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jc w:val="center"/>
      </w:pPr>
      <w:r>
        <w:rPr>
          <w:rFonts w:ascii="Cambria" w:cs="Cambria" w:eastAsia="Cambria" w:hAnsi="Cambria"/>
          <w:b/>
          <w:bCs/>
          <w:color w:val="1D3557"/>
          <w:sz w:val="56"/>
          <w:szCs w:val="56"/>
        </w:rPr>
        <w:t xml:space="preserve">CHINMAYA SMILES BACK</w:t>
      </w:r>
    </w:p>
    <w:p>
      <w:pPr>
        <w:spacing w:after="600"/>
        <w:jc w:val="center"/>
      </w:pPr>
      <w:r>
        <w:rPr>
          <w:rFonts w:ascii="Cambria" w:cs="Cambria" w:eastAsia="Cambria" w:hAnsi="Cambria"/>
          <w:i/>
          <w:iCs/>
          <w:color w:val="028090"/>
          <w:sz w:val="32"/>
          <w:szCs w:val="32"/>
        </w:rPr>
        <w:t xml:space="preserve">Empowering Merit. Enabling Dreams.</w:t>
      </w:r>
    </w:p>
    <w:p>
      <w:pPr>
        <w:spacing w:after="200"/>
        <w:jc w:val="center"/>
      </w:pPr>
      <w:r>
        <w:rPr>
          <w:rFonts w:ascii="Cambria" w:cs="Cambria" w:eastAsia="Cambria" w:hAnsi="Cambria"/>
          <w:b/>
          <w:bCs/>
          <w:color w:val="F0A500"/>
          <w:sz w:val="28"/>
          <w:szCs w:val="28"/>
        </w:rPr>
        <w:t xml:space="preserve">COMPLETE COMMUNICATION &amp; FUNDRAISING STRATEGY</w:t>
      </w:r>
    </w:p>
    <w:p>
      <w:pPr>
        <w:spacing w:after="800"/>
        <w:jc w:val="center"/>
      </w:pPr>
      <w:r>
        <w:rPr>
          <w:rFonts w:ascii="Calibri" w:cs="Calibri" w:eastAsia="Calibri" w:hAnsi="Calibri"/>
          <w:color w:val="6B7280"/>
          <w:sz w:val="24"/>
          <w:szCs w:val="24"/>
        </w:rPr>
        <w:t xml:space="preserve">2026 Edition</w:t>
      </w:r>
    </w:p>
    <w:p>
      <w:pPr>
        <w:pBdr>
          <w:bottom w:val="single" w:color="F0A500" w:sz="8" w:space="1"/>
        </w:pBdr>
        <w:spacing w:after="400"/>
      </w:pPr>
      <w:r>
        <w:t xml:space="preserve"/>
      </w:r>
    </w:p>
    <w:p>
      <w:pPr>
        <w:spacing w:after="200"/>
        <w:jc w:val="center"/>
      </w:pPr>
      <w:r>
        <w:rPr>
          <w:rFonts w:ascii="Calibri" w:cs="Calibri" w:eastAsia="Calibri" w:hAnsi="Calibri"/>
          <w:color w:val="6B7280"/>
          <w:sz w:val="20"/>
          <w:szCs w:val="20"/>
        </w:rPr>
        <w:t xml:space="preserve">Alumni Association of Chinmaya Vidyalaya Bokaro  •  Registered Charitable Trust  •  80G Accredited  •  12A Certified</w:t>
      </w:r>
    </w:p>
    <w:p>
      <w:pPr>
        <w:spacing w:after="2000"/>
        <w:jc w:val="center"/>
      </w:pPr>
      <w:r>
        <w:rPr>
          <w:rFonts w:ascii="Calibri" w:cs="Calibri" w:eastAsia="Calibri" w:hAnsi="Calibri"/>
          <w:color w:val="6B7280"/>
          <w:sz w:val="20"/>
          <w:szCs w:val="20"/>
        </w:rPr>
        <w:t xml:space="preserve">Founded 2009  •  Registered December 2017  •  Bokaro Steel City, Jharkhand, India</w:t>
      </w:r>
    </w:p>
    <w:p>
      <w:pPr>
        <w:spacing w:after="100"/>
        <w:jc w:val="center"/>
      </w:pPr>
      <w:r>
        <w:rPr>
          <w:rFonts w:ascii="Calibri" w:cs="Calibri" w:eastAsia="Calibri" w:hAnsi="Calibri"/>
          <w:b/>
          <w:bCs/>
          <w:color w:val="1A252F"/>
          <w:sz w:val="22"/>
          <w:szCs w:val="22"/>
        </w:rPr>
        <w:t xml:space="preserve">Prepared for: CSB Leadership &amp; Partners</w:t>
      </w:r>
    </w:p>
    <w:p>
      <w:pPr>
        <w:spacing w:after="0"/>
        <w:jc w:val="center"/>
      </w:pPr>
      <w:r>
        <w:rPr>
          <w:rFonts w:ascii="Calibri" w:cs="Calibri" w:eastAsia="Calibri" w:hAnsi="Calibri"/>
          <w:color w:val="6B7280"/>
          <w:sz w:val="22"/>
          <w:szCs w:val="22"/>
        </w:rPr>
        <w:t xml:space="preserve">March 2026  |  Confidential</w:t>
      </w:r>
    </w:p>
    <w:p>
      <w:r>
        <w:br w:type="page"/>
      </w:r>
    </w:p>
    <w:p>
      <w:pPr>
        <w:pStyle w:val="Heading1"/>
        <w:spacing w:after="180" w:before="360"/>
      </w:pPr>
      <w:r>
        <w:rPr>
          <w:rFonts w:ascii="Cambria" w:cs="Cambria" w:eastAsia="Cambria" w:hAnsi="Cambria"/>
          <w:b/>
          <w:bCs/>
          <w:color w:val="1D3557"/>
          <w:sz w:val="36"/>
          <w:szCs w:val="36"/>
        </w:rPr>
        <w:t xml:space="preserve">SECTION 1 — ORGANIZATION KNOWLEDGE BASE</w:t>
      </w:r>
    </w:p>
    <w:p>
      <w:pPr>
        <w:pBdr>
          <w:bottom w:val="single" w:color="028090" w:sz="4" w:space="1"/>
        </w:pBdr>
        <w:spacing w:after="180"/>
      </w:pPr>
    </w:p>
    <w:p>
      <w:pPr>
        <w:pStyle w:val="Heading2"/>
        <w:spacing w:after="140" w:before="280"/>
      </w:pPr>
      <w:r>
        <w:rPr>
          <w:rFonts w:ascii="Cambria" w:cs="Cambria" w:eastAsia="Cambria" w:hAnsi="Cambria"/>
          <w:b/>
          <w:bCs/>
          <w:color w:val="028090"/>
          <w:sz w:val="28"/>
          <w:szCs w:val="28"/>
        </w:rPr>
        <w:t xml:space="preserve">1.1  Organization Profile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Field</w:t>
            </w:r>
          </w:p>
        </w:tc>
        <w:tc>
          <w:tcPr>
            <w:tcW w:type="dxa" w:w="7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Full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Chinmaya Smiles Back (CSB)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Alumni Association &amp; Educational Charitable Trust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Founded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2009 — conceived with acknowledgement of then-Principal Hema Mam of Chinmaya Vidyalaya Bokaro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Registered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December 2017 as Educational Charitable Trust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80G 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Accredited since 2023 — donors eligible for 50% tax deduction on contributions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12A 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Certified since 2023 — income exempt from tax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Location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Bokaro Steel City, Jharkhand, India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School Partner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Chinmaya Vidyalaya Bokaro (CBSE-affiliated)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Members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200+ alumni contributing from across India and globally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Website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www.chinmayasmiles.org</w:t>
            </w:r>
          </w:p>
        </w:tc>
      </w:tr>
    </w:tbl>
    <w:p>
      <w:pPr>
        <w:spacing w:after="120"/>
      </w:pPr>
      <w:r>
        <w:t xml:space="preserve"/>
      </w:r>
    </w:p>
    <w:p>
      <w:pPr>
        <w:pStyle w:val="Heading2"/>
        <w:spacing w:after="140" w:before="280"/>
      </w:pPr>
      <w:r>
        <w:rPr>
          <w:rFonts w:ascii="Cambria" w:cs="Cambria" w:eastAsia="Cambria" w:hAnsi="Cambria"/>
          <w:b/>
          <w:bCs/>
          <w:color w:val="028090"/>
          <w:sz w:val="28"/>
          <w:szCs w:val="28"/>
        </w:rPr>
        <w:t xml:space="preserve">1.2  Founding Story</w:t>
      </w:r>
    </w:p>
    <w:p>
      <w:pPr>
        <w:spacing w:after="120"/>
      </w:pPr>
      <w:r>
        <w:rPr>
          <w:rFonts w:ascii="Calibri" w:cs="Calibri" w:eastAsia="Calibri" w:hAnsi="Calibri"/>
          <w:color w:val="1A252F"/>
          <w:sz w:val="24"/>
          <w:szCs w:val="24"/>
        </w:rPr>
        <w:t xml:space="preserve">Chinmaya Smiles Back (CSB) was born from a simple, powerful idea: those who were shaped by an institution have a responsibility to give back to it. In 2009, alumni of Chinmaya Vidyalaya Bokaro — scattered across India and the world — came together under the encouragement of their former principal, Hema Mam. What began as a forum for alumni connection quickly evolved into something more purposeful.</w:t>
      </w:r>
    </w:p>
    <w:p>
      <w:pPr>
        <w:spacing w:after="120"/>
      </w:pPr>
      <w:r>
        <w:rPr>
          <w:rFonts w:ascii="Calibri" w:cs="Calibri" w:eastAsia="Calibri" w:hAnsi="Calibri"/>
          <w:color w:val="1A252F"/>
          <w:sz w:val="24"/>
          <w:szCs w:val="24"/>
        </w:rPr>
        <w:t xml:space="preserve">The founding alumni recognized that the very school that had shaped their futures was still producing talented, motivated students from working-class families — young people whose potential was real but whose access to quality education at the Class XI–XII stage was under threat from economic circumstance. With collective will and individual generosity, CSB launched the Vidya Vritti scholarship in its first year: a commitment to fund two meritorious, economically humble students through the critical Class XI–XII years.</w:t>
      </w:r>
    </w:p>
    <w:p>
      <w:pPr>
        <w:spacing w:after="120"/>
      </w:pPr>
      <w:r>
        <w:rPr>
          <w:rFonts w:ascii="Calibri" w:cs="Calibri" w:eastAsia="Calibri" w:hAnsi="Calibri"/>
          <w:color w:val="1A252F"/>
          <w:sz w:val="24"/>
          <w:szCs w:val="24"/>
        </w:rPr>
        <w:t xml:space="preserve">That founding decision, made in 2009 with no corporate backing and no government grant, has never been reversed. Seventeen years later, the organisation operates with the same alumni-funded, volunteer-driven ethos — now formalized as a registered charitable trust.</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1.3  Faculty Coordinators</w:t>
      </w:r>
    </w:p>
    <w:p>
      <w:pPr>
        <w:spacing w:after="120"/>
      </w:pPr>
      <w:r>
        <w:rPr>
          <w:rFonts w:ascii="Calibri" w:cs="Calibri" w:eastAsia="Calibri" w:hAnsi="Calibri"/>
          <w:color w:val="1A252F"/>
          <w:sz w:val="24"/>
          <w:szCs w:val="24"/>
        </w:rPr>
        <w:t xml:space="preserve">Dr. Ashok Singh and Mrs. Vyjayanthi Ravindranath agreed to become the faculty coordinators of CSB, staying in constant touch with the alumni network and providing institutional continuity between the school and the alumni association.</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1.4  Mission, Vision &amp; Values</w:t>
      </w:r>
    </w:p>
    <w:p>
      <w:pPr>
        <w:pStyle w:val="Heading3"/>
        <w:spacing w:after="100" w:before="200"/>
      </w:pPr>
      <w:r>
        <w:rPr>
          <w:rFonts w:ascii="Cambria" w:cs="Cambria" w:eastAsia="Cambria" w:hAnsi="Cambria"/>
          <w:b/>
          <w:bCs/>
          <w:color w:val="1A252F"/>
          <w:sz w:val="24"/>
          <w:szCs w:val="24"/>
        </w:rPr>
        <w:t xml:space="preserve">Mission</w:t>
      </w:r>
    </w:p>
    <w:p>
      <w:pPr>
        <w:spacing w:after="120"/>
      </w:pPr>
      <w:r>
        <w:rPr>
          <w:rFonts w:ascii="Calibri" w:cs="Calibri" w:eastAsia="Calibri" w:hAnsi="Calibri"/>
          <w:color w:val="1A252F"/>
          <w:sz w:val="24"/>
          <w:szCs w:val="24"/>
        </w:rPr>
        <w:t xml:space="preserve">"To identify meritorious students from economically humble backgrounds and empower them through scholarships, mentorship, and community to achieve their full academic potential."</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Vision</w:t>
      </w:r>
    </w:p>
    <w:p>
      <w:pPr>
        <w:spacing w:after="120"/>
      </w:pPr>
      <w:r>
        <w:rPr>
          <w:rFonts w:ascii="Calibri" w:cs="Calibri" w:eastAsia="Calibri" w:hAnsi="Calibri"/>
          <w:color w:val="1A252F"/>
          <w:sz w:val="24"/>
          <w:szCs w:val="24"/>
        </w:rPr>
        <w:t xml:space="preserve">"A world where every talented student from Bokaro and Jharkhand — regardless of family income — has an equal shot at academic excellence, professional success, and a life of dignity."</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Core Values</w:t>
      </w:r>
    </w:p>
    <w:p>
      <w:pPr>
        <w:pStyle w:val="ListParagraph"/>
        <w:numPr>
          <w:ilvl w:val="0"/>
          <w:numId w:val="2"/>
        </w:numPr>
        <w:spacing w:after="80"/>
      </w:pPr>
      <w:r>
        <w:rPr>
          <w:rFonts w:ascii="Calibri" w:cs="Calibri" w:eastAsia="Calibri" w:hAnsi="Calibri"/>
          <w:b w:val="false"/>
          <w:bCs w:val="false"/>
          <w:color w:val="1A252F"/>
          <w:sz w:val="24"/>
          <w:szCs w:val="24"/>
        </w:rPr>
        <w:t xml:space="preserve">Merit First — selecting scholars on ability, not connections</w:t>
      </w:r>
    </w:p>
    <w:p>
      <w:pPr>
        <w:pStyle w:val="ListParagraph"/>
        <w:numPr>
          <w:ilvl w:val="0"/>
          <w:numId w:val="2"/>
        </w:numPr>
        <w:spacing w:after="80"/>
      </w:pPr>
      <w:r>
        <w:rPr>
          <w:rFonts w:ascii="Calibri" w:cs="Calibri" w:eastAsia="Calibri" w:hAnsi="Calibri"/>
          <w:b w:val="false"/>
          <w:bCs w:val="false"/>
          <w:color w:val="1A252F"/>
          <w:sz w:val="24"/>
          <w:szCs w:val="24"/>
        </w:rPr>
        <w:t xml:space="preserve">Dignity in Support — giving help that empowers, not diminishes</w:t>
      </w:r>
    </w:p>
    <w:p>
      <w:pPr>
        <w:pStyle w:val="ListParagraph"/>
        <w:numPr>
          <w:ilvl w:val="0"/>
          <w:numId w:val="2"/>
        </w:numPr>
        <w:spacing w:after="80"/>
      </w:pPr>
      <w:r>
        <w:rPr>
          <w:rFonts w:ascii="Calibri" w:cs="Calibri" w:eastAsia="Calibri" w:hAnsi="Calibri"/>
          <w:b w:val="false"/>
          <w:bCs w:val="false"/>
          <w:color w:val="1A252F"/>
          <w:sz w:val="24"/>
          <w:szCs w:val="24"/>
        </w:rPr>
        <w:t xml:space="preserve">Community Accountability — alumni are the guardians, not just donors</w:t>
      </w:r>
    </w:p>
    <w:p>
      <w:pPr>
        <w:pStyle w:val="ListParagraph"/>
        <w:numPr>
          <w:ilvl w:val="0"/>
          <w:numId w:val="2"/>
        </w:numPr>
        <w:spacing w:after="80"/>
      </w:pPr>
      <w:r>
        <w:rPr>
          <w:rFonts w:ascii="Calibri" w:cs="Calibri" w:eastAsia="Calibri" w:hAnsi="Calibri"/>
          <w:b w:val="false"/>
          <w:bCs w:val="false"/>
          <w:color w:val="1A252F"/>
          <w:sz w:val="24"/>
          <w:szCs w:val="24"/>
        </w:rPr>
        <w:t xml:space="preserve">Institutional Partnership — working with, not around, the school</w:t>
      </w:r>
    </w:p>
    <w:p>
      <w:pPr>
        <w:pStyle w:val="ListParagraph"/>
        <w:numPr>
          <w:ilvl w:val="0"/>
          <w:numId w:val="2"/>
        </w:numPr>
        <w:spacing w:after="80"/>
      </w:pPr>
      <w:r>
        <w:rPr>
          <w:rFonts w:ascii="Calibri" w:cs="Calibri" w:eastAsia="Calibri" w:hAnsi="Calibri"/>
          <w:b w:val="false"/>
          <w:bCs w:val="false"/>
          <w:color w:val="1A252F"/>
          <w:sz w:val="24"/>
          <w:szCs w:val="24"/>
        </w:rPr>
        <w:t xml:space="preserve">Compounding Impact — today's scholar is tomorrow's mentor</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1.5  Programs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Vidya Vritti — Flagship Scholarship</w:t>
      </w:r>
    </w:p>
    <w:p>
      <w:pPr>
        <w:spacing w:after="120"/>
      </w:pPr>
      <w:r>
        <w:rPr>
          <w:rFonts w:ascii="Calibri" w:cs="Calibri" w:eastAsia="Calibri" w:hAnsi="Calibri"/>
          <w:color w:val="1A252F"/>
          <w:sz w:val="24"/>
          <w:szCs w:val="24"/>
        </w:rPr>
        <w:t xml:space="preserve">The flagship initiative of CSB, now in its 18th consecutive annual edition. Vidya Vritti (meaning 'Education Subsistence') provides full scholarship support to two meritorious students from economically modest backgrounds for the two-year Class XI–XII period at Chinmaya Vidyalaya Bokaro.</w:t>
      </w:r>
    </w:p>
    <w:p>
      <w:pPr>
        <w:pStyle w:val="ListParagraph"/>
        <w:numPr>
          <w:ilvl w:val="0"/>
          <w:numId w:val="2"/>
        </w:numPr>
        <w:spacing w:after="80"/>
      </w:pPr>
      <w:r>
        <w:rPr>
          <w:rFonts w:ascii="Calibri" w:cs="Calibri" w:eastAsia="Calibri" w:hAnsi="Calibri"/>
          <w:b w:val="false"/>
          <w:bCs w:val="false"/>
          <w:color w:val="1A252F"/>
          <w:sz w:val="24"/>
          <w:szCs w:val="24"/>
        </w:rPr>
        <w:t xml:space="preserve">Coverage: Monthly tuition fees, school uniform, textbooks and study materials</w:t>
      </w:r>
    </w:p>
    <w:p>
      <w:pPr>
        <w:pStyle w:val="ListParagraph"/>
        <w:numPr>
          <w:ilvl w:val="0"/>
          <w:numId w:val="2"/>
        </w:numPr>
        <w:spacing w:after="80"/>
      </w:pPr>
      <w:r>
        <w:rPr>
          <w:rFonts w:ascii="Calibri" w:cs="Calibri" w:eastAsia="Calibri" w:hAnsi="Calibri"/>
          <w:b w:val="false"/>
          <w:bCs w:val="false"/>
          <w:color w:val="1A252F"/>
          <w:sz w:val="24"/>
          <w:szCs w:val="24"/>
        </w:rPr>
        <w:t xml:space="preserve">Additional support: School waives bus fee and assists in sourcing books</w:t>
      </w:r>
    </w:p>
    <w:p>
      <w:pPr>
        <w:pStyle w:val="ListParagraph"/>
        <w:numPr>
          <w:ilvl w:val="0"/>
          <w:numId w:val="2"/>
        </w:numPr>
        <w:spacing w:after="80"/>
      </w:pPr>
      <w:r>
        <w:rPr>
          <w:rFonts w:ascii="Calibri" w:cs="Calibri" w:eastAsia="Calibri" w:hAnsi="Calibri"/>
          <w:b w:val="false"/>
          <w:bCs w:val="false"/>
          <w:color w:val="1A252F"/>
          <w:sz w:val="24"/>
          <w:szCs w:val="24"/>
        </w:rPr>
        <w:t xml:space="preserve">Selection criteria: Class X academic performance and household income verification</w:t>
      </w:r>
    </w:p>
    <w:p>
      <w:pPr>
        <w:pStyle w:val="ListParagraph"/>
        <w:numPr>
          <w:ilvl w:val="0"/>
          <w:numId w:val="2"/>
        </w:numPr>
        <w:spacing w:after="80"/>
      </w:pPr>
      <w:r>
        <w:rPr>
          <w:rFonts w:ascii="Calibri" w:cs="Calibri" w:eastAsia="Calibri" w:hAnsi="Calibri"/>
          <w:b w:val="false"/>
          <w:bCs w:val="false"/>
          <w:color w:val="1A252F"/>
          <w:sz w:val="24"/>
          <w:szCs w:val="24"/>
        </w:rPr>
        <w:t xml:space="preserve">Duration: Full 2 years (Class XI and Class XII)</w:t>
      </w:r>
    </w:p>
    <w:p>
      <w:pPr>
        <w:pStyle w:val="ListParagraph"/>
        <w:numPr>
          <w:ilvl w:val="0"/>
          <w:numId w:val="2"/>
        </w:numPr>
        <w:spacing w:after="80"/>
      </w:pPr>
      <w:r>
        <w:rPr>
          <w:rFonts w:ascii="Calibri" w:cs="Calibri" w:eastAsia="Calibri" w:hAnsi="Calibri"/>
          <w:b w:val="false"/>
          <w:bCs w:val="false"/>
          <w:color w:val="1A252F"/>
          <w:sz w:val="24"/>
          <w:szCs w:val="24"/>
        </w:rPr>
        <w:t xml:space="preserve">2026 edition: The 18th consecutive year — applications currently open</w:t>
      </w:r>
    </w:p>
    <w:p>
      <w:pPr>
        <w:pStyle w:val="ListParagraph"/>
        <w:numPr>
          <w:ilvl w:val="0"/>
          <w:numId w:val="2"/>
        </w:numPr>
        <w:spacing w:after="80"/>
      </w:pPr>
      <w:r>
        <w:rPr>
          <w:rFonts w:ascii="Calibri" w:cs="Calibri" w:eastAsia="Calibri" w:hAnsi="Calibri"/>
          <w:b w:val="false"/>
          <w:bCs w:val="false"/>
          <w:color w:val="1A252F"/>
          <w:sz w:val="24"/>
          <w:szCs w:val="24"/>
        </w:rPr>
        <w:t xml:space="preserve">Cumulative impact: 36+ scholars since inception in 2009</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Pratibha Poshan Yojna — Merit Scholarship (Class VII–X)</w:t>
      </w:r>
    </w:p>
    <w:p>
      <w:pPr>
        <w:spacing w:after="120"/>
      </w:pPr>
      <w:r>
        <w:rPr>
          <w:rFonts w:ascii="Calibri" w:cs="Calibri" w:eastAsia="Calibri" w:hAnsi="Calibri"/>
          <w:color w:val="1A252F"/>
          <w:sz w:val="24"/>
          <w:szCs w:val="24"/>
        </w:rPr>
        <w:t xml:space="preserve">Pratibha Poshan (meaning 'Merit Nourishment') is CSB's pipeline programme targeting students in Classes VII through X from economically backward backgrounds. A fixed monthly scholarship is awarded based on a CSB-conducted written test, nurturing talent before it reaches the Class XI–XII critical juncture.</w:t>
      </w:r>
    </w:p>
    <w:p>
      <w:pPr>
        <w:pStyle w:val="ListParagraph"/>
        <w:numPr>
          <w:ilvl w:val="0"/>
          <w:numId w:val="2"/>
        </w:numPr>
        <w:spacing w:after="80"/>
      </w:pPr>
      <w:r>
        <w:rPr>
          <w:rFonts w:ascii="Calibri" w:cs="Calibri" w:eastAsia="Calibri" w:hAnsi="Calibri"/>
          <w:b w:val="false"/>
          <w:bCs w:val="false"/>
          <w:color w:val="1A252F"/>
          <w:sz w:val="24"/>
          <w:szCs w:val="24"/>
        </w:rPr>
        <w:t xml:space="preserve">Eligibility: Class VII–X students at Chinmaya Vidyalaya Bokaro</w:t>
      </w:r>
    </w:p>
    <w:p>
      <w:pPr>
        <w:pStyle w:val="ListParagraph"/>
        <w:numPr>
          <w:ilvl w:val="0"/>
          <w:numId w:val="2"/>
        </w:numPr>
        <w:spacing w:after="80"/>
      </w:pPr>
      <w:r>
        <w:rPr>
          <w:rFonts w:ascii="Calibri" w:cs="Calibri" w:eastAsia="Calibri" w:hAnsi="Calibri"/>
          <w:b w:val="false"/>
          <w:bCs w:val="false"/>
          <w:color w:val="1A252F"/>
          <w:sz w:val="24"/>
          <w:szCs w:val="24"/>
        </w:rPr>
        <w:t xml:space="preserve">Selection: CSB-administered written test + income verification</w:t>
      </w:r>
    </w:p>
    <w:p>
      <w:pPr>
        <w:pStyle w:val="ListParagraph"/>
        <w:numPr>
          <w:ilvl w:val="0"/>
          <w:numId w:val="2"/>
        </w:numPr>
        <w:spacing w:after="80"/>
      </w:pPr>
      <w:r>
        <w:rPr>
          <w:rFonts w:ascii="Calibri" w:cs="Calibri" w:eastAsia="Calibri" w:hAnsi="Calibri"/>
          <w:b w:val="false"/>
          <w:bCs w:val="false"/>
          <w:color w:val="1A252F"/>
          <w:sz w:val="24"/>
          <w:szCs w:val="24"/>
        </w:rPr>
        <w:t xml:space="preserve">Coverage: Fixed monthly scholarship amount</w:t>
      </w:r>
    </w:p>
    <w:p>
      <w:pPr>
        <w:pStyle w:val="ListParagraph"/>
        <w:numPr>
          <w:ilvl w:val="0"/>
          <w:numId w:val="2"/>
        </w:numPr>
        <w:spacing w:after="80"/>
      </w:pPr>
      <w:r>
        <w:rPr>
          <w:rFonts w:ascii="Calibri" w:cs="Calibri" w:eastAsia="Calibri" w:hAnsi="Calibri"/>
          <w:b w:val="false"/>
          <w:bCs w:val="false"/>
          <w:color w:val="1A252F"/>
          <w:sz w:val="24"/>
          <w:szCs w:val="24"/>
        </w:rPr>
        <w:t xml:space="preserve">Strategic purpose: Identifies and supports future Vidya Vritti candidates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Baatein — Industry Inspiration Sessions</w:t>
      </w:r>
    </w:p>
    <w:p>
      <w:pPr>
        <w:spacing w:after="120"/>
      </w:pPr>
      <w:r>
        <w:rPr>
          <w:rFonts w:ascii="Calibri" w:cs="Calibri" w:eastAsia="Calibri" w:hAnsi="Calibri"/>
          <w:color w:val="1A252F"/>
          <w:sz w:val="24"/>
          <w:szCs w:val="24"/>
        </w:rPr>
        <w:t xml:space="preserve">'Baatein' (meaning 'Conversations') brings successful Chinmaya Vidyalaya alumni from diverse professional fields back to the school to share their journeys with current students. Engineers, doctors, finance professionals, entrepreneurs, and civil servants participate in these open, interactive sessions.</w:t>
      </w:r>
    </w:p>
    <w:p>
      <w:pPr>
        <w:pStyle w:val="ListParagraph"/>
        <w:numPr>
          <w:ilvl w:val="0"/>
          <w:numId w:val="2"/>
        </w:numPr>
        <w:spacing w:after="80"/>
      </w:pPr>
      <w:r>
        <w:rPr>
          <w:rFonts w:ascii="Calibri" w:cs="Calibri" w:eastAsia="Calibri" w:hAnsi="Calibri"/>
          <w:b w:val="false"/>
          <w:bCs w:val="false"/>
          <w:color w:val="1A252F"/>
          <w:sz w:val="24"/>
          <w:szCs w:val="24"/>
        </w:rPr>
        <w:t xml:space="preserve">Target audience: All Chinmaya Vidyalaya students (not just scholars)</w:t>
      </w:r>
    </w:p>
    <w:p>
      <w:pPr>
        <w:pStyle w:val="ListParagraph"/>
        <w:numPr>
          <w:ilvl w:val="0"/>
          <w:numId w:val="2"/>
        </w:numPr>
        <w:spacing w:after="80"/>
      </w:pPr>
      <w:r>
        <w:rPr>
          <w:rFonts w:ascii="Calibri" w:cs="Calibri" w:eastAsia="Calibri" w:hAnsi="Calibri"/>
          <w:b w:val="false"/>
          <w:bCs w:val="false"/>
          <w:color w:val="1A252F"/>
          <w:sz w:val="24"/>
          <w:szCs w:val="24"/>
        </w:rPr>
        <w:t xml:space="preserve">Format: 1–2 hour interactive sessions, in-person or online</w:t>
      </w:r>
    </w:p>
    <w:p>
      <w:pPr>
        <w:pStyle w:val="ListParagraph"/>
        <w:numPr>
          <w:ilvl w:val="0"/>
          <w:numId w:val="2"/>
        </w:numPr>
        <w:spacing w:after="80"/>
      </w:pPr>
      <w:r>
        <w:rPr>
          <w:rFonts w:ascii="Calibri" w:cs="Calibri" w:eastAsia="Calibri" w:hAnsi="Calibri"/>
          <w:b w:val="false"/>
          <w:bCs w:val="false"/>
          <w:color w:val="1A252F"/>
          <w:sz w:val="24"/>
          <w:szCs w:val="24"/>
        </w:rPr>
        <w:t xml:space="preserve">Goal: Broaden career horizons, demonstrate what is possible</w:t>
      </w:r>
    </w:p>
    <w:p>
      <w:pPr>
        <w:pStyle w:val="ListParagraph"/>
        <w:numPr>
          <w:ilvl w:val="0"/>
          <w:numId w:val="2"/>
        </w:numPr>
        <w:spacing w:after="80"/>
      </w:pPr>
      <w:r>
        <w:rPr>
          <w:rFonts w:ascii="Calibri" w:cs="Calibri" w:eastAsia="Calibri" w:hAnsi="Calibri"/>
          <w:b w:val="false"/>
          <w:bCs w:val="false"/>
          <w:color w:val="1A252F"/>
          <w:sz w:val="24"/>
          <w:szCs w:val="24"/>
        </w:rPr>
        <w:t xml:space="preserve">Cost: Free — funded by alumni volunteer time</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1.6  Impact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Impact Metric</w:t>
            </w:r>
          </w:p>
        </w:tc>
        <w:tc>
          <w:tcPr>
            <w:tcW w:type="dxa" w:w="58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Verified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Total scholars supported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36+ since 2009 (through Vidya Vritti)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Years of operation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17 consecutive years (2009–2026)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Current edition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18th (2026–27 application cycle open)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Scholar: Shivani Mishra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Admitted to IIT Bombay — Electrical Engineering dual degree programme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Scholar: Nitesh Kr Mahato (2018–20)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98% Class XII board marks; Bokaro district topper; 3rd rank in Jharkhand state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Scholar: Akash Kumar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Now employed at Intelliflo Fintech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Alumni network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200+ members contributing from India and globally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Active programmes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3 (Vidya Vritti, Pratibha Poshan, Baatein)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Scholar-to-mentor cycle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Former scholars now actively mentoring current scholars</w:t>
            </w:r>
          </w:p>
        </w:tc>
      </w:tr>
    </w:tbl>
    <w:p>
      <w:pPr>
        <w:spacing w:after="120"/>
      </w:pPr>
      <w:r>
        <w:t xml:space="preserve"/>
      </w:r>
    </w:p>
    <w:p>
      <w:pPr>
        <w:pStyle w:val="Heading2"/>
        <w:spacing w:after="140" w:before="280"/>
      </w:pPr>
      <w:r>
        <w:rPr>
          <w:rFonts w:ascii="Cambria" w:cs="Cambria" w:eastAsia="Cambria" w:hAnsi="Cambria"/>
          <w:b/>
          <w:bCs/>
          <w:color w:val="028090"/>
          <w:sz w:val="28"/>
          <w:szCs w:val="28"/>
        </w:rPr>
        <w:t xml:space="preserve">1.7  Team Structure</w:t>
      </w:r>
    </w:p>
    <w:p>
      <w:pPr>
        <w:spacing w:after="120"/>
      </w:pPr>
      <w:r>
        <w:rPr>
          <w:rFonts w:ascii="Calibri" w:cs="Calibri" w:eastAsia="Calibri" w:hAnsi="Calibri"/>
          <w:color w:val="1A252F"/>
          <w:sz w:val="24"/>
          <w:szCs w:val="24"/>
        </w:rPr>
        <w:t xml:space="preserve">CSB operates with a collaborative, flat volunteer structure:</w:t>
      </w:r>
    </w:p>
    <w:p>
      <w:pPr>
        <w:pStyle w:val="ListParagraph"/>
        <w:numPr>
          <w:ilvl w:val="0"/>
          <w:numId w:val="2"/>
        </w:numPr>
        <w:spacing w:after="80"/>
      </w:pPr>
      <w:r>
        <w:rPr>
          <w:rFonts w:ascii="Calibri" w:cs="Calibri" w:eastAsia="Calibri" w:hAnsi="Calibri"/>
          <w:b w:val="false"/>
          <w:bCs w:val="false"/>
          <w:color w:val="1A252F"/>
          <w:sz w:val="24"/>
          <w:szCs w:val="24"/>
        </w:rPr>
        <w:t xml:space="preserve">Faculty Coordinators: Dr. Ashok Singh and Mrs. Vyjayanthi Ravindranath</w:t>
      </w:r>
    </w:p>
    <w:p>
      <w:pPr>
        <w:pStyle w:val="ListParagraph"/>
        <w:numPr>
          <w:ilvl w:val="0"/>
          <w:numId w:val="2"/>
        </w:numPr>
        <w:spacing w:after="80"/>
      </w:pPr>
      <w:r>
        <w:rPr>
          <w:rFonts w:ascii="Calibri" w:cs="Calibri" w:eastAsia="Calibri" w:hAnsi="Calibri"/>
          <w:b w:val="false"/>
          <w:bCs w:val="false"/>
          <w:color w:val="1A252F"/>
          <w:sz w:val="24"/>
          <w:szCs w:val="24"/>
        </w:rPr>
        <w:t xml:space="preserve">Core Committee Members: Shashank Jha, Ishaan Anand, Madhurima Das, Saurav Guhakarta, Chinmoyee Ojha, Sanjeeo Mishra, Hrishikesh Chawda, Amrendra Narayan, Manisha Chawda, Kumar Shilpi, Manish Kumar, Sushaan</w:t>
      </w:r>
    </w:p>
    <w:p>
      <w:pPr>
        <w:spacing w:after="120"/>
      </w:pPr>
      <w:r>
        <w:rPr>
          <w:rFonts w:ascii="Calibri" w:cs="Calibri" w:eastAsia="Calibri" w:hAnsi="Calibri"/>
          <w:color w:val="1A252F"/>
          <w:sz w:val="24"/>
          <w:szCs w:val="24"/>
        </w:rPr>
        <w:t xml:space="preserve">Each committee member leads an activity area with a dedicated team of volunteers. All roles are volunteer-based — there are no paid staff. This keeps administrative costs near zero and ensures maximum funds flow directly to scholars.</w:t>
      </w:r>
    </w:p>
    <w:p>
      <w:pPr>
        <w:spacing w:after="120"/>
      </w:pPr>
      <w:r>
        <w:t xml:space="preserve"/>
      </w:r>
    </w:p>
    <w:p>
      <w:r>
        <w:br w:type="page"/>
      </w:r>
    </w:p>
    <w:p>
      <w:pPr>
        <w:pStyle w:val="Heading1"/>
        <w:spacing w:after="180" w:before="360"/>
      </w:pPr>
      <w:r>
        <w:rPr>
          <w:rFonts w:ascii="Cambria" w:cs="Cambria" w:eastAsia="Cambria" w:hAnsi="Cambria"/>
          <w:b/>
          <w:bCs/>
          <w:color w:val="1D3557"/>
          <w:sz w:val="36"/>
          <w:szCs w:val="36"/>
        </w:rPr>
        <w:t xml:space="preserve">SECTION 2 — CORE IMPACT NARRATIVE</w:t>
      </w:r>
    </w:p>
    <w:p>
      <w:pPr>
        <w:pBdr>
          <w:bottom w:val="single" w:color="028090" w:sz="4" w:space="1"/>
        </w:pBdr>
        <w:spacing w:after="180"/>
      </w:pPr>
    </w:p>
    <w:p>
      <w:pPr>
        <w:pStyle w:val="Heading2"/>
        <w:spacing w:after="140" w:before="280"/>
      </w:pPr>
      <w:r>
        <w:rPr>
          <w:rFonts w:ascii="Cambria" w:cs="Cambria" w:eastAsia="Cambria" w:hAnsi="Cambria"/>
          <w:b/>
          <w:bCs/>
          <w:color w:val="028090"/>
          <w:sz w:val="28"/>
          <w:szCs w:val="28"/>
        </w:rPr>
        <w:t xml:space="preserve">The Story We Tell</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1.  The Problem: When Talent Meets a Locked Door</w:t>
      </w:r>
    </w:p>
    <w:p>
      <w:pPr>
        <w:spacing w:after="120"/>
      </w:pPr>
      <w:r>
        <w:rPr>
          <w:rFonts w:ascii="Calibri" w:cs="Calibri" w:eastAsia="Calibri" w:hAnsi="Calibri"/>
          <w:color w:val="1A252F"/>
          <w:sz w:val="24"/>
          <w:szCs w:val="24"/>
        </w:rPr>
        <w:t xml:space="preserve">Across India, millions of children go to school. But for students from working-class families in cities like Bokaro Steel City, the real crunch arrives at Class XI. At this pivot point, the path to engineering, medicine, and the IITs either opens or closes — and it often closes not because of a child's ability, but because of a family's income.</w:t>
      </w:r>
    </w:p>
    <w:p>
      <w:pPr>
        <w:spacing w:after="120"/>
      </w:pPr>
      <w:r>
        <w:rPr>
          <w:rFonts w:ascii="Calibri" w:cs="Calibri" w:eastAsia="Calibri" w:hAnsi="Calibri"/>
          <w:color w:val="1A252F"/>
          <w:sz w:val="24"/>
          <w:szCs w:val="24"/>
        </w:rPr>
        <w:t xml:space="preserve">Chinmaya Vidyalaya Bokaro is one of the city's best schools. Its students sit CBSE board exams and many aspire to the country's top colleges. But school fees, uniforms, books — the sum of these expenses becomes an impossible mountain for families where both parents work daily-wage jobs.</w:t>
      </w:r>
    </w:p>
    <w:p>
      <w:pPr>
        <w:spacing w:after="120"/>
      </w:pPr>
      <w:r>
        <w:rPr>
          <w:rFonts w:ascii="Calibri" w:cs="Calibri" w:eastAsia="Calibri" w:hAnsi="Calibri"/>
          <w:color w:val="1A252F"/>
          <w:sz w:val="24"/>
          <w:szCs w:val="24"/>
        </w:rPr>
        <w:t xml:space="preserve">Without support at this exact moment, a talented student stops. The dream ends not with failure, but with poverty.</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2.  Why It Matters</w:t>
      </w:r>
    </w:p>
    <w:p>
      <w:pPr>
        <w:spacing w:after="120"/>
      </w:pPr>
      <w:r>
        <w:rPr>
          <w:rFonts w:ascii="Calibri" w:cs="Calibri" w:eastAsia="Calibri" w:hAnsi="Calibri"/>
          <w:color w:val="1A252F"/>
          <w:sz w:val="24"/>
          <w:szCs w:val="24"/>
        </w:rPr>
        <w:t xml:space="preserve">Education is not just about knowledge. In India, a Class XII completion transforms a family's trajectory. It is the gateway to college, to professional employment, to breaking a poverty cycle that has persisted for generations. When a meritorious student from a low-income family reaches university — even more so, IIT — the return on that investment is not measured in years. It is measured in generations.</w:t>
      </w:r>
    </w:p>
    <w:p>
      <w:pPr>
        <w:spacing w:after="120"/>
      </w:pPr>
      <w:r>
        <w:rPr>
          <w:rFonts w:ascii="Calibri" w:cs="Calibri" w:eastAsia="Calibri" w:hAnsi="Calibri"/>
          <w:color w:val="1A252F"/>
          <w:sz w:val="24"/>
          <w:szCs w:val="24"/>
        </w:rPr>
        <w:t xml:space="preserve">Every scholar who makes it becomes a professional, a taxpayer, a mentor. They return to guide the next scholar. They bring their children to school. They are the proof that talent and hardship can coexist with success — and that community can be the bridge between the two.</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3.  Why CSB Was Created</w:t>
      </w:r>
    </w:p>
    <w:p>
      <w:pPr>
        <w:spacing w:after="120"/>
      </w:pPr>
      <w:r>
        <w:rPr>
          <w:rFonts w:ascii="Calibri" w:cs="Calibri" w:eastAsia="Calibri" w:hAnsi="Calibri"/>
          <w:color w:val="1A252F"/>
          <w:sz w:val="24"/>
          <w:szCs w:val="24"/>
        </w:rPr>
        <w:t xml:space="preserve">Chinmaya Smiles Back was created because the alumni of Chinmaya Vidyalaya Bokaro refused to forget where they came from. They remembered their teachers, their corridors, their peers. And they asked themselves: if we are now engineers, doctors, entrepreneurs — what would have happened to us if someone had not helped us when we needed it most?</w:t>
      </w:r>
    </w:p>
    <w:p>
      <w:pPr>
        <w:spacing w:after="120"/>
      </w:pPr>
      <w:r>
        <w:rPr>
          <w:rFonts w:ascii="Calibri" w:cs="Calibri" w:eastAsia="Calibri" w:hAnsi="Calibri"/>
          <w:color w:val="1A252F"/>
          <w:sz w:val="24"/>
          <w:szCs w:val="24"/>
        </w:rPr>
        <w:t xml:space="preserve">They chose not to wait for government schemes or corporate philanthropy. They funded it themselves. Alumni — living in Jharkhand, across India, and around the world — pool their resources every year to ensure that two more students get the chance they once had.</w:t>
      </w:r>
    </w:p>
    <w:p>
      <w:pPr>
        <w:spacing w:after="120"/>
      </w:pPr>
      <w:r>
        <w:rPr>
          <w:rFonts w:ascii="Calibri" w:cs="Calibri" w:eastAsia="Calibri" w:hAnsi="Calibri"/>
          <w:color w:val="1A252F"/>
          <w:sz w:val="24"/>
          <w:szCs w:val="24"/>
        </w:rPr>
        <w:t xml:space="preserve">That is the story of CSB: not charity from the top down, but solidarity among equals.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4.  What Makes CSB's Solution Unique</w:t>
      </w:r>
    </w:p>
    <w:p>
      <w:pPr>
        <w:spacing w:after="120"/>
      </w:pPr>
      <w:r>
        <w:rPr>
          <w:rFonts w:ascii="Calibri" w:cs="Calibri" w:eastAsia="Calibri" w:hAnsi="Calibri"/>
          <w:color w:val="1A252F"/>
          <w:sz w:val="24"/>
          <w:szCs w:val="24"/>
        </w:rPr>
        <w:t xml:space="preserve">CSB is not a generic scholarship fund. It is an ecosystem:</w:t>
      </w:r>
    </w:p>
    <w:p>
      <w:pPr>
        <w:pStyle w:val="ListParagraph"/>
        <w:numPr>
          <w:ilvl w:val="0"/>
          <w:numId w:val="2"/>
        </w:numPr>
        <w:spacing w:after="80"/>
      </w:pPr>
      <w:r>
        <w:rPr>
          <w:rFonts w:ascii="Calibri" w:cs="Calibri" w:eastAsia="Calibri" w:hAnsi="Calibri"/>
          <w:b w:val="false"/>
          <w:bCs w:val="false"/>
          <w:color w:val="1A252F"/>
          <w:sz w:val="24"/>
          <w:szCs w:val="24"/>
        </w:rPr>
        <w:t xml:space="preserve">Alumni who give are often people who were themselves students of the same school — the scholarship is personal, not transactional.</w:t>
      </w:r>
    </w:p>
    <w:p>
      <w:pPr>
        <w:pStyle w:val="ListParagraph"/>
        <w:numPr>
          <w:ilvl w:val="0"/>
          <w:numId w:val="2"/>
        </w:numPr>
        <w:spacing w:after="80"/>
      </w:pPr>
      <w:r>
        <w:rPr>
          <w:rFonts w:ascii="Calibri" w:cs="Calibri" w:eastAsia="Calibri" w:hAnsi="Calibri"/>
          <w:b w:val="false"/>
          <w:bCs w:val="false"/>
          <w:color w:val="1A252F"/>
          <w:sz w:val="24"/>
          <w:szCs w:val="24"/>
        </w:rPr>
        <w:t xml:space="preserve">Mentorship is peer-led: Nitesh, who topped the district, now mentors the next scholar. Shivani, now at IIT Bombay, gives back to the younger students. These are not corporate volunteers — they are people who understand the scholar's exact situation.</w:t>
      </w:r>
    </w:p>
    <w:p>
      <w:pPr>
        <w:pStyle w:val="ListParagraph"/>
        <w:numPr>
          <w:ilvl w:val="0"/>
          <w:numId w:val="2"/>
        </w:numPr>
        <w:spacing w:after="80"/>
      </w:pPr>
      <w:r>
        <w:rPr>
          <w:rFonts w:ascii="Calibri" w:cs="Calibri" w:eastAsia="Calibri" w:hAnsi="Calibri"/>
          <w:b w:val="false"/>
          <w:bCs w:val="false"/>
          <w:color w:val="1A252F"/>
          <w:sz w:val="24"/>
          <w:szCs w:val="24"/>
        </w:rPr>
        <w:t xml:space="preserve">The school partnership means scholars get more than fees covered — they get books, uniform, and an institution that co-invests in their success.</w:t>
      </w:r>
    </w:p>
    <w:p>
      <w:pPr>
        <w:pStyle w:val="ListParagraph"/>
        <w:numPr>
          <w:ilvl w:val="0"/>
          <w:numId w:val="2"/>
        </w:numPr>
        <w:spacing w:after="80"/>
      </w:pPr>
      <w:r>
        <w:rPr>
          <w:rFonts w:ascii="Calibri" w:cs="Calibri" w:eastAsia="Calibri" w:hAnsi="Calibri"/>
          <w:b w:val="false"/>
          <w:bCs w:val="false"/>
          <w:color w:val="1A252F"/>
          <w:sz w:val="24"/>
          <w:szCs w:val="24"/>
        </w:rPr>
        <w:t xml:space="preserve">The programme runs continuously, every year, without interruption — 18 consecutive editions is not luck. It is discipline and community trust.</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5.  What Impact Has Been Achieved</w:t>
      </w:r>
    </w:p>
    <w:p>
      <w:pPr>
        <w:spacing w:after="120"/>
      </w:pPr>
      <w:r>
        <w:rPr>
          <w:rFonts w:ascii="Calibri" w:cs="Calibri" w:eastAsia="Calibri" w:hAnsi="Calibri"/>
          <w:color w:val="1A252F"/>
          <w:sz w:val="24"/>
          <w:szCs w:val="24"/>
        </w:rPr>
        <w:t xml:space="preserve">Since 2009, 36 students have passed through the Vidya Vritti programme. Among them:</w:t>
      </w:r>
    </w:p>
    <w:p>
      <w:pPr>
        <w:pStyle w:val="ListParagraph"/>
        <w:numPr>
          <w:ilvl w:val="0"/>
          <w:numId w:val="2"/>
        </w:numPr>
        <w:spacing w:after="80"/>
      </w:pPr>
      <w:r>
        <w:rPr>
          <w:rFonts w:ascii="Calibri" w:cs="Calibri" w:eastAsia="Calibri" w:hAnsi="Calibri"/>
          <w:b w:val="false"/>
          <w:bCs w:val="false"/>
          <w:color w:val="1A252F"/>
          <w:sz w:val="24"/>
          <w:szCs w:val="24"/>
        </w:rPr>
        <w:t xml:space="preserve">Shivani Mishra: Admitted to IIT Bombay — Electrical Engineering dual degree. Now a mentor herself.</w:t>
      </w:r>
    </w:p>
    <w:p>
      <w:pPr>
        <w:pStyle w:val="ListParagraph"/>
        <w:numPr>
          <w:ilvl w:val="0"/>
          <w:numId w:val="2"/>
        </w:numPr>
        <w:spacing w:after="80"/>
      </w:pPr>
      <w:r>
        <w:rPr>
          <w:rFonts w:ascii="Calibri" w:cs="Calibri" w:eastAsia="Calibri" w:hAnsi="Calibri"/>
          <w:b w:val="false"/>
          <w:bCs w:val="false"/>
          <w:color w:val="1A252F"/>
          <w:sz w:val="24"/>
          <w:szCs w:val="24"/>
        </w:rPr>
        <w:t xml:space="preserve">Nitesh Kr Mahato: Achieved 98% in Class XII board exams. Topped Bokaro district and ranked 3rd in the entire state of Jharkhand.</w:t>
      </w:r>
    </w:p>
    <w:p>
      <w:pPr>
        <w:pStyle w:val="ListParagraph"/>
        <w:numPr>
          <w:ilvl w:val="0"/>
          <w:numId w:val="2"/>
        </w:numPr>
        <w:spacing w:after="80"/>
      </w:pPr>
      <w:r>
        <w:rPr>
          <w:rFonts w:ascii="Calibri" w:cs="Calibri" w:eastAsia="Calibri" w:hAnsi="Calibri"/>
          <w:b w:val="false"/>
          <w:bCs w:val="false"/>
          <w:color w:val="1A252F"/>
          <w:sz w:val="24"/>
          <w:szCs w:val="24"/>
        </w:rPr>
        <w:t xml:space="preserve">Akash Kumar: Now employed at Intelliflo Fintech.</w:t>
      </w:r>
    </w:p>
    <w:p>
      <w:pPr>
        <w:spacing w:after="120"/>
      </w:pPr>
      <w:r>
        <w:rPr>
          <w:rFonts w:ascii="Calibri" w:cs="Calibri" w:eastAsia="Calibri" w:hAnsi="Calibri"/>
          <w:color w:val="1A252F"/>
          <w:sz w:val="24"/>
          <w:szCs w:val="24"/>
        </w:rPr>
        <w:t xml:space="preserve">The impact is not just academic. Former scholars return to mentor the next cohort, creating a self-reinforcing cycle of investment and return. Each scholar who succeeds strengthens the credibility of the programme and inspires younger students — including those not in the scholarship — to aspire higher.</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6.  What Future Change Is Possible</w:t>
      </w:r>
    </w:p>
    <w:p>
      <w:pPr>
        <w:spacing w:after="120"/>
      </w:pPr>
      <w:r>
        <w:rPr>
          <w:rFonts w:ascii="Calibri" w:cs="Calibri" w:eastAsia="Calibri" w:hAnsi="Calibri"/>
          <w:color w:val="1A252F"/>
          <w:sz w:val="24"/>
          <w:szCs w:val="24"/>
        </w:rPr>
        <w:t xml:space="preserve">With increased support — corporate CSR, individual donors, and institutional backing — CSB can:</w:t>
      </w:r>
    </w:p>
    <w:p>
      <w:pPr>
        <w:pStyle w:val="ListParagraph"/>
        <w:numPr>
          <w:ilvl w:val="0"/>
          <w:numId w:val="2"/>
        </w:numPr>
        <w:spacing w:after="80"/>
      </w:pPr>
      <w:r>
        <w:rPr>
          <w:rFonts w:ascii="Calibri" w:cs="Calibri" w:eastAsia="Calibri" w:hAnsi="Calibri"/>
          <w:b w:val="false"/>
          <w:bCs w:val="false"/>
          <w:color w:val="1A252F"/>
          <w:sz w:val="24"/>
          <w:szCs w:val="24"/>
        </w:rPr>
        <w:t xml:space="preserve">Double the number of Vidya Vritti scholars from 2 to 4 per year within two years</w:t>
      </w:r>
    </w:p>
    <w:p>
      <w:pPr>
        <w:pStyle w:val="ListParagraph"/>
        <w:numPr>
          <w:ilvl w:val="0"/>
          <w:numId w:val="2"/>
        </w:numPr>
        <w:spacing w:after="80"/>
      </w:pPr>
      <w:r>
        <w:rPr>
          <w:rFonts w:ascii="Calibri" w:cs="Calibri" w:eastAsia="Calibri" w:hAnsi="Calibri"/>
          <w:b w:val="false"/>
          <w:bCs w:val="false"/>
          <w:color w:val="1A252F"/>
          <w:sz w:val="24"/>
          <w:szCs w:val="24"/>
        </w:rPr>
        <w:t xml:space="preserve">Expand Pratibha Poshan to reach students in neighbouring government schools</w:t>
      </w:r>
    </w:p>
    <w:p>
      <w:pPr>
        <w:pStyle w:val="ListParagraph"/>
        <w:numPr>
          <w:ilvl w:val="0"/>
          <w:numId w:val="2"/>
        </w:numPr>
        <w:spacing w:after="80"/>
      </w:pPr>
      <w:r>
        <w:rPr>
          <w:rFonts w:ascii="Calibri" w:cs="Calibri" w:eastAsia="Calibri" w:hAnsi="Calibri"/>
          <w:b w:val="false"/>
          <w:bCs w:val="false"/>
          <w:color w:val="1A252F"/>
          <w:sz w:val="24"/>
          <w:szCs w:val="24"/>
        </w:rPr>
        <w:t xml:space="preserve">Launch digital literacy programmes to prepare scholars for competitive entrance exams</w:t>
      </w:r>
    </w:p>
    <w:p>
      <w:pPr>
        <w:pStyle w:val="ListParagraph"/>
        <w:numPr>
          <w:ilvl w:val="0"/>
          <w:numId w:val="2"/>
        </w:numPr>
        <w:spacing w:after="80"/>
      </w:pPr>
      <w:r>
        <w:rPr>
          <w:rFonts w:ascii="Calibri" w:cs="Calibri" w:eastAsia="Calibri" w:hAnsi="Calibri"/>
          <w:b w:val="false"/>
          <w:bCs w:val="false"/>
          <w:color w:val="1A252F"/>
          <w:sz w:val="24"/>
          <w:szCs w:val="24"/>
        </w:rPr>
        <w:t xml:space="preserve">Establish a formal CSB endowment fund ensuring perpetual scholarship funding independent of annual drives</w:t>
      </w:r>
    </w:p>
    <w:p>
      <w:pPr>
        <w:pStyle w:val="ListParagraph"/>
        <w:numPr>
          <w:ilvl w:val="0"/>
          <w:numId w:val="2"/>
        </w:numPr>
        <w:spacing w:after="80"/>
      </w:pPr>
      <w:r>
        <w:rPr>
          <w:rFonts w:ascii="Calibri" w:cs="Calibri" w:eastAsia="Calibri" w:hAnsi="Calibri"/>
          <w:b w:val="false"/>
          <w:bCs w:val="false"/>
          <w:color w:val="1A252F"/>
          <w:sz w:val="24"/>
          <w:szCs w:val="24"/>
        </w:rPr>
        <w:t xml:space="preserve">Replicate the model across other Chinmaya Vidyalaya campuses in Jharkhand</w:t>
      </w:r>
    </w:p>
    <w:p>
      <w:pPr>
        <w:spacing w:after="120"/>
      </w:pPr>
      <w:r>
        <w:rPr>
          <w:rFonts w:ascii="Calibri" w:cs="Calibri" w:eastAsia="Calibri" w:hAnsi="Calibri"/>
          <w:color w:val="1A252F"/>
          <w:sz w:val="24"/>
          <w:szCs w:val="24"/>
        </w:rPr>
        <w:t xml:space="preserve">The blueprint works. It has worked for 17 years with alumni funding alone. With corporate and institutional support, the scale of transformation is limited only by resources — not by will, structure, or proof.</w:t>
      </w:r>
    </w:p>
    <w:p>
      <w:pPr>
        <w:spacing w:after="120"/>
      </w:pPr>
      <w:r>
        <w:t xml:space="preserve"/>
      </w:r>
    </w:p>
    <w:p>
      <w:r>
        <w:br w:type="page"/>
      </w:r>
    </w:p>
    <w:p>
      <w:pPr>
        <w:pStyle w:val="Heading1"/>
        <w:spacing w:after="180" w:before="360"/>
      </w:pPr>
      <w:r>
        <w:rPr>
          <w:rFonts w:ascii="Cambria" w:cs="Cambria" w:eastAsia="Cambria" w:hAnsi="Cambria"/>
          <w:b/>
          <w:bCs/>
          <w:color w:val="1D3557"/>
          <w:sz w:val="36"/>
          <w:szCs w:val="36"/>
        </w:rPr>
        <w:t xml:space="preserve">SECTION 3 — TRI-FOLD BROCHURE CONTENT</w:t>
      </w:r>
    </w:p>
    <w:p>
      <w:pPr>
        <w:pBdr>
          <w:bottom w:val="single" w:color="028090" w:sz="4" w:space="1"/>
        </w:pBdr>
        <w:spacing w:after="180"/>
      </w:pPr>
    </w:p>
    <w:p>
      <w:pPr>
        <w:spacing w:after="120"/>
      </w:pPr>
      <w:r>
        <w:rPr>
          <w:rFonts w:ascii="Calibri" w:cs="Calibri" w:eastAsia="Calibri" w:hAnsi="Calibri"/>
          <w:i/>
          <w:iCs/>
          <w:color w:val="6B7280"/>
          <w:sz w:val="24"/>
          <w:szCs w:val="24"/>
        </w:rPr>
        <w:t xml:space="preserve">Design notes: Navy (#1D3557) background for front panel; teal (#028090) accent for inside; clean white for back. Font: Cambria headings / Calibri body. Use scholar photographs if available.</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PANEL 1 — FRONT COVER</w:t>
      </w:r>
    </w:p>
    <w:p>
      <w:pPr>
        <w:spacing w:after="120"/>
      </w:pPr>
      <w:r>
        <w:t xml:space="preserve"/>
      </w:r>
    </w:p>
    <w:p>
      <w:pPr>
        <w:spacing w:after="120"/>
      </w:pPr>
      <w:r>
        <w:rPr>
          <w:rFonts w:ascii="Calibri" w:cs="Calibri" w:eastAsia="Calibri" w:hAnsi="Calibri"/>
          <w:b/>
          <w:bCs/>
          <w:color w:val="1A252F"/>
          <w:sz w:val="24"/>
          <w:szCs w:val="24"/>
        </w:rPr>
        <w:t xml:space="preserve">[FRONT PANEL]</w:t>
      </w:r>
    </w:p>
    <w:p>
      <w:pPr>
        <w:spacing w:after="120"/>
      </w:pPr>
      <w:r>
        <w:rPr>
          <w:rFonts w:ascii="Calibri" w:cs="Calibri" w:eastAsia="Calibri" w:hAnsi="Calibri"/>
          <w:color w:val="1A252F"/>
          <w:sz w:val="24"/>
          <w:szCs w:val="24"/>
        </w:rPr>
        <w:t xml:space="preserve">Organization Name:  CHINMAYA SMILES BACK</w:t>
      </w:r>
    </w:p>
    <w:p>
      <w:pPr>
        <w:spacing w:after="120"/>
      </w:pPr>
      <w:r>
        <w:rPr>
          <w:rFonts w:ascii="Calibri" w:cs="Calibri" w:eastAsia="Calibri" w:hAnsi="Calibri"/>
          <w:color w:val="1A252F"/>
          <w:sz w:val="24"/>
          <w:szCs w:val="24"/>
        </w:rPr>
        <w:t xml:space="preserve">Tagline:  Empowering Merit. Enabling Dreams.</w:t>
      </w:r>
    </w:p>
    <w:p>
      <w:pPr>
        <w:spacing w:after="120"/>
      </w:pPr>
      <w:r>
        <w:t xml:space="preserve"/>
      </w:r>
    </w:p>
    <w:p>
      <w:pPr>
        <w:spacing w:after="120"/>
      </w:pPr>
      <w:r>
        <w:rPr>
          <w:rFonts w:ascii="Calibri" w:cs="Calibri" w:eastAsia="Calibri" w:hAnsi="Calibri"/>
          <w:color w:val="1A252F"/>
          <w:sz w:val="24"/>
          <w:szCs w:val="24"/>
        </w:rPr>
        <w:t xml:space="preserve">Emotional Hook:</w:t>
      </w:r>
    </w:p>
    <w:p>
      <w:pPr>
        <w:spacing w:after="120"/>
      </w:pPr>
      <w:r>
        <w:rPr>
          <w:rFonts w:ascii="Calibri" w:cs="Calibri" w:eastAsia="Calibri" w:hAnsi="Calibri"/>
          <w:color w:val="1A252F"/>
          <w:sz w:val="24"/>
          <w:szCs w:val="24"/>
        </w:rPr>
        <w:t xml:space="preserve">"Priya scored 87% in her Class X board exams. She wanted to be an engineer. Her father drives a truck. Her mother works in a canteen. They could not afford Class XI fees.</w:t>
      </w:r>
    </w:p>
    <w:p>
      <w:pPr>
        <w:spacing w:after="120"/>
      </w:pPr>
      <w:r>
        <w:rPr>
          <w:rFonts w:ascii="Calibri" w:cs="Calibri" w:eastAsia="Calibri" w:hAnsi="Calibri"/>
          <w:color w:val="1A252F"/>
          <w:sz w:val="24"/>
          <w:szCs w:val="24"/>
        </w:rPr>
        <w:t xml:space="preserve">Then CSB came.</w:t>
      </w:r>
    </w:p>
    <w:p>
      <w:pPr>
        <w:spacing w:after="120"/>
      </w:pPr>
      <w:r>
        <w:rPr>
          <w:rFonts w:ascii="Calibri" w:cs="Calibri" w:eastAsia="Calibri" w:hAnsi="Calibri"/>
          <w:color w:val="1A252F"/>
          <w:sz w:val="24"/>
          <w:szCs w:val="24"/>
        </w:rPr>
        <w:t xml:space="preserve">Today, Priya is in her second year of BSc. And she is already mentoring the next scholar who needed the same chance she got."</w:t>
      </w:r>
    </w:p>
    <w:p>
      <w:pPr>
        <w:spacing w:after="120"/>
      </w:pPr>
      <w:r>
        <w:t xml:space="preserve"/>
      </w:r>
    </w:p>
    <w:p>
      <w:pPr>
        <w:spacing w:after="120"/>
      </w:pPr>
      <w:r>
        <w:rPr>
          <w:rFonts w:ascii="Calibri" w:cs="Calibri" w:eastAsia="Calibri" w:hAnsi="Calibri"/>
          <w:color w:val="1A252F"/>
          <w:sz w:val="24"/>
          <w:szCs w:val="24"/>
        </w:rPr>
        <w:t xml:space="preserve">Visual suggestion: A black-and-white photograph of a student studying, with a graduation cap overlaid in gold.</w:t>
      </w:r>
    </w:p>
    <w:p>
      <w:pPr>
        <w:spacing w:after="120"/>
      </w:pPr>
      <w:r>
        <w:rPr>
          <w:rFonts w:ascii="Calibri" w:cs="Calibri" w:eastAsia="Calibri" w:hAnsi="Calibri"/>
          <w:color w:val="1A252F"/>
          <w:sz w:val="24"/>
          <w:szCs w:val="24"/>
        </w:rPr>
        <w:t xml:space="preserve">Footer: www.chinmayasmiles.org  |  Since 2009  |  80G Accredited</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PANEL 2 — INSIDE LEFT</w:t>
      </w:r>
    </w:p>
    <w:p>
      <w:pPr>
        <w:spacing w:after="120"/>
      </w:pPr>
      <w:r>
        <w:t xml:space="preserve"/>
      </w:r>
    </w:p>
    <w:p>
      <w:pPr>
        <w:spacing w:after="120"/>
      </w:pPr>
      <w:r>
        <w:rPr>
          <w:rFonts w:ascii="Calibri" w:cs="Calibri" w:eastAsia="Calibri" w:hAnsi="Calibri"/>
          <w:b/>
          <w:bCs/>
          <w:color w:val="1A252F"/>
          <w:sz w:val="24"/>
          <w:szCs w:val="24"/>
        </w:rPr>
        <w:t xml:space="preserve">[INSIDE LEFT PANEL — THE PROBLEM &amp; SOLUTION]</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The Problem</w:t>
      </w:r>
    </w:p>
    <w:p>
      <w:pPr>
        <w:spacing w:after="120"/>
      </w:pPr>
      <w:r>
        <w:rPr>
          <w:rFonts w:ascii="Calibri" w:cs="Calibri" w:eastAsia="Calibri" w:hAnsi="Calibri"/>
          <w:color w:val="1A252F"/>
          <w:sz w:val="24"/>
          <w:szCs w:val="24"/>
        </w:rPr>
        <w:t xml:space="preserve">In Bokaro and across Jharkhand, thousands of meritorious students reach Class XI each year. For students from low-income families, this is where the journey often ends — not because they lack talent, but because their families cannot afford school fees, uniform, and books.</w:t>
      </w:r>
    </w:p>
    <w:p>
      <w:pPr>
        <w:spacing w:after="120"/>
      </w:pPr>
      <w:r>
        <w:rPr>
          <w:rFonts w:ascii="Calibri" w:cs="Calibri" w:eastAsia="Calibri" w:hAnsi="Calibri"/>
          <w:color w:val="1A252F"/>
          <w:sz w:val="24"/>
          <w:szCs w:val="24"/>
        </w:rPr>
        <w:t xml:space="preserve">Without support at this exact moment, the path to engineering college, medicine, and the IITs closes forever. The potential is there. The access is not.</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Our Solution</w:t>
      </w:r>
    </w:p>
    <w:p>
      <w:pPr>
        <w:spacing w:after="120"/>
      </w:pPr>
      <w:r>
        <w:rPr>
          <w:rFonts w:ascii="Calibri" w:cs="Calibri" w:eastAsia="Calibri" w:hAnsi="Calibri"/>
          <w:color w:val="1A252F"/>
          <w:sz w:val="24"/>
          <w:szCs w:val="24"/>
        </w:rPr>
        <w:t xml:space="preserve">Since 2009, Chinmaya Smiles Back has funded meritorious students from economically humble backgrounds through the critical Class XI–XII years at Chinmaya Vidyalaya Bokaro. We cover fees, books, and uniform — and surround every scholar with mentors, alumni connections, and institutional support.</w:t>
      </w:r>
    </w:p>
    <w:p>
      <w:pPr>
        <w:spacing w:after="120"/>
      </w:pPr>
      <w:r>
        <w:rPr>
          <w:rFonts w:ascii="Calibri" w:cs="Calibri" w:eastAsia="Calibri" w:hAnsi="Calibri"/>
          <w:color w:val="1A252F"/>
          <w:sz w:val="24"/>
          <w:szCs w:val="24"/>
        </w:rPr>
        <w:t xml:space="preserve">We are not a charity. We are a community of alumni who believe that giving back to the school that shaped us is not optional.</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Our Impact</w:t>
      </w:r>
    </w:p>
    <w:p>
      <w:pPr>
        <w:pStyle w:val="ListParagraph"/>
        <w:numPr>
          <w:ilvl w:val="0"/>
          <w:numId w:val="2"/>
        </w:numPr>
        <w:spacing w:after="80"/>
      </w:pPr>
      <w:r>
        <w:rPr>
          <w:rFonts w:ascii="Calibri" w:cs="Calibri" w:eastAsia="Calibri" w:hAnsi="Calibri"/>
          <w:b w:val="false"/>
          <w:bCs w:val="false"/>
          <w:color w:val="1A252F"/>
          <w:sz w:val="24"/>
          <w:szCs w:val="24"/>
        </w:rPr>
        <w:t xml:space="preserve">36+ scholars supported since 2009</w:t>
      </w:r>
    </w:p>
    <w:p>
      <w:pPr>
        <w:pStyle w:val="ListParagraph"/>
        <w:numPr>
          <w:ilvl w:val="0"/>
          <w:numId w:val="2"/>
        </w:numPr>
        <w:spacing w:after="80"/>
      </w:pPr>
      <w:r>
        <w:rPr>
          <w:rFonts w:ascii="Calibri" w:cs="Calibri" w:eastAsia="Calibri" w:hAnsi="Calibri"/>
          <w:b w:val="false"/>
          <w:bCs w:val="false"/>
          <w:color w:val="1A252F"/>
          <w:sz w:val="24"/>
          <w:szCs w:val="24"/>
        </w:rPr>
        <w:t xml:space="preserve">18 consecutive annual scholarship cycles</w:t>
      </w:r>
    </w:p>
    <w:p>
      <w:pPr>
        <w:pStyle w:val="ListParagraph"/>
        <w:numPr>
          <w:ilvl w:val="0"/>
          <w:numId w:val="2"/>
        </w:numPr>
        <w:spacing w:after="80"/>
      </w:pPr>
      <w:r>
        <w:rPr>
          <w:rFonts w:ascii="Calibri" w:cs="Calibri" w:eastAsia="Calibri" w:hAnsi="Calibri"/>
          <w:b w:val="false"/>
          <w:bCs w:val="false"/>
          <w:color w:val="1A252F"/>
          <w:sz w:val="24"/>
          <w:szCs w:val="24"/>
        </w:rPr>
        <w:t xml:space="preserve">Scholars admitted to IIT Bombay, state board toppers</w:t>
      </w:r>
    </w:p>
    <w:p>
      <w:pPr>
        <w:pStyle w:val="ListParagraph"/>
        <w:numPr>
          <w:ilvl w:val="0"/>
          <w:numId w:val="2"/>
        </w:numPr>
        <w:spacing w:after="80"/>
      </w:pPr>
      <w:r>
        <w:rPr>
          <w:rFonts w:ascii="Calibri" w:cs="Calibri" w:eastAsia="Calibri" w:hAnsi="Calibri"/>
          <w:b w:val="false"/>
          <w:bCs w:val="false"/>
          <w:color w:val="1A252F"/>
          <w:sz w:val="24"/>
          <w:szCs w:val="24"/>
        </w:rPr>
        <w:t xml:space="preserve">200+ alumni members — globally connected</w:t>
      </w:r>
    </w:p>
    <w:p>
      <w:pPr>
        <w:pStyle w:val="ListParagraph"/>
        <w:numPr>
          <w:ilvl w:val="0"/>
          <w:numId w:val="2"/>
        </w:numPr>
        <w:spacing w:after="80"/>
      </w:pPr>
      <w:r>
        <w:rPr>
          <w:rFonts w:ascii="Calibri" w:cs="Calibri" w:eastAsia="Calibri" w:hAnsi="Calibri"/>
          <w:b w:val="false"/>
          <w:bCs w:val="false"/>
          <w:color w:val="1A252F"/>
          <w:sz w:val="24"/>
          <w:szCs w:val="24"/>
        </w:rPr>
        <w:t xml:space="preserve">100% funded by alumni — zero corporate dependency</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PANEL 3 — INSIDE CENTRE</w:t>
      </w:r>
    </w:p>
    <w:p>
      <w:pPr>
        <w:spacing w:after="120"/>
      </w:pPr>
      <w:r>
        <w:t xml:space="preserve"/>
      </w:r>
    </w:p>
    <w:p>
      <w:pPr>
        <w:spacing w:after="120"/>
      </w:pPr>
      <w:r>
        <w:rPr>
          <w:rFonts w:ascii="Calibri" w:cs="Calibri" w:eastAsia="Calibri" w:hAnsi="Calibri"/>
          <w:b/>
          <w:bCs/>
          <w:color w:val="1A252F"/>
          <w:sz w:val="24"/>
          <w:szCs w:val="24"/>
        </w:rPr>
        <w:t xml:space="preserve">[INSIDE CENTRE PANEL — PROGRAMS]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VIDYA VRITTI</w:t>
      </w:r>
    </w:p>
    <w:p>
      <w:pPr>
        <w:spacing w:after="120"/>
      </w:pPr>
      <w:r>
        <w:rPr>
          <w:rFonts w:ascii="Calibri" w:cs="Calibri" w:eastAsia="Calibri" w:hAnsi="Calibri"/>
          <w:color w:val="1A252F"/>
          <w:sz w:val="24"/>
          <w:szCs w:val="24"/>
        </w:rPr>
        <w:t xml:space="preserve">Our flagship scholarship for Class XI–XII students.</w:t>
      </w:r>
    </w:p>
    <w:p>
      <w:pPr>
        <w:pStyle w:val="ListParagraph"/>
        <w:numPr>
          <w:ilvl w:val="0"/>
          <w:numId w:val="2"/>
        </w:numPr>
        <w:spacing w:after="80"/>
      </w:pPr>
      <w:r>
        <w:rPr>
          <w:rFonts w:ascii="Calibri" w:cs="Calibri" w:eastAsia="Calibri" w:hAnsi="Calibri"/>
          <w:b w:val="false"/>
          <w:bCs w:val="false"/>
          <w:color w:val="1A252F"/>
          <w:sz w:val="24"/>
          <w:szCs w:val="24"/>
        </w:rPr>
        <w:t xml:space="preserve">2 scholars selected each year</w:t>
      </w:r>
    </w:p>
    <w:p>
      <w:pPr>
        <w:pStyle w:val="ListParagraph"/>
        <w:numPr>
          <w:ilvl w:val="0"/>
          <w:numId w:val="2"/>
        </w:numPr>
        <w:spacing w:after="80"/>
      </w:pPr>
      <w:r>
        <w:rPr>
          <w:rFonts w:ascii="Calibri" w:cs="Calibri" w:eastAsia="Calibri" w:hAnsi="Calibri"/>
          <w:b w:val="false"/>
          <w:bCs w:val="false"/>
          <w:color w:val="1A252F"/>
          <w:sz w:val="24"/>
          <w:szCs w:val="24"/>
        </w:rPr>
        <w:t xml:space="preserve">Full tuition fees, uniform, books covered</w:t>
      </w:r>
    </w:p>
    <w:p>
      <w:pPr>
        <w:pStyle w:val="ListParagraph"/>
        <w:numPr>
          <w:ilvl w:val="0"/>
          <w:numId w:val="2"/>
        </w:numPr>
        <w:spacing w:after="80"/>
      </w:pPr>
      <w:r>
        <w:rPr>
          <w:rFonts w:ascii="Calibri" w:cs="Calibri" w:eastAsia="Calibri" w:hAnsi="Calibri"/>
          <w:b w:val="false"/>
          <w:bCs w:val="false"/>
          <w:color w:val="1A252F"/>
          <w:sz w:val="24"/>
          <w:szCs w:val="24"/>
        </w:rPr>
        <w:t xml:space="preserve">2-year support through Class XI and Class XII</w:t>
      </w:r>
    </w:p>
    <w:p>
      <w:pPr>
        <w:pStyle w:val="ListParagraph"/>
        <w:numPr>
          <w:ilvl w:val="0"/>
          <w:numId w:val="2"/>
        </w:numPr>
        <w:spacing w:after="80"/>
      </w:pPr>
      <w:r>
        <w:rPr>
          <w:rFonts w:ascii="Calibri" w:cs="Calibri" w:eastAsia="Calibri" w:hAnsi="Calibri"/>
          <w:b w:val="false"/>
          <w:bCs w:val="false"/>
          <w:color w:val="1A252F"/>
          <w:sz w:val="24"/>
          <w:szCs w:val="24"/>
        </w:rPr>
        <w:t xml:space="preserve">Selection: Class X marks + income verification</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PRATIBHA POSHAN</w:t>
      </w:r>
    </w:p>
    <w:p>
      <w:pPr>
        <w:spacing w:after="120"/>
      </w:pPr>
      <w:r>
        <w:rPr>
          <w:rFonts w:ascii="Calibri" w:cs="Calibri" w:eastAsia="Calibri" w:hAnsi="Calibri"/>
          <w:color w:val="1A252F"/>
          <w:sz w:val="24"/>
          <w:szCs w:val="24"/>
        </w:rPr>
        <w:t xml:space="preserve">Monthly scholarship for Class VII–X merit students.</w:t>
      </w:r>
    </w:p>
    <w:p>
      <w:pPr>
        <w:pStyle w:val="ListParagraph"/>
        <w:numPr>
          <w:ilvl w:val="0"/>
          <w:numId w:val="2"/>
        </w:numPr>
        <w:spacing w:after="80"/>
      </w:pPr>
      <w:r>
        <w:rPr>
          <w:rFonts w:ascii="Calibri" w:cs="Calibri" w:eastAsia="Calibri" w:hAnsi="Calibri"/>
          <w:b w:val="false"/>
          <w:bCs w:val="false"/>
          <w:color w:val="1A252F"/>
          <w:sz w:val="24"/>
          <w:szCs w:val="24"/>
        </w:rPr>
        <w:t xml:space="preserve">For students from economically backward families</w:t>
      </w:r>
    </w:p>
    <w:p>
      <w:pPr>
        <w:pStyle w:val="ListParagraph"/>
        <w:numPr>
          <w:ilvl w:val="0"/>
          <w:numId w:val="2"/>
        </w:numPr>
        <w:spacing w:after="80"/>
      </w:pPr>
      <w:r>
        <w:rPr>
          <w:rFonts w:ascii="Calibri" w:cs="Calibri" w:eastAsia="Calibri" w:hAnsi="Calibri"/>
          <w:b w:val="false"/>
          <w:bCs w:val="false"/>
          <w:color w:val="1A252F"/>
          <w:sz w:val="24"/>
          <w:szCs w:val="24"/>
        </w:rPr>
        <w:t xml:space="preserve">Selected by CSB-conducted test</w:t>
      </w:r>
    </w:p>
    <w:p>
      <w:pPr>
        <w:pStyle w:val="ListParagraph"/>
        <w:numPr>
          <w:ilvl w:val="0"/>
          <w:numId w:val="2"/>
        </w:numPr>
        <w:spacing w:after="80"/>
      </w:pPr>
      <w:r>
        <w:rPr>
          <w:rFonts w:ascii="Calibri" w:cs="Calibri" w:eastAsia="Calibri" w:hAnsi="Calibri"/>
          <w:b w:val="false"/>
          <w:bCs w:val="false"/>
          <w:color w:val="1A252F"/>
          <w:sz w:val="24"/>
          <w:szCs w:val="24"/>
        </w:rPr>
        <w:t xml:space="preserve">Prepares talent pipeline for Vidya Vritti</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BAATEIN</w:t>
      </w:r>
    </w:p>
    <w:p>
      <w:pPr>
        <w:spacing w:after="120"/>
      </w:pPr>
      <w:r>
        <w:rPr>
          <w:rFonts w:ascii="Calibri" w:cs="Calibri" w:eastAsia="Calibri" w:hAnsi="Calibri"/>
          <w:color w:val="1A252F"/>
          <w:sz w:val="24"/>
          <w:szCs w:val="24"/>
        </w:rPr>
        <w:t xml:space="preserve">Inspiration sessions by Chinmaya alumni.</w:t>
      </w:r>
    </w:p>
    <w:p>
      <w:pPr>
        <w:pStyle w:val="ListParagraph"/>
        <w:numPr>
          <w:ilvl w:val="0"/>
          <w:numId w:val="2"/>
        </w:numPr>
        <w:spacing w:after="80"/>
      </w:pPr>
      <w:r>
        <w:rPr>
          <w:rFonts w:ascii="Calibri" w:cs="Calibri" w:eastAsia="Calibri" w:hAnsi="Calibri"/>
          <w:b w:val="false"/>
          <w:bCs w:val="false"/>
          <w:color w:val="1A252F"/>
          <w:sz w:val="24"/>
          <w:szCs w:val="24"/>
        </w:rPr>
        <w:t xml:space="preserve">Engineers, doctors, entrepreneurs speak to students</w:t>
      </w:r>
    </w:p>
    <w:p>
      <w:pPr>
        <w:pStyle w:val="ListParagraph"/>
        <w:numPr>
          <w:ilvl w:val="0"/>
          <w:numId w:val="2"/>
        </w:numPr>
        <w:spacing w:after="80"/>
      </w:pPr>
      <w:r>
        <w:rPr>
          <w:rFonts w:ascii="Calibri" w:cs="Calibri" w:eastAsia="Calibri" w:hAnsi="Calibri"/>
          <w:b w:val="false"/>
          <w:bCs w:val="false"/>
          <w:color w:val="1A252F"/>
          <w:sz w:val="24"/>
          <w:szCs w:val="24"/>
        </w:rPr>
        <w:t xml:space="preserve">Open to all school students</w:t>
      </w:r>
    </w:p>
    <w:p>
      <w:pPr>
        <w:pStyle w:val="ListParagraph"/>
        <w:numPr>
          <w:ilvl w:val="0"/>
          <w:numId w:val="2"/>
        </w:numPr>
        <w:spacing w:after="80"/>
      </w:pPr>
      <w:r>
        <w:rPr>
          <w:rFonts w:ascii="Calibri" w:cs="Calibri" w:eastAsia="Calibri" w:hAnsi="Calibri"/>
          <w:b w:val="false"/>
          <w:bCs w:val="false"/>
          <w:color w:val="1A252F"/>
          <w:sz w:val="24"/>
          <w:szCs w:val="24"/>
        </w:rPr>
        <w:t xml:space="preserve">Online and in-person formats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MENTORSHIP</w:t>
      </w:r>
    </w:p>
    <w:p>
      <w:pPr>
        <w:spacing w:after="120"/>
      </w:pPr>
      <w:r>
        <w:rPr>
          <w:rFonts w:ascii="Calibri" w:cs="Calibri" w:eastAsia="Calibri" w:hAnsi="Calibri"/>
          <w:color w:val="1A252F"/>
          <w:sz w:val="24"/>
          <w:szCs w:val="24"/>
        </w:rPr>
        <w:t xml:space="preserve">Every Vidya Vritti scholar receives:</w:t>
      </w:r>
    </w:p>
    <w:p>
      <w:pPr>
        <w:pStyle w:val="ListParagraph"/>
        <w:numPr>
          <w:ilvl w:val="0"/>
          <w:numId w:val="2"/>
        </w:numPr>
        <w:spacing w:after="80"/>
      </w:pPr>
      <w:r>
        <w:rPr>
          <w:rFonts w:ascii="Calibri" w:cs="Calibri" w:eastAsia="Calibri" w:hAnsi="Calibri"/>
          <w:b w:val="false"/>
          <w:bCs w:val="false"/>
          <w:color w:val="1A252F"/>
          <w:sz w:val="24"/>
          <w:szCs w:val="24"/>
        </w:rPr>
        <w:t xml:space="preserve">A dedicated mentor from the alumni network</w:t>
      </w:r>
    </w:p>
    <w:p>
      <w:pPr>
        <w:pStyle w:val="ListParagraph"/>
        <w:numPr>
          <w:ilvl w:val="0"/>
          <w:numId w:val="2"/>
        </w:numPr>
        <w:spacing w:after="80"/>
      </w:pPr>
      <w:r>
        <w:rPr>
          <w:rFonts w:ascii="Calibri" w:cs="Calibri" w:eastAsia="Calibri" w:hAnsi="Calibri"/>
          <w:b w:val="false"/>
          <w:bCs w:val="false"/>
          <w:color w:val="1A252F"/>
          <w:sz w:val="24"/>
          <w:szCs w:val="24"/>
        </w:rPr>
        <w:t xml:space="preserve">Monthly counselling and exam strategy sessions</w:t>
      </w:r>
    </w:p>
    <w:p>
      <w:pPr>
        <w:pStyle w:val="ListParagraph"/>
        <w:numPr>
          <w:ilvl w:val="0"/>
          <w:numId w:val="2"/>
        </w:numPr>
        <w:spacing w:after="80"/>
      </w:pPr>
      <w:r>
        <w:rPr>
          <w:rFonts w:ascii="Calibri" w:cs="Calibri" w:eastAsia="Calibri" w:hAnsi="Calibri"/>
          <w:b w:val="false"/>
          <w:bCs w:val="false"/>
          <w:color w:val="1A252F"/>
          <w:sz w:val="24"/>
          <w:szCs w:val="24"/>
        </w:rPr>
        <w:t xml:space="preserve">Career guidance from professionals across industries</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PANEL 4 — BACK COVER</w:t>
      </w:r>
    </w:p>
    <w:p>
      <w:pPr>
        <w:spacing w:after="120"/>
      </w:pPr>
      <w:r>
        <w:t xml:space="preserve"/>
      </w:r>
    </w:p>
    <w:p>
      <w:pPr>
        <w:spacing w:after="120"/>
      </w:pPr>
      <w:r>
        <w:rPr>
          <w:rFonts w:ascii="Calibri" w:cs="Calibri" w:eastAsia="Calibri" w:hAnsi="Calibri"/>
          <w:b/>
          <w:bCs/>
          <w:color w:val="1A252F"/>
          <w:sz w:val="24"/>
          <w:szCs w:val="24"/>
        </w:rPr>
        <w:t xml:space="preserve">[BACK PANEL — CALL TO ACTION]</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DONATE</w:t>
      </w:r>
    </w:p>
    <w:p>
      <w:pPr>
        <w:spacing w:after="120"/>
      </w:pPr>
      <w:r>
        <w:rPr>
          <w:rFonts w:ascii="Calibri" w:cs="Calibri" w:eastAsia="Calibri" w:hAnsi="Calibri"/>
          <w:color w:val="1A252F"/>
          <w:sz w:val="24"/>
          <w:szCs w:val="24"/>
        </w:rPr>
        <w:t xml:space="preserve">₹500/month — one month of books for a scholar.</w:t>
      </w:r>
    </w:p>
    <w:p>
      <w:pPr>
        <w:spacing w:after="120"/>
      </w:pPr>
      <w:r>
        <w:rPr>
          <w:rFonts w:ascii="Calibri" w:cs="Calibri" w:eastAsia="Calibri" w:hAnsi="Calibri"/>
          <w:color w:val="1A252F"/>
          <w:sz w:val="24"/>
          <w:szCs w:val="24"/>
        </w:rPr>
        <w:t xml:space="preserve">₹1,250/month — one month's tuition fee.</w:t>
      </w:r>
    </w:p>
    <w:p>
      <w:pPr>
        <w:spacing w:after="120"/>
      </w:pPr>
      <w:r>
        <w:rPr>
          <w:rFonts w:ascii="Calibri" w:cs="Calibri" w:eastAsia="Calibri" w:hAnsi="Calibri"/>
          <w:color w:val="1A252F"/>
          <w:sz w:val="24"/>
          <w:szCs w:val="24"/>
        </w:rPr>
        <w:t xml:space="preserve">₹30,000 — fund one scholar for an entire year.</w:t>
      </w:r>
    </w:p>
    <w:p>
      <w:pPr>
        <w:spacing w:after="120"/>
      </w:pPr>
      <w:r>
        <w:rPr>
          <w:rFonts w:ascii="Calibri" w:cs="Calibri" w:eastAsia="Calibri" w:hAnsi="Calibri"/>
          <w:color w:val="1A252F"/>
          <w:sz w:val="24"/>
          <w:szCs w:val="24"/>
        </w:rPr>
        <w:t xml:space="preserve">All donations are 80G tax-deductible (50% deduction).</w:t>
      </w:r>
    </w:p>
    <w:p>
      <w:pPr>
        <w:spacing w:after="120"/>
      </w:pPr>
      <w:r>
        <w:rPr>
          <w:rFonts w:ascii="Calibri" w:cs="Calibri" w:eastAsia="Calibri" w:hAnsi="Calibri"/>
          <w:color w:val="1A252F"/>
          <w:sz w:val="24"/>
          <w:szCs w:val="24"/>
        </w:rPr>
        <w:t xml:space="preserve">Donate at: chinmayasmiles.org/donation-form</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VOLUNTEER</w:t>
      </w:r>
    </w:p>
    <w:p>
      <w:pPr>
        <w:spacing w:after="120"/>
      </w:pPr>
      <w:r>
        <w:rPr>
          <w:rFonts w:ascii="Calibri" w:cs="Calibri" w:eastAsia="Calibri" w:hAnsi="Calibri"/>
          <w:color w:val="1A252F"/>
          <w:sz w:val="24"/>
          <w:szCs w:val="24"/>
        </w:rPr>
        <w:t xml:space="preserve">Mentor a scholar • Coordinate programmes • Speak at Baatein</w:t>
      </w:r>
    </w:p>
    <w:p>
      <w:pPr>
        <w:spacing w:after="120"/>
      </w:pPr>
      <w:r>
        <w:rPr>
          <w:rFonts w:ascii="Calibri" w:cs="Calibri" w:eastAsia="Calibri" w:hAnsi="Calibri"/>
          <w:color w:val="1A252F"/>
          <w:sz w:val="24"/>
          <w:szCs w:val="24"/>
        </w:rPr>
        <w:t xml:space="preserve">Contact: chinmayasmilesback@gmail.com</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PARTNER WITH US (CSR)</w:t>
      </w:r>
    </w:p>
    <w:p>
      <w:pPr>
        <w:spacing w:after="120"/>
      </w:pPr>
      <w:r>
        <w:rPr>
          <w:rFonts w:ascii="Calibri" w:cs="Calibri" w:eastAsia="Calibri" w:hAnsi="Calibri"/>
          <w:color w:val="1A252F"/>
          <w:sz w:val="24"/>
          <w:szCs w:val="24"/>
        </w:rPr>
        <w:t xml:space="preserve">Name a scholarship • Sponsor Pratibha Poshan • Fund Baatein Series</w:t>
      </w:r>
    </w:p>
    <w:p>
      <w:pPr>
        <w:spacing w:after="120"/>
      </w:pPr>
      <w:r>
        <w:rPr>
          <w:rFonts w:ascii="Calibri" w:cs="Calibri" w:eastAsia="Calibri" w:hAnsi="Calibri"/>
          <w:color w:val="1A252F"/>
          <w:sz w:val="24"/>
          <w:szCs w:val="24"/>
        </w:rPr>
        <w:t xml:space="preserve">80G accreditation applies. Named scholarship options available.</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CONTACT</w:t>
      </w:r>
    </w:p>
    <w:p>
      <w:pPr>
        <w:spacing w:after="120"/>
      </w:pPr>
      <w:r>
        <w:rPr>
          <w:rFonts w:ascii="Calibri" w:cs="Calibri" w:eastAsia="Calibri" w:hAnsi="Calibri"/>
          <w:color w:val="1A252F"/>
          <w:sz w:val="24"/>
          <w:szCs w:val="24"/>
        </w:rPr>
        <w:t xml:space="preserve">Website:  www.chinmayasmiles.org</w:t>
      </w:r>
    </w:p>
    <w:p>
      <w:pPr>
        <w:spacing w:after="120"/>
      </w:pPr>
      <w:r>
        <w:rPr>
          <w:rFonts w:ascii="Calibri" w:cs="Calibri" w:eastAsia="Calibri" w:hAnsi="Calibri"/>
          <w:color w:val="1A252F"/>
          <w:sz w:val="24"/>
          <w:szCs w:val="24"/>
        </w:rPr>
        <w:t xml:space="preserve">Email:  chinmayasmilesback@gmail.com</w:t>
      </w:r>
    </w:p>
    <w:p>
      <w:pPr>
        <w:spacing w:after="120"/>
      </w:pPr>
      <w:r>
        <w:rPr>
          <w:rFonts w:ascii="Calibri" w:cs="Calibri" w:eastAsia="Calibri" w:hAnsi="Calibri"/>
          <w:color w:val="1A252F"/>
          <w:sz w:val="24"/>
          <w:szCs w:val="24"/>
        </w:rPr>
        <w:t xml:space="preserve">Facebook:  facebook.com/chinmayasmilesback</w:t>
      </w:r>
    </w:p>
    <w:p>
      <w:pPr>
        <w:spacing w:after="120"/>
      </w:pPr>
      <w:r>
        <w:rPr>
          <w:rFonts w:ascii="Calibri" w:cs="Calibri" w:eastAsia="Calibri" w:hAnsi="Calibri"/>
          <w:color w:val="1A252F"/>
          <w:sz w:val="24"/>
          <w:szCs w:val="24"/>
        </w:rPr>
        <w:t xml:space="preserve">Address:  Chinmaya Vidyalaya Bokaro, Bokaro Steel City, Jharkhand</w:t>
      </w:r>
    </w:p>
    <w:p>
      <w:pPr>
        <w:spacing w:after="120"/>
      </w:pPr>
      <w:r>
        <w:t xml:space="preserve"/>
      </w:r>
    </w:p>
    <w:p>
      <w:r>
        <w:br w:type="page"/>
      </w:r>
    </w:p>
    <w:p>
      <w:pPr>
        <w:pStyle w:val="Heading1"/>
        <w:spacing w:after="180" w:before="360"/>
      </w:pPr>
      <w:r>
        <w:rPr>
          <w:rFonts w:ascii="Cambria" w:cs="Cambria" w:eastAsia="Cambria" w:hAnsi="Cambria"/>
          <w:b/>
          <w:bCs/>
          <w:color w:val="1D3557"/>
          <w:sz w:val="36"/>
          <w:szCs w:val="36"/>
        </w:rPr>
        <w:t xml:space="preserve">SECTION 4 — WEBSITE CONTENT SYSTEM</w:t>
      </w:r>
    </w:p>
    <w:p>
      <w:pPr>
        <w:pBdr>
          <w:bottom w:val="single" w:color="028090" w:sz="4" w:space="1"/>
        </w:pBdr>
        <w:spacing w:after="180"/>
      </w:pPr>
    </w:p>
    <w:p>
      <w:pPr>
        <w:spacing w:after="120"/>
      </w:pPr>
      <w:r>
        <w:rPr>
          <w:rFonts w:ascii="Calibri" w:cs="Calibri" w:eastAsia="Calibri" w:hAnsi="Calibri"/>
          <w:i/>
          <w:iCs/>
          <w:color w:val="6B7280"/>
          <w:sz w:val="24"/>
          <w:szCs w:val="24"/>
        </w:rPr>
        <w:t xml:space="preserve">All copy below is ready to use on www.chinmayasmiles.org. SEO-friendly headlines; mobile-first writing; clear conversion paths.</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PAGE 1 — HOME</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Hero Section</w:t>
      </w:r>
    </w:p>
    <w:p>
      <w:pPr>
        <w:spacing w:after="120"/>
      </w:pPr>
      <w:r>
        <w:rPr>
          <w:rFonts w:ascii="Calibri" w:cs="Calibri" w:eastAsia="Calibri" w:hAnsi="Calibri"/>
          <w:b/>
          <w:bCs/>
          <w:color w:val="1A252F"/>
          <w:sz w:val="24"/>
          <w:szCs w:val="24"/>
        </w:rPr>
        <w:t xml:space="preserve">Headline:</w:t>
      </w:r>
    </w:p>
    <w:p>
      <w:pPr>
        <w:spacing w:after="120"/>
      </w:pPr>
      <w:r>
        <w:rPr>
          <w:rFonts w:ascii="Calibri" w:cs="Calibri" w:eastAsia="Calibri" w:hAnsi="Calibri"/>
          <w:color w:val="1A252F"/>
          <w:sz w:val="24"/>
          <w:szCs w:val="24"/>
        </w:rPr>
        <w:t xml:space="preserve">Talented students shouldn't lose their futures to poverty.</w:t>
      </w:r>
    </w:p>
    <w:p>
      <w:pPr>
        <w:spacing w:after="120"/>
      </w:pPr>
      <w:r>
        <w:t xml:space="preserve"/>
      </w:r>
    </w:p>
    <w:p>
      <w:pPr>
        <w:spacing w:after="120"/>
      </w:pPr>
      <w:r>
        <w:rPr>
          <w:rFonts w:ascii="Calibri" w:cs="Calibri" w:eastAsia="Calibri" w:hAnsi="Calibri"/>
          <w:b/>
          <w:bCs/>
          <w:color w:val="1A252F"/>
          <w:sz w:val="24"/>
          <w:szCs w:val="24"/>
        </w:rPr>
        <w:t xml:space="preserve">Sub-headline:</w:t>
      </w:r>
    </w:p>
    <w:p>
      <w:pPr>
        <w:spacing w:after="120"/>
      </w:pPr>
      <w:r>
        <w:rPr>
          <w:rFonts w:ascii="Calibri" w:cs="Calibri" w:eastAsia="Calibri" w:hAnsi="Calibri"/>
          <w:color w:val="1A252F"/>
          <w:sz w:val="24"/>
          <w:szCs w:val="24"/>
        </w:rPr>
        <w:t xml:space="preserve">Since 2009, Chinmaya Smiles Back — the alumni association of Chinmaya Vidyalaya Bokaro — has given 36+ meritorious students from low-income families the scholarships, mentorship, and community they need to reach their potential.</w:t>
      </w:r>
    </w:p>
    <w:p>
      <w:pPr>
        <w:spacing w:after="120"/>
      </w:pPr>
      <w:r>
        <w:t xml:space="preserve"/>
      </w:r>
    </w:p>
    <w:p>
      <w:pPr>
        <w:spacing w:after="120"/>
      </w:pPr>
      <w:r>
        <w:rPr>
          <w:rFonts w:ascii="Calibri" w:cs="Calibri" w:eastAsia="Calibri" w:hAnsi="Calibri"/>
          <w:b/>
          <w:bCs/>
          <w:color w:val="1A252F"/>
          <w:sz w:val="24"/>
          <w:szCs w:val="24"/>
        </w:rPr>
        <w:t xml:space="preserve">Hero CTA Buttons:</w:t>
      </w:r>
    </w:p>
    <w:p>
      <w:pPr>
        <w:pStyle w:val="ListParagraph"/>
        <w:numPr>
          <w:ilvl w:val="0"/>
          <w:numId w:val="2"/>
        </w:numPr>
        <w:spacing w:after="80"/>
      </w:pPr>
      <w:r>
        <w:rPr>
          <w:rFonts w:ascii="Calibri" w:cs="Calibri" w:eastAsia="Calibri" w:hAnsi="Calibri"/>
          <w:b w:val="false"/>
          <w:bCs w:val="false"/>
          <w:color w:val="1A252F"/>
          <w:sz w:val="24"/>
          <w:szCs w:val="24"/>
        </w:rPr>
        <w:t xml:space="preserve">Primary: 'Fund a Scholar' → links to donation form</w:t>
      </w:r>
    </w:p>
    <w:p>
      <w:pPr>
        <w:pStyle w:val="ListParagraph"/>
        <w:numPr>
          <w:ilvl w:val="0"/>
          <w:numId w:val="2"/>
        </w:numPr>
        <w:spacing w:after="80"/>
      </w:pPr>
      <w:r>
        <w:rPr>
          <w:rFonts w:ascii="Calibri" w:cs="Calibri" w:eastAsia="Calibri" w:hAnsi="Calibri"/>
          <w:b w:val="false"/>
          <w:bCs w:val="false"/>
          <w:color w:val="1A252F"/>
          <w:sz w:val="24"/>
          <w:szCs w:val="24"/>
        </w:rPr>
        <w:t xml:space="preserve">Secondary: 'Our Story' → links to About page</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Impact Counter Bar</w:t>
      </w:r>
    </w:p>
    <w:p>
      <w:pPr>
        <w:spacing w:after="120"/>
      </w:pPr>
      <w:r>
        <w:rPr>
          <w:rFonts w:ascii="Calibri" w:cs="Calibri" w:eastAsia="Calibri" w:hAnsi="Calibri"/>
          <w:color w:val="1A252F"/>
          <w:sz w:val="24"/>
          <w:szCs w:val="24"/>
        </w:rPr>
        <w:t xml:space="preserve">36+ Lives Transformed  |  18 Consecutive Years  |  200+ Alumni  |  100% Alumni-Funded  |  80G Accredited</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Mission Statement Block</w:t>
      </w:r>
    </w:p>
    <w:p>
      <w:pPr>
        <w:spacing w:after="120"/>
      </w:pPr>
      <w:r>
        <w:rPr>
          <w:rFonts w:ascii="Calibri" w:cs="Calibri" w:eastAsia="Calibri" w:hAnsi="Calibri"/>
          <w:color w:val="1A252F"/>
          <w:sz w:val="24"/>
          <w:szCs w:val="24"/>
        </w:rPr>
        <w:t xml:space="preserve">We believe that merit — not money — should determine a student's future. Every year, we identify the most deserving students at Chinmaya Vidyalaya Bokaro and fund their education, mentor them through the hardest years, and connect them to a network that never lets go.</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Featured Story</w:t>
      </w:r>
    </w:p>
    <w:p>
      <w:pPr>
        <w:spacing w:after="120"/>
      </w:pPr>
      <w:r>
        <w:rPr>
          <w:rFonts w:ascii="Calibri" w:cs="Calibri" w:eastAsia="Calibri" w:hAnsi="Calibri"/>
          <w:color w:val="1A252F"/>
          <w:sz w:val="24"/>
          <w:szCs w:val="24"/>
        </w:rPr>
        <w:t xml:space="preserve">Headline: 'From Bokaro to IIT Bombay'</w:t>
      </w:r>
    </w:p>
    <w:p>
      <w:pPr>
        <w:spacing w:after="120"/>
      </w:pPr>
      <w:r>
        <w:rPr>
          <w:rFonts w:ascii="Calibri" w:cs="Calibri" w:eastAsia="Calibri" w:hAnsi="Calibri"/>
          <w:color w:val="1A252F"/>
          <w:sz w:val="24"/>
          <w:szCs w:val="24"/>
        </w:rPr>
        <w:t xml:space="preserve">Shivani Mishra came from a family that could not afford Class XI fees. CSB funded two years of her education at Chinmaya Vidyalaya. She is now studying Electrical Engineering at IIT Bombay — dual degree. Today, she mentors the next generation of CSB scholars.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Programme Overview Tiles</w:t>
      </w:r>
    </w:p>
    <w:p>
      <w:pPr>
        <w:spacing w:after="120"/>
      </w:pPr>
      <w:r>
        <w:rPr>
          <w:rFonts w:ascii="Calibri" w:cs="Calibri" w:eastAsia="Calibri" w:hAnsi="Calibri"/>
          <w:color w:val="1A252F"/>
          <w:sz w:val="24"/>
          <w:szCs w:val="24"/>
        </w:rPr>
        <w:t xml:space="preserve">Tile 1 — Vidya Vritti: Full scholarship for Class XI–XII. 2 students, 2 years, transformative impact. → 'Learn More'</w:t>
      </w:r>
    </w:p>
    <w:p>
      <w:pPr>
        <w:spacing w:after="120"/>
      </w:pPr>
      <w:r>
        <w:rPr>
          <w:rFonts w:ascii="Calibri" w:cs="Calibri" w:eastAsia="Calibri" w:hAnsi="Calibri"/>
          <w:color w:val="1A252F"/>
          <w:sz w:val="24"/>
          <w:szCs w:val="24"/>
        </w:rPr>
        <w:t xml:space="preserve">Tile 2 — Pratibha Poshan: Monthly scholarship for Class VII–X students. Building the talent pipeline. → 'Learn More'</w:t>
      </w:r>
    </w:p>
    <w:p>
      <w:pPr>
        <w:spacing w:after="120"/>
      </w:pPr>
      <w:r>
        <w:rPr>
          <w:rFonts w:ascii="Calibri" w:cs="Calibri" w:eastAsia="Calibri" w:hAnsi="Calibri"/>
          <w:color w:val="1A252F"/>
          <w:sz w:val="24"/>
          <w:szCs w:val="24"/>
        </w:rPr>
        <w:t xml:space="preserve">Tile 3 — Baatein: Alumni-led inspiration sessions for all students. Expanding what's possible. → 'Learn More'</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Donation Nudge</w:t>
      </w:r>
    </w:p>
    <w:p>
      <w:pPr>
        <w:spacing w:after="120"/>
      </w:pPr>
      <w:r>
        <w:rPr>
          <w:rFonts w:ascii="Calibri" w:cs="Calibri" w:eastAsia="Calibri" w:hAnsi="Calibri"/>
          <w:color w:val="1A252F"/>
          <w:sz w:val="24"/>
          <w:szCs w:val="24"/>
        </w:rPr>
        <w:t xml:space="preserve">₹500 a month. That's the cost of a scholar's books for one month. Your donation is 80G tax-deductible.</w:t>
      </w:r>
    </w:p>
    <w:p>
      <w:pPr>
        <w:spacing w:after="120"/>
      </w:pPr>
      <w:r>
        <w:rPr>
          <w:rFonts w:ascii="Calibri" w:cs="Calibri" w:eastAsia="Calibri" w:hAnsi="Calibri"/>
          <w:color w:val="1A252F"/>
          <w:sz w:val="24"/>
          <w:szCs w:val="24"/>
        </w:rPr>
        <w:t xml:space="preserve">CTA: 'Donate Now — Make It Count'</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PAGE 2 — ABOUT US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Our Story</w:t>
      </w:r>
    </w:p>
    <w:p>
      <w:pPr>
        <w:spacing w:after="120"/>
      </w:pPr>
      <w:r>
        <w:rPr>
          <w:rFonts w:ascii="Calibri" w:cs="Calibri" w:eastAsia="Calibri" w:hAnsi="Calibri"/>
          <w:color w:val="1A252F"/>
          <w:sz w:val="24"/>
          <w:szCs w:val="24"/>
        </w:rPr>
        <w:t xml:space="preserve">In 2009, a group of Chinmaya Vidyalaya Bokaro alumni reconnected around a simple idea: the school shaped our futures. It's our turn to shape others'.</w:t>
      </w:r>
    </w:p>
    <w:p>
      <w:pPr>
        <w:spacing w:after="120"/>
      </w:pPr>
      <w:r>
        <w:rPr>
          <w:rFonts w:ascii="Calibri" w:cs="Calibri" w:eastAsia="Calibri" w:hAnsi="Calibri"/>
          <w:color w:val="1A252F"/>
          <w:sz w:val="24"/>
          <w:szCs w:val="24"/>
        </w:rPr>
        <w:t xml:space="preserve">With encouragement from Principal Hema Mam, Chinmaya Smiles Back was born — a volunteer-driven initiative to fund deserving students through the critical Class XI–XII years. No corporate backing. No government grants. Just alumni pooling their resources for the next generation.</w:t>
      </w:r>
    </w:p>
    <w:p>
      <w:pPr>
        <w:spacing w:after="120"/>
      </w:pPr>
      <w:r>
        <w:rPr>
          <w:rFonts w:ascii="Calibri" w:cs="Calibri" w:eastAsia="Calibri" w:hAnsi="Calibri"/>
          <w:color w:val="1A252F"/>
          <w:sz w:val="24"/>
          <w:szCs w:val="24"/>
        </w:rPr>
        <w:t xml:space="preserve">Today, CSB is a registered charitable trust (December 2017), accredited under 80G and 12A (since 2023), with 200+ alumni members contributing from across India and the world. In 17 years, we have never missed a scholarship cycle.</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Why We Exist</w:t>
      </w:r>
    </w:p>
    <w:p>
      <w:pPr>
        <w:spacing w:after="120"/>
      </w:pPr>
      <w:r>
        <w:rPr>
          <w:rFonts w:ascii="Calibri" w:cs="Calibri" w:eastAsia="Calibri" w:hAnsi="Calibri"/>
          <w:color w:val="1A252F"/>
          <w:sz w:val="24"/>
          <w:szCs w:val="24"/>
        </w:rPr>
        <w:t xml:space="preserve">Bokaro is an industrial city. Many families here are workers — in the steel plant, in small businesses, in daily-wage employment. Their children are brilliant. They sit in the same classrooms, score the same marks, and dream the same dreams. But when Class XI fees come due, the dream often ends.</w:t>
      </w:r>
    </w:p>
    <w:p>
      <w:pPr>
        <w:spacing w:after="120"/>
      </w:pPr>
      <w:r>
        <w:rPr>
          <w:rFonts w:ascii="Calibri" w:cs="Calibri" w:eastAsia="Calibri" w:hAnsi="Calibri"/>
          <w:color w:val="1A252F"/>
          <w:sz w:val="24"/>
          <w:szCs w:val="24"/>
        </w:rPr>
        <w:t xml:space="preserve">CSB exists to close that gap.</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Our Values (displayed as icon tiles on site)</w:t>
      </w:r>
    </w:p>
    <w:p>
      <w:pPr>
        <w:pStyle w:val="ListParagraph"/>
        <w:numPr>
          <w:ilvl w:val="0"/>
          <w:numId w:val="2"/>
        </w:numPr>
        <w:spacing w:after="80"/>
      </w:pPr>
      <w:r>
        <w:rPr>
          <w:rFonts w:ascii="Calibri" w:cs="Calibri" w:eastAsia="Calibri" w:hAnsi="Calibri"/>
          <w:b w:val="false"/>
          <w:bCs w:val="false"/>
          <w:color w:val="1A252F"/>
          <w:sz w:val="24"/>
          <w:szCs w:val="24"/>
        </w:rPr>
        <w:t xml:space="preserve">Merit First</w:t>
      </w:r>
    </w:p>
    <w:p>
      <w:pPr>
        <w:pStyle w:val="ListParagraph"/>
        <w:numPr>
          <w:ilvl w:val="0"/>
          <w:numId w:val="2"/>
        </w:numPr>
        <w:spacing w:after="80"/>
      </w:pPr>
      <w:r>
        <w:rPr>
          <w:rFonts w:ascii="Calibri" w:cs="Calibri" w:eastAsia="Calibri" w:hAnsi="Calibri"/>
          <w:b w:val="false"/>
          <w:bCs w:val="false"/>
          <w:color w:val="1A252F"/>
          <w:sz w:val="24"/>
          <w:szCs w:val="24"/>
        </w:rPr>
        <w:t xml:space="preserve">Dignity in Support</w:t>
      </w:r>
    </w:p>
    <w:p>
      <w:pPr>
        <w:pStyle w:val="ListParagraph"/>
        <w:numPr>
          <w:ilvl w:val="0"/>
          <w:numId w:val="2"/>
        </w:numPr>
        <w:spacing w:after="80"/>
      </w:pPr>
      <w:r>
        <w:rPr>
          <w:rFonts w:ascii="Calibri" w:cs="Calibri" w:eastAsia="Calibri" w:hAnsi="Calibri"/>
          <w:b w:val="false"/>
          <w:bCs w:val="false"/>
          <w:color w:val="1A252F"/>
          <w:sz w:val="24"/>
          <w:szCs w:val="24"/>
        </w:rPr>
        <w:t xml:space="preserve">Community Accountability</w:t>
      </w:r>
    </w:p>
    <w:p>
      <w:pPr>
        <w:pStyle w:val="ListParagraph"/>
        <w:numPr>
          <w:ilvl w:val="0"/>
          <w:numId w:val="2"/>
        </w:numPr>
        <w:spacing w:after="80"/>
      </w:pPr>
      <w:r>
        <w:rPr>
          <w:rFonts w:ascii="Calibri" w:cs="Calibri" w:eastAsia="Calibri" w:hAnsi="Calibri"/>
          <w:b w:val="false"/>
          <w:bCs w:val="false"/>
          <w:color w:val="1A252F"/>
          <w:sz w:val="24"/>
          <w:szCs w:val="24"/>
        </w:rPr>
        <w:t xml:space="preserve">Institutional Partnership</w:t>
      </w:r>
    </w:p>
    <w:p>
      <w:pPr>
        <w:pStyle w:val="ListParagraph"/>
        <w:numPr>
          <w:ilvl w:val="0"/>
          <w:numId w:val="2"/>
        </w:numPr>
        <w:spacing w:after="80"/>
      </w:pPr>
      <w:r>
        <w:rPr>
          <w:rFonts w:ascii="Calibri" w:cs="Calibri" w:eastAsia="Calibri" w:hAnsi="Calibri"/>
          <w:b w:val="false"/>
          <w:bCs w:val="false"/>
          <w:color w:val="1A252F"/>
          <w:sz w:val="24"/>
          <w:szCs w:val="24"/>
        </w:rPr>
        <w:t xml:space="preserve">Compounding Impact</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Leadership &amp; Faculty</w:t>
      </w:r>
    </w:p>
    <w:p>
      <w:pPr>
        <w:spacing w:after="120"/>
      </w:pPr>
      <w:r>
        <w:rPr>
          <w:rFonts w:ascii="Calibri" w:cs="Calibri" w:eastAsia="Calibri" w:hAnsi="Calibri"/>
          <w:color w:val="1A252F"/>
          <w:sz w:val="24"/>
          <w:szCs w:val="24"/>
        </w:rPr>
        <w:t xml:space="preserve">Faculty Coordinators: Dr. Ashok Singh and Mrs. Vyjayanthi Ravindranath</w:t>
      </w:r>
    </w:p>
    <w:p>
      <w:pPr>
        <w:spacing w:after="120"/>
      </w:pPr>
      <w:r>
        <w:rPr>
          <w:rFonts w:ascii="Calibri" w:cs="Calibri" w:eastAsia="Calibri" w:hAnsi="Calibri"/>
          <w:color w:val="1A252F"/>
          <w:sz w:val="24"/>
          <w:szCs w:val="24"/>
        </w:rPr>
        <w:t xml:space="preserve">Core Committee: [list current members with photos and brief bios]</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PAGE 3 — PROGRAMS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Vidya Vritti</w:t>
      </w:r>
    </w:p>
    <w:p>
      <w:pPr>
        <w:spacing w:after="120"/>
      </w:pPr>
      <w:r>
        <w:rPr>
          <w:rFonts w:ascii="Calibri" w:cs="Calibri" w:eastAsia="Calibri" w:hAnsi="Calibri"/>
          <w:color w:val="1A252F"/>
          <w:sz w:val="24"/>
          <w:szCs w:val="24"/>
        </w:rPr>
        <w:t xml:space="preserve">What it is: Our flagship two-year scholarship for two students from economically humble backgrounds entering Class XI at Chinmaya Vidyalaya Bokaro.</w:t>
      </w:r>
    </w:p>
    <w:p>
      <w:pPr>
        <w:spacing w:after="120"/>
      </w:pPr>
      <w:r>
        <w:rPr>
          <w:rFonts w:ascii="Calibri" w:cs="Calibri" w:eastAsia="Calibri" w:hAnsi="Calibri"/>
          <w:color w:val="1A252F"/>
          <w:sz w:val="24"/>
          <w:szCs w:val="24"/>
        </w:rPr>
        <w:t xml:space="preserve">What we cover: Full monthly tuition fees, school uniform, textbooks and study materials. The school additionally waives the bus fee.</w:t>
      </w:r>
    </w:p>
    <w:p>
      <w:pPr>
        <w:spacing w:after="120"/>
      </w:pPr>
      <w:r>
        <w:rPr>
          <w:rFonts w:ascii="Calibri" w:cs="Calibri" w:eastAsia="Calibri" w:hAnsi="Calibri"/>
          <w:color w:val="1A252F"/>
          <w:sz w:val="24"/>
          <w:szCs w:val="24"/>
        </w:rPr>
        <w:t xml:space="preserve">How students are selected: Based on Class X academic performance and household income. Applications are invited each year with specific eligibility criteria.</w:t>
      </w:r>
    </w:p>
    <w:p>
      <w:pPr>
        <w:spacing w:after="120"/>
      </w:pPr>
      <w:r>
        <w:rPr>
          <w:rFonts w:ascii="Calibri" w:cs="Calibri" w:eastAsia="Calibri" w:hAnsi="Calibri"/>
          <w:color w:val="1A252F"/>
          <w:sz w:val="24"/>
          <w:szCs w:val="24"/>
        </w:rPr>
        <w:t xml:space="preserve">The support doesn't stop at fees: Every Vidya Vritti scholar is paired with a dedicated CSB mentor for monthly guidance throughout the two years.</w:t>
      </w:r>
    </w:p>
    <w:p>
      <w:pPr>
        <w:spacing w:after="120"/>
      </w:pPr>
      <w:r>
        <w:rPr>
          <w:rFonts w:ascii="Calibri" w:cs="Calibri" w:eastAsia="Calibri" w:hAnsi="Calibri"/>
          <w:color w:val="1A252F"/>
          <w:sz w:val="24"/>
          <w:szCs w:val="24"/>
        </w:rPr>
        <w:t xml:space="preserve">CTA: 'Apply for Vidya Vritti 2026–27' (when open) | 'Sponsor a Scholar'</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Pratibha Poshan</w:t>
      </w:r>
    </w:p>
    <w:p>
      <w:pPr>
        <w:spacing w:after="120"/>
      </w:pPr>
      <w:r>
        <w:rPr>
          <w:rFonts w:ascii="Calibri" w:cs="Calibri" w:eastAsia="Calibri" w:hAnsi="Calibri"/>
          <w:color w:val="1A252F"/>
          <w:sz w:val="24"/>
          <w:szCs w:val="24"/>
        </w:rPr>
        <w:t xml:space="preserve">What it is: A monthly scholarship for academically strong students from economically backward families in Classes VII through X at Chinmaya Vidyalaya.</w:t>
      </w:r>
    </w:p>
    <w:p>
      <w:pPr>
        <w:spacing w:after="120"/>
      </w:pPr>
      <w:r>
        <w:rPr>
          <w:rFonts w:ascii="Calibri" w:cs="Calibri" w:eastAsia="Calibri" w:hAnsi="Calibri"/>
          <w:color w:val="1A252F"/>
          <w:sz w:val="24"/>
          <w:szCs w:val="24"/>
        </w:rPr>
        <w:t xml:space="preserve">How students are selected: A CSB-conducted written test followed by income verification.</w:t>
      </w:r>
    </w:p>
    <w:p>
      <w:pPr>
        <w:spacing w:after="120"/>
      </w:pPr>
      <w:r>
        <w:rPr>
          <w:rFonts w:ascii="Calibri" w:cs="Calibri" w:eastAsia="Calibri" w:hAnsi="Calibri"/>
          <w:color w:val="1A252F"/>
          <w:sz w:val="24"/>
          <w:szCs w:val="24"/>
        </w:rPr>
        <w:t xml:space="preserve">Why it matters: Many students who would qualify for Vidya Vritti don't survive economically to Class XI without early support. Pratibha Poshan closes that gap.</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Baatein</w:t>
      </w:r>
    </w:p>
    <w:p>
      <w:pPr>
        <w:spacing w:after="120"/>
      </w:pPr>
      <w:r>
        <w:rPr>
          <w:rFonts w:ascii="Calibri" w:cs="Calibri" w:eastAsia="Calibri" w:hAnsi="Calibri"/>
          <w:color w:val="1A252F"/>
          <w:sz w:val="24"/>
          <w:szCs w:val="24"/>
        </w:rPr>
        <w:t xml:space="preserve">What it is: Alumni-led inspiration and career awareness sessions for all students of Chinmaya Vidyalaya.</w:t>
      </w:r>
    </w:p>
    <w:p>
      <w:pPr>
        <w:spacing w:after="120"/>
      </w:pPr>
      <w:r>
        <w:rPr>
          <w:rFonts w:ascii="Calibri" w:cs="Calibri" w:eastAsia="Calibri" w:hAnsi="Calibri"/>
          <w:color w:val="1A252F"/>
          <w:sz w:val="24"/>
          <w:szCs w:val="24"/>
        </w:rPr>
        <w:t xml:space="preserve">Who speaks: Engineers, doctors, entrepreneurs, civil servants, finance professionals — all alumni of Chinmaya Vidyalaya.</w:t>
      </w:r>
    </w:p>
    <w:p>
      <w:pPr>
        <w:spacing w:after="120"/>
      </w:pPr>
      <w:r>
        <w:rPr>
          <w:rFonts w:ascii="Calibri" w:cs="Calibri" w:eastAsia="Calibri" w:hAnsi="Calibri"/>
          <w:color w:val="1A252F"/>
          <w:sz w:val="24"/>
          <w:szCs w:val="24"/>
        </w:rPr>
        <w:t xml:space="preserve">What students gain: Exposure to career paths, honest stories of struggle and success, and direct access to professionals who were once in their exact seats.</w:t>
      </w:r>
    </w:p>
    <w:p>
      <w:pPr>
        <w:spacing w:after="120"/>
      </w:pPr>
      <w:r>
        <w:rPr>
          <w:rFonts w:ascii="Calibri" w:cs="Calibri" w:eastAsia="Calibri" w:hAnsi="Calibri"/>
          <w:color w:val="1A252F"/>
          <w:sz w:val="24"/>
          <w:szCs w:val="24"/>
        </w:rPr>
        <w:t xml:space="preserve">CTA: 'Volunteer to speak at a Baatein session'</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PAGE 4 — IMPACT</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By the Numbers</w:t>
      </w:r>
    </w:p>
    <w:p>
      <w:pPr>
        <w:spacing w:after="120"/>
      </w:pPr>
      <w:r>
        <w:rPr>
          <w:rFonts w:ascii="Calibri" w:cs="Calibri" w:eastAsia="Calibri" w:hAnsi="Calibri"/>
          <w:color w:val="1A252F"/>
          <w:sz w:val="24"/>
          <w:szCs w:val="24"/>
        </w:rPr>
        <w:t xml:space="preserve">36+ Scholars Supported Since 2009</w:t>
      </w:r>
    </w:p>
    <w:p>
      <w:pPr>
        <w:spacing w:after="120"/>
      </w:pPr>
      <w:r>
        <w:rPr>
          <w:rFonts w:ascii="Calibri" w:cs="Calibri" w:eastAsia="Calibri" w:hAnsi="Calibri"/>
          <w:color w:val="1A252F"/>
          <w:sz w:val="24"/>
          <w:szCs w:val="24"/>
        </w:rPr>
        <w:t xml:space="preserve">18 Consecutive Annual Scholarship Editions (Never missed a year)</w:t>
      </w:r>
    </w:p>
    <w:p>
      <w:pPr>
        <w:spacing w:after="120"/>
      </w:pPr>
      <w:r>
        <w:rPr>
          <w:rFonts w:ascii="Calibri" w:cs="Calibri" w:eastAsia="Calibri" w:hAnsi="Calibri"/>
          <w:color w:val="1A252F"/>
          <w:sz w:val="24"/>
          <w:szCs w:val="24"/>
        </w:rPr>
        <w:t xml:space="preserve">200+ Alumni Members Worldwide</w:t>
      </w:r>
    </w:p>
    <w:p>
      <w:pPr>
        <w:spacing w:after="120"/>
      </w:pPr>
      <w:r>
        <w:rPr>
          <w:rFonts w:ascii="Calibri" w:cs="Calibri" w:eastAsia="Calibri" w:hAnsi="Calibri"/>
          <w:color w:val="1A252F"/>
          <w:sz w:val="24"/>
          <w:szCs w:val="24"/>
        </w:rPr>
        <w:t xml:space="preserve">3 Active Programmes (Classes VII through XII)</w:t>
      </w:r>
    </w:p>
    <w:p>
      <w:pPr>
        <w:spacing w:after="120"/>
      </w:pPr>
      <w:r>
        <w:rPr>
          <w:rFonts w:ascii="Calibri" w:cs="Calibri" w:eastAsia="Calibri" w:hAnsi="Calibri"/>
          <w:color w:val="1A252F"/>
          <w:sz w:val="24"/>
          <w:szCs w:val="24"/>
        </w:rPr>
        <w:t xml:space="preserve">100% Alumni-Funded (Zero corporate dependency to date)</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Scholar Stories</w:t>
      </w:r>
    </w:p>
    <w:p>
      <w:pPr>
        <w:spacing w:after="120"/>
      </w:pPr>
      <w:r>
        <w:rPr>
          <w:rFonts w:ascii="Calibri" w:cs="Calibri" w:eastAsia="Calibri" w:hAnsi="Calibri"/>
          <w:color w:val="1A252F"/>
          <w:sz w:val="24"/>
          <w:szCs w:val="24"/>
        </w:rPr>
        <w:t xml:space="preserve">Story 1 — Shivani Mishra: [Full story — from Bokaro to IIT Bombay. Quotes from Shivani about the role of CSB. Photo if available.]</w:t>
      </w:r>
    </w:p>
    <w:p>
      <w:pPr>
        <w:spacing w:after="120"/>
      </w:pPr>
      <w:r>
        <w:rPr>
          <w:rFonts w:ascii="Calibri" w:cs="Calibri" w:eastAsia="Calibri" w:hAnsi="Calibri"/>
          <w:color w:val="1A252F"/>
          <w:sz w:val="24"/>
          <w:szCs w:val="24"/>
        </w:rPr>
        <w:t xml:space="preserve">Story 2 — Nitesh Kr Mahato: [Full story — 98% board marks, Bokaro district topper, Jharkhand state 3rd. Now mentoring next scholars. Quotes from Nitesh.]</w:t>
      </w:r>
    </w:p>
    <w:p>
      <w:pPr>
        <w:spacing w:after="120"/>
      </w:pPr>
      <w:r>
        <w:rPr>
          <w:rFonts w:ascii="Calibri" w:cs="Calibri" w:eastAsia="Calibri" w:hAnsi="Calibri"/>
          <w:color w:val="1A252F"/>
          <w:sz w:val="24"/>
          <w:szCs w:val="24"/>
        </w:rPr>
        <w:t xml:space="preserve">Story 3 — Akash Kumar: [From CSB scholar to fintech professional. The career journey. Quote.]</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PAGE 5 — GET INVOLVED</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Donate</w:t>
      </w:r>
    </w:p>
    <w:p>
      <w:pPr>
        <w:spacing w:after="120"/>
      </w:pPr>
      <w:r>
        <w:rPr>
          <w:rFonts w:ascii="Calibri" w:cs="Calibri" w:eastAsia="Calibri" w:hAnsi="Calibri"/>
          <w:color w:val="1A252F"/>
          <w:sz w:val="24"/>
          <w:szCs w:val="24"/>
        </w:rPr>
        <w:t xml:space="preserve">Your donation — however large or small — is 80G tax-deductible. ₹500/month covers a scholar's books. ₹30,000 covers a full year. ₹1.5 Lakh funds a named, 2-year scholarship.</w:t>
      </w:r>
    </w:p>
    <w:p>
      <w:pPr>
        <w:spacing w:after="120"/>
      </w:pPr>
      <w:r>
        <w:rPr>
          <w:rFonts w:ascii="Calibri" w:cs="Calibri" w:eastAsia="Calibri" w:hAnsi="Calibri"/>
          <w:color w:val="1A252F"/>
          <w:sz w:val="24"/>
          <w:szCs w:val="24"/>
        </w:rPr>
        <w:t xml:space="preserve">CTA: 'Donate Now' → donation form</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Volunteer</w:t>
      </w:r>
    </w:p>
    <w:p>
      <w:pPr>
        <w:spacing w:after="120"/>
      </w:pPr>
      <w:r>
        <w:rPr>
          <w:rFonts w:ascii="Calibri" w:cs="Calibri" w:eastAsia="Calibri" w:hAnsi="Calibri"/>
          <w:color w:val="1A252F"/>
          <w:sz w:val="24"/>
          <w:szCs w:val="24"/>
        </w:rPr>
        <w:t xml:space="preserve">Become a Mentor: Support a scholar with monthly career guidance. Requires 2–3 hours/month. Remote-friendly.</w:t>
      </w:r>
    </w:p>
    <w:p>
      <w:pPr>
        <w:spacing w:after="120"/>
      </w:pPr>
      <w:r>
        <w:rPr>
          <w:rFonts w:ascii="Calibri" w:cs="Calibri" w:eastAsia="Calibri" w:hAnsi="Calibri"/>
          <w:color w:val="1A252F"/>
          <w:sz w:val="24"/>
          <w:szCs w:val="24"/>
        </w:rPr>
        <w:t xml:space="preserve">Activity Coordinator: Based in/near Bokaro? Help coordinate scholar selection and school events.</w:t>
      </w:r>
    </w:p>
    <w:p>
      <w:pPr>
        <w:spacing w:after="120"/>
      </w:pPr>
      <w:r>
        <w:rPr>
          <w:rFonts w:ascii="Calibri" w:cs="Calibri" w:eastAsia="Calibri" w:hAnsi="Calibri"/>
          <w:color w:val="1A252F"/>
          <w:sz w:val="24"/>
          <w:szCs w:val="24"/>
        </w:rPr>
        <w:t xml:space="preserve">Baatein Speaker: Share your professional story with current students.</w:t>
      </w:r>
    </w:p>
    <w:p>
      <w:pPr>
        <w:spacing w:after="120"/>
      </w:pPr>
      <w:r>
        <w:rPr>
          <w:rFonts w:ascii="Calibri" w:cs="Calibri" w:eastAsia="Calibri" w:hAnsi="Calibri"/>
          <w:color w:val="1A252F"/>
          <w:sz w:val="24"/>
          <w:szCs w:val="24"/>
        </w:rPr>
        <w:t xml:space="preserve">CTA: 'Register as a Volunteer'</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Partner (CSR)</w:t>
      </w:r>
    </w:p>
    <w:p>
      <w:pPr>
        <w:spacing w:after="120"/>
      </w:pPr>
      <w:r>
        <w:rPr>
          <w:rFonts w:ascii="Calibri" w:cs="Calibri" w:eastAsia="Calibri" w:hAnsi="Calibri"/>
          <w:color w:val="1A252F"/>
          <w:sz w:val="24"/>
          <w:szCs w:val="24"/>
        </w:rPr>
        <w:t xml:space="preserve">We offer three partnership tiers for corporate donors (see Section 6 — CSR Proposal). All corporate donations are 80G deductible with formal receipts issued.</w:t>
      </w:r>
    </w:p>
    <w:p>
      <w:pPr>
        <w:spacing w:after="120"/>
      </w:pPr>
      <w:r>
        <w:rPr>
          <w:rFonts w:ascii="Calibri" w:cs="Calibri" w:eastAsia="Calibri" w:hAnsi="Calibri"/>
          <w:color w:val="1A252F"/>
          <w:sz w:val="24"/>
          <w:szCs w:val="24"/>
        </w:rPr>
        <w:t xml:space="preserve">CTA: 'Download CSR Partnership Deck' | 'Contact Us'</w:t>
      </w:r>
    </w:p>
    <w:p>
      <w:pPr>
        <w:spacing w:after="120"/>
      </w:pPr>
      <w:r>
        <w:t xml:space="preserve"/>
      </w:r>
    </w:p>
    <w:p>
      <w:r>
        <w:br w:type="page"/>
      </w:r>
    </w:p>
    <w:p>
      <w:pPr>
        <w:pStyle w:val="Heading1"/>
        <w:spacing w:after="180" w:before="360"/>
      </w:pPr>
      <w:r>
        <w:rPr>
          <w:rFonts w:ascii="Cambria" w:cs="Cambria" w:eastAsia="Cambria" w:hAnsi="Cambria"/>
          <w:b/>
          <w:bCs/>
          <w:color w:val="1D3557"/>
          <w:sz w:val="36"/>
          <w:szCs w:val="36"/>
        </w:rPr>
        <w:t xml:space="preserve">SECTION 5 — FUNDRAISING MATERIALS</w:t>
      </w:r>
    </w:p>
    <w:p>
      <w:pPr>
        <w:pBdr>
          <w:bottom w:val="single" w:color="028090" w:sz="4" w:space="1"/>
        </w:pBdr>
        <w:spacing w:after="180"/>
      </w:pPr>
    </w:p>
    <w:p>
      <w:pPr>
        <w:pStyle w:val="Heading2"/>
        <w:spacing w:after="140" w:before="280"/>
      </w:pPr>
      <w:r>
        <w:rPr>
          <w:rFonts w:ascii="Cambria" w:cs="Cambria" w:eastAsia="Cambria" w:hAnsi="Cambria"/>
          <w:b/>
          <w:bCs/>
          <w:color w:val="028090"/>
          <w:sz w:val="28"/>
          <w:szCs w:val="28"/>
        </w:rPr>
        <w:t xml:space="preserve">5.1  Donor Pitch Narrative</w:t>
      </w:r>
    </w:p>
    <w:p>
      <w:pPr>
        <w:spacing w:after="120"/>
      </w:pPr>
      <w:r>
        <w:t xml:space="preserve"/>
      </w:r>
    </w:p>
    <w:p>
      <w:pPr>
        <w:spacing w:after="120"/>
      </w:pPr>
      <w:r>
        <w:rPr>
          <w:rFonts w:ascii="Calibri" w:cs="Calibri" w:eastAsia="Calibri" w:hAnsi="Calibri"/>
          <w:i/>
          <w:iCs/>
          <w:color w:val="6B7280"/>
          <w:sz w:val="24"/>
          <w:szCs w:val="24"/>
        </w:rPr>
        <w:t xml:space="preserve">Use this narrative in one-to-one donor conversations, email pitches, and video scripts. Adapt tone for individual vs. corporate audiences.</w:t>
      </w:r>
    </w:p>
    <w:p>
      <w:pPr>
        <w:spacing w:after="120"/>
      </w:pPr>
      <w:r>
        <w:t xml:space="preserve"/>
      </w:r>
    </w:p>
    <w:p>
      <w:pPr>
        <w:spacing w:after="120"/>
      </w:pPr>
      <w:r>
        <w:rPr>
          <w:rFonts w:ascii="Calibri" w:cs="Calibri" w:eastAsia="Calibri" w:hAnsi="Calibri"/>
          <w:color w:val="1A252F"/>
          <w:sz w:val="24"/>
          <w:szCs w:val="24"/>
        </w:rPr>
        <w:t xml:space="preserve">There is a specific, measurable problem in Bokaro.</w:t>
      </w:r>
    </w:p>
    <w:p>
      <w:pPr>
        <w:spacing w:after="120"/>
      </w:pPr>
      <w:r>
        <w:t xml:space="preserve"/>
      </w:r>
    </w:p>
    <w:p>
      <w:pPr>
        <w:spacing w:after="120"/>
      </w:pPr>
      <w:r>
        <w:rPr>
          <w:rFonts w:ascii="Calibri" w:cs="Calibri" w:eastAsia="Calibri" w:hAnsi="Calibri"/>
          <w:color w:val="1A252F"/>
          <w:sz w:val="24"/>
          <w:szCs w:val="24"/>
        </w:rPr>
        <w:t xml:space="preserve">Every year, hundreds of students complete their Class X exams at Chinmaya Vidyalaya Bokaro. Some of the most brilliant among them come from families where the monthly household income is under ₹15,000. For these families, the ₹10,000–15,000 in annual fees, ₹3,000 in uniform costs, and ₹2,000 in book expenses represent an impossible arithmetic.</w:t>
      </w:r>
    </w:p>
    <w:p>
      <w:pPr>
        <w:spacing w:after="120"/>
      </w:pPr>
      <w:r>
        <w:t xml:space="preserve"/>
      </w:r>
    </w:p>
    <w:p>
      <w:pPr>
        <w:spacing w:after="120"/>
      </w:pPr>
      <w:r>
        <w:rPr>
          <w:rFonts w:ascii="Calibri" w:cs="Calibri" w:eastAsia="Calibri" w:hAnsi="Calibri"/>
          <w:color w:val="1A252F"/>
          <w:sz w:val="24"/>
          <w:szCs w:val="24"/>
        </w:rPr>
        <w:t xml:space="preserve">The result: talented students stop. Not because they failed. Because the money ran out.</w:t>
      </w:r>
    </w:p>
    <w:p>
      <w:pPr>
        <w:spacing w:after="120"/>
      </w:pPr>
      <w:r>
        <w:t xml:space="preserve"/>
      </w:r>
    </w:p>
    <w:p>
      <w:pPr>
        <w:spacing w:after="120"/>
      </w:pPr>
      <w:r>
        <w:rPr>
          <w:rFonts w:ascii="Calibri" w:cs="Calibri" w:eastAsia="Calibri" w:hAnsi="Calibri"/>
          <w:color w:val="1A252F"/>
          <w:sz w:val="24"/>
          <w:szCs w:val="24"/>
        </w:rPr>
        <w:t xml:space="preserve">Chinmaya Smiles Back has addressed this problem continuously for 17 years. We are alumni of the same school. We sat in the same classrooms. And we decided that our success comes with a responsibility.</w:t>
      </w:r>
    </w:p>
    <w:p>
      <w:pPr>
        <w:spacing w:after="120"/>
      </w:pPr>
      <w:r>
        <w:t xml:space="preserve"/>
      </w:r>
    </w:p>
    <w:p>
      <w:pPr>
        <w:spacing w:after="120"/>
      </w:pPr>
      <w:r>
        <w:rPr>
          <w:rFonts w:ascii="Calibri" w:cs="Calibri" w:eastAsia="Calibri" w:hAnsi="Calibri"/>
          <w:color w:val="1A252F"/>
          <w:sz w:val="24"/>
          <w:szCs w:val="24"/>
        </w:rPr>
        <w:t xml:space="preserve">What does ₹30,000 achieve? One complete year of education for a scholar who would otherwise have had to drop out. Books. Uniform. Fees. Everything. What does ₹1.5 Lakh achieve? A named, two-year scholarship that gives a student the chance to complete Class XII and apply to the best colleges in India. We have seen what happens next: IIT Bombay. State board toppers. Fintech careers. And — the part we're most proud of — scholars who come back to mentor the next cohort.</w:t>
      </w:r>
    </w:p>
    <w:p>
      <w:pPr>
        <w:spacing w:after="120"/>
      </w:pPr>
      <w:r>
        <w:t xml:space="preserve"/>
      </w:r>
    </w:p>
    <w:p>
      <w:pPr>
        <w:spacing w:after="120"/>
      </w:pPr>
      <w:r>
        <w:rPr>
          <w:rFonts w:ascii="Calibri" w:cs="Calibri" w:eastAsia="Calibri" w:hAnsi="Calibri"/>
          <w:color w:val="1A252F"/>
          <w:sz w:val="24"/>
          <w:szCs w:val="24"/>
        </w:rPr>
        <w:t xml:space="preserve">We are not asking for a leap of faith. We are asking you to look at 17 years of unbroken work, 36 lives changed, and a community of 200+ alumni who believe in this mission enough to fund it themselves.</w:t>
      </w:r>
    </w:p>
    <w:p>
      <w:pPr>
        <w:spacing w:after="120"/>
      </w:pPr>
      <w:r>
        <w:t xml:space="preserve"/>
      </w:r>
    </w:p>
    <w:p>
      <w:pPr>
        <w:spacing w:after="120"/>
      </w:pPr>
      <w:r>
        <w:rPr>
          <w:rFonts w:ascii="Calibri" w:cs="Calibri" w:eastAsia="Calibri" w:hAnsi="Calibri"/>
          <w:color w:val="1A252F"/>
          <w:sz w:val="24"/>
          <w:szCs w:val="24"/>
        </w:rPr>
        <w:t xml:space="preserve">Would you join us?</w:t>
      </w:r>
    </w:p>
    <w:p>
      <w:pPr>
        <w:spacing w:after="120"/>
      </w:pPr>
      <w:r>
        <w:t xml:space="preserve"/>
      </w:r>
    </w:p>
    <w:p>
      <w:pPr>
        <w:spacing w:after="120"/>
      </w:pPr>
      <w:r>
        <w:rPr>
          <w:rFonts w:ascii="Calibri" w:cs="Calibri" w:eastAsia="Calibri" w:hAnsi="Calibri"/>
          <w:color w:val="1A252F"/>
          <w:sz w:val="24"/>
          <w:szCs w:val="24"/>
        </w:rPr>
        <w:t xml:space="preserve">Your donation is 80G tax-deductible. You will receive formal receipts, a scholar update, and the knowledge that your generosity compounded — because the scholar you fund will mentor the scholar who comes after them.</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5.2  CSR Partnership Proposal</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Executive Summary</w:t>
      </w:r>
    </w:p>
    <w:p>
      <w:pPr>
        <w:spacing w:after="120"/>
      </w:pPr>
      <w:r>
        <w:rPr>
          <w:rFonts w:ascii="Calibri" w:cs="Calibri" w:eastAsia="Calibri" w:hAnsi="Calibri"/>
          <w:color w:val="1A252F"/>
          <w:sz w:val="24"/>
          <w:szCs w:val="24"/>
        </w:rPr>
        <w:t xml:space="preserve">Chinmaya Smiles Back (CSB) offers corporate partners a transparent, high-impact CSR investment in secondary education. We are a registered educational charitable trust with 80G accreditation and 12A certification. Our 17-year track record demonstrates programme continuity, measurable scholar outcomes, and a model with near-zero administrative overhead.</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Why CSR Partners Choose CSB</w:t>
      </w:r>
    </w:p>
    <w:p>
      <w:pPr>
        <w:pStyle w:val="ListParagraph"/>
        <w:numPr>
          <w:ilvl w:val="0"/>
          <w:numId w:val="2"/>
        </w:numPr>
        <w:spacing w:after="80"/>
      </w:pPr>
      <w:r>
        <w:rPr>
          <w:rFonts w:ascii="Calibri" w:cs="Calibri" w:eastAsia="Calibri" w:hAnsi="Calibri"/>
          <w:b w:val="false"/>
          <w:bCs w:val="false"/>
          <w:color w:val="1A252F"/>
          <w:sz w:val="24"/>
          <w:szCs w:val="24"/>
        </w:rPr>
        <w:t xml:space="preserve">Direct, verifiable impact: 100% of contributions fund scholar education costs — we publish full allocation details</w:t>
      </w:r>
    </w:p>
    <w:p>
      <w:pPr>
        <w:pStyle w:val="ListParagraph"/>
        <w:numPr>
          <w:ilvl w:val="0"/>
          <w:numId w:val="2"/>
        </w:numPr>
        <w:spacing w:after="80"/>
      </w:pPr>
      <w:r>
        <w:rPr>
          <w:rFonts w:ascii="Calibri" w:cs="Calibri" w:eastAsia="Calibri" w:hAnsi="Calibri"/>
          <w:b w:val="false"/>
          <w:bCs w:val="false"/>
          <w:color w:val="1A252F"/>
          <w:sz w:val="24"/>
          <w:szCs w:val="24"/>
        </w:rPr>
        <w:t xml:space="preserve">Named scholarship options: Your company name or founder's name on a scholarship</w:t>
      </w:r>
    </w:p>
    <w:p>
      <w:pPr>
        <w:pStyle w:val="ListParagraph"/>
        <w:numPr>
          <w:ilvl w:val="0"/>
          <w:numId w:val="2"/>
        </w:numPr>
        <w:spacing w:after="80"/>
      </w:pPr>
      <w:r>
        <w:rPr>
          <w:rFonts w:ascii="Calibri" w:cs="Calibri" w:eastAsia="Calibri" w:hAnsi="Calibri"/>
          <w:b w:val="false"/>
          <w:bCs w:val="false"/>
          <w:color w:val="1A252F"/>
          <w:sz w:val="24"/>
          <w:szCs w:val="24"/>
        </w:rPr>
        <w:t xml:space="preserve">80G tax benefit: 50% deduction on all corporate contributions</w:t>
      </w:r>
    </w:p>
    <w:p>
      <w:pPr>
        <w:pStyle w:val="ListParagraph"/>
        <w:numPr>
          <w:ilvl w:val="0"/>
          <w:numId w:val="2"/>
        </w:numPr>
        <w:spacing w:after="80"/>
      </w:pPr>
      <w:r>
        <w:rPr>
          <w:rFonts w:ascii="Calibri" w:cs="Calibri" w:eastAsia="Calibri" w:hAnsi="Calibri"/>
          <w:b w:val="false"/>
          <w:bCs w:val="false"/>
          <w:color w:val="1A252F"/>
          <w:sz w:val="24"/>
          <w:szCs w:val="24"/>
        </w:rPr>
        <w:t xml:space="preserve">Regular impact reporting: Quarterly updates on sponsored scholars' progress</w:t>
      </w:r>
    </w:p>
    <w:p>
      <w:pPr>
        <w:pStyle w:val="ListParagraph"/>
        <w:numPr>
          <w:ilvl w:val="0"/>
          <w:numId w:val="2"/>
        </w:numPr>
        <w:spacing w:after="80"/>
      </w:pPr>
      <w:r>
        <w:rPr>
          <w:rFonts w:ascii="Calibri" w:cs="Calibri" w:eastAsia="Calibri" w:hAnsi="Calibri"/>
          <w:b w:val="false"/>
          <w:bCs w:val="false"/>
          <w:color w:val="1A252F"/>
          <w:sz w:val="24"/>
          <w:szCs w:val="24"/>
        </w:rPr>
        <w:t xml:space="preserve">17-year track record: Proof of sustained organizational commitment</w:t>
      </w:r>
    </w:p>
    <w:p>
      <w:pPr>
        <w:pStyle w:val="ListParagraph"/>
        <w:numPr>
          <w:ilvl w:val="0"/>
          <w:numId w:val="2"/>
        </w:numPr>
        <w:spacing w:after="80"/>
      </w:pPr>
      <w:r>
        <w:rPr>
          <w:rFonts w:ascii="Calibri" w:cs="Calibri" w:eastAsia="Calibri" w:hAnsi="Calibri"/>
          <w:b w:val="false"/>
          <w:bCs w:val="false"/>
          <w:color w:val="1A252F"/>
          <w:sz w:val="24"/>
          <w:szCs w:val="24"/>
        </w:rPr>
        <w:t xml:space="preserve">Alignment with Education CSR mandate: Fully compliant with Schedule VII CSR activities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Partnership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Tier</w:t>
            </w:r>
          </w:p>
        </w:tc>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Annual Amount</w:t>
            </w:r>
          </w:p>
        </w:tc>
        <w:tc>
          <w:tcPr>
            <w:tcW w:type="dxa" w:w="288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What It Funds</w:t>
            </w:r>
          </w:p>
        </w:tc>
        <w:tc>
          <w:tcPr>
            <w:tcW w:type="dxa" w:w="288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Recognition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GOLD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₹1.5 Lakh/year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1 named Vidya Vritti scholar (full 2-year scholarship)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Scholarship named after company or founder; recognition at school events; quarterly scholar updates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SILVER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₹75,000/year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Pratibha Poshan for 5 junior students (Class VII–X)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Company logo on CSB communications; semi-annual impact report; speaker slot at Baatein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BRONZE PARTNER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₹25,000/year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Full Baatein session series for academic year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Company mention in session communications; annual impact summary; employee volunteer facilitation</w:t>
            </w:r>
          </w:p>
        </w:tc>
      </w:tr>
    </w:tbl>
    <w:p>
      <w:pPr>
        <w:spacing w:after="120"/>
      </w:pPr>
      <w:r>
        <w:t xml:space="preserve"/>
      </w:r>
    </w:p>
    <w:p>
      <w:pPr>
        <w:pStyle w:val="Heading3"/>
        <w:spacing w:after="100" w:before="200"/>
      </w:pPr>
      <w:r>
        <w:rPr>
          <w:rFonts w:ascii="Cambria" w:cs="Cambria" w:eastAsia="Cambria" w:hAnsi="Cambria"/>
          <w:b/>
          <w:bCs/>
          <w:color w:val="1A252F"/>
          <w:sz w:val="24"/>
          <w:szCs w:val="24"/>
        </w:rPr>
        <w:t xml:space="preserve">What We Report</w:t>
      </w:r>
    </w:p>
    <w:p>
      <w:pPr>
        <w:pStyle w:val="ListParagraph"/>
        <w:numPr>
          <w:ilvl w:val="0"/>
          <w:numId w:val="2"/>
        </w:numPr>
        <w:spacing w:after="80"/>
      </w:pPr>
      <w:r>
        <w:rPr>
          <w:rFonts w:ascii="Calibri" w:cs="Calibri" w:eastAsia="Calibri" w:hAnsi="Calibri"/>
          <w:b w:val="false"/>
          <w:bCs w:val="false"/>
          <w:color w:val="1A252F"/>
          <w:sz w:val="24"/>
          <w:szCs w:val="24"/>
        </w:rPr>
        <w:t xml:space="preserve">For Gold Partners: Quarterly progress update on named scholar (academic performance, milestones, mentor notes)</w:t>
      </w:r>
    </w:p>
    <w:p>
      <w:pPr>
        <w:pStyle w:val="ListParagraph"/>
        <w:numPr>
          <w:ilvl w:val="0"/>
          <w:numId w:val="2"/>
        </w:numPr>
        <w:spacing w:after="80"/>
      </w:pPr>
      <w:r>
        <w:rPr>
          <w:rFonts w:ascii="Calibri" w:cs="Calibri" w:eastAsia="Calibri" w:hAnsi="Calibri"/>
          <w:b w:val="false"/>
          <w:bCs w:val="false"/>
          <w:color w:val="1A252F"/>
          <w:sz w:val="24"/>
          <w:szCs w:val="24"/>
        </w:rPr>
        <w:t xml:space="preserve">For all partners: Annual impact report with full fund utilisation breakdown</w:t>
      </w:r>
    </w:p>
    <w:p>
      <w:pPr>
        <w:pStyle w:val="ListParagraph"/>
        <w:numPr>
          <w:ilvl w:val="0"/>
          <w:numId w:val="2"/>
        </w:numPr>
        <w:spacing w:after="80"/>
      </w:pPr>
      <w:r>
        <w:rPr>
          <w:rFonts w:ascii="Calibri" w:cs="Calibri" w:eastAsia="Calibri" w:hAnsi="Calibri"/>
          <w:b w:val="false"/>
          <w:bCs w:val="false"/>
          <w:color w:val="1A252F"/>
          <w:sz w:val="24"/>
          <w:szCs w:val="24"/>
        </w:rPr>
        <w:t xml:space="preserve">On request: School visit facilitation for company leadership</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Contact for CSR Partnerships</w:t>
      </w:r>
    </w:p>
    <w:p>
      <w:pPr>
        <w:spacing w:after="120"/>
      </w:pPr>
      <w:r>
        <w:rPr>
          <w:rFonts w:ascii="Calibri" w:cs="Calibri" w:eastAsia="Calibri" w:hAnsi="Calibri"/>
          <w:color w:val="1A252F"/>
          <w:sz w:val="24"/>
          <w:szCs w:val="24"/>
        </w:rPr>
        <w:t xml:space="preserve">Email: chinmayasmilesback@gmail.com</w:t>
      </w:r>
    </w:p>
    <w:p>
      <w:pPr>
        <w:spacing w:after="120"/>
      </w:pPr>
      <w:r>
        <w:rPr>
          <w:rFonts w:ascii="Calibri" w:cs="Calibri" w:eastAsia="Calibri" w:hAnsi="Calibri"/>
          <w:color w:val="1A252F"/>
          <w:sz w:val="24"/>
          <w:szCs w:val="24"/>
        </w:rPr>
        <w:t xml:space="preserve">Website: www.chinmayasmiles.org</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5.3  Grant Proposal Summary</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Organization Summary</w:t>
      </w:r>
    </w:p>
    <w:p>
      <w:pPr>
        <w:spacing w:after="120"/>
      </w:pPr>
      <w:r>
        <w:rPr>
          <w:rFonts w:ascii="Calibri" w:cs="Calibri" w:eastAsia="Calibri" w:hAnsi="Calibri"/>
          <w:color w:val="1A252F"/>
          <w:sz w:val="24"/>
          <w:szCs w:val="24"/>
        </w:rPr>
        <w:t xml:space="preserve">Chinmaya Smiles Back (CSB) is a registered educational charitable trust (December 2017), with 80G accreditation and 12A certification (since 2023). We are the alumni association of Chinmaya Vidyalaya Bokaro, operating since 2009 in Bokaro Steel City, Jharkhand.</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Problem Statement</w:t>
      </w:r>
    </w:p>
    <w:p>
      <w:pPr>
        <w:spacing w:after="120"/>
      </w:pPr>
      <w:r>
        <w:rPr>
          <w:rFonts w:ascii="Calibri" w:cs="Calibri" w:eastAsia="Calibri" w:hAnsi="Calibri"/>
          <w:color w:val="1A252F"/>
          <w:sz w:val="24"/>
          <w:szCs w:val="24"/>
        </w:rPr>
        <w:t xml:space="preserve">In Jharkhand, economically disadvantaged students face structural barriers at the Class XI–XII level. Family income constraints prevent talented students from accessing quality secondary education — permanently closing pathways to higher education and professional success. Bokaro Steel City, while an urban-industrial centre, has significant populations of daily-wage workers whose children study in quality schools but cannot sustain the full cost of education past Class X.</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Proposed Solution</w:t>
      </w:r>
    </w:p>
    <w:p>
      <w:pPr>
        <w:spacing w:after="120"/>
      </w:pPr>
      <w:r>
        <w:rPr>
          <w:rFonts w:ascii="Calibri" w:cs="Calibri" w:eastAsia="Calibri" w:hAnsi="Calibri"/>
          <w:color w:val="1A252F"/>
          <w:sz w:val="24"/>
          <w:szCs w:val="24"/>
        </w:rPr>
        <w:t xml:space="preserve">This grant proposal seeks funding to expand the Vidya Vritti scholarship programme from 2 to 4 scholars per year (FY 2026–27), and to expand the Pratibha Poshan programme to cover an additional 10 students in Classes VII–X.</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Budget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Budget Line</w:t>
            </w:r>
          </w:p>
        </w:tc>
        <w:tc>
          <w:tcPr>
            <w:tcW w:type="dxa" w:w="234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Unit Cost</w:t>
            </w:r>
          </w:p>
        </w:tc>
        <w:tc>
          <w:tcPr>
            <w:tcW w:type="dxa" w:w="234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Annual Total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Vidya Vritti — 4 scholars (expanded from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₹15,000/scholar/year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₹60,000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Pratibha Poshan — 10 additional students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₹500/student/month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₹60,000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Mentorship programme coordination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Lump sum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₹15,000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TOTAL REQUEST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₹1,35,000</w:t>
            </w:r>
          </w:p>
        </w:tc>
      </w:tr>
    </w:tbl>
    <w:p>
      <w:pPr>
        <w:spacing w:after="120"/>
      </w:pPr>
      <w:r>
        <w:t xml:space="preserve"/>
      </w:r>
    </w:p>
    <w:p>
      <w:pPr>
        <w:pStyle w:val="Heading3"/>
        <w:spacing w:after="100" w:before="200"/>
      </w:pPr>
      <w:r>
        <w:rPr>
          <w:rFonts w:ascii="Cambria" w:cs="Cambria" w:eastAsia="Cambria" w:hAnsi="Cambria"/>
          <w:b/>
          <w:bCs/>
          <w:color w:val="1A252F"/>
          <w:sz w:val="24"/>
          <w:szCs w:val="24"/>
        </w:rPr>
        <w:t xml:space="preserve">Theory of Change</w:t>
      </w:r>
    </w:p>
    <w:p>
      <w:pPr>
        <w:spacing w:after="120"/>
      </w:pPr>
      <w:r>
        <w:rPr>
          <w:rFonts w:ascii="Calibri" w:cs="Calibri" w:eastAsia="Calibri" w:hAnsi="Calibri"/>
          <w:color w:val="1A252F"/>
          <w:sz w:val="24"/>
          <w:szCs w:val="24"/>
        </w:rPr>
        <w:t xml:space="preserve">Input: Financial support → Activities: Scholarship + mentorship + community → Outputs: Scholars completing Class XII, entering higher education → Outcome: Economic mobility, career achievement → Impact: Breaking intergenerational poverty cycle in Jharkhand.</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Evaluation &amp; Reporting</w:t>
      </w:r>
    </w:p>
    <w:p>
      <w:pPr>
        <w:spacing w:after="120"/>
      </w:pPr>
      <w:r>
        <w:rPr>
          <w:rFonts w:ascii="Calibri" w:cs="Calibri" w:eastAsia="Calibri" w:hAnsi="Calibri"/>
          <w:color w:val="1A252F"/>
          <w:sz w:val="24"/>
          <w:szCs w:val="24"/>
        </w:rPr>
        <w:t xml:space="preserve">CSB will provide quarterly reporting including: scholar academic performance data, milestone updates, fund utilisation statements, and annual impact summary. All accounts are audited.</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5.4  Annual Impact Report Outline</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Recommended Annual Report Structure</w:t>
      </w:r>
    </w:p>
    <w:p>
      <w:pPr>
        <w:pStyle w:val="ListParagraph"/>
        <w:numPr>
          <w:ilvl w:val="0"/>
          <w:numId w:val="3"/>
        </w:numPr>
        <w:spacing w:after="80"/>
      </w:pPr>
      <w:r>
        <w:rPr>
          <w:rFonts w:ascii="Calibri" w:cs="Calibri" w:eastAsia="Calibri" w:hAnsi="Calibri"/>
          <w:color w:val="1A252F"/>
          <w:sz w:val="24"/>
          <w:szCs w:val="24"/>
        </w:rPr>
        <w:t xml:space="preserve">Letter from the Chairperson — reflecting on the year, key moments, thank-yous</w:t>
      </w:r>
    </w:p>
    <w:p>
      <w:pPr>
        <w:pStyle w:val="ListParagraph"/>
        <w:numPr>
          <w:ilvl w:val="0"/>
          <w:numId w:val="3"/>
        </w:numPr>
        <w:spacing w:after="80"/>
      </w:pPr>
      <w:r>
        <w:rPr>
          <w:rFonts w:ascii="Calibri" w:cs="Calibri" w:eastAsia="Calibri" w:hAnsi="Calibri"/>
          <w:color w:val="1A252F"/>
          <w:sz w:val="24"/>
          <w:szCs w:val="24"/>
        </w:rPr>
        <w:t xml:space="preserve">Year in Numbers — 6–8 key metrics in visual callout format</w:t>
      </w:r>
    </w:p>
    <w:p>
      <w:pPr>
        <w:pStyle w:val="ListParagraph"/>
        <w:numPr>
          <w:ilvl w:val="0"/>
          <w:numId w:val="3"/>
        </w:numPr>
        <w:spacing w:after="80"/>
      </w:pPr>
      <w:r>
        <w:rPr>
          <w:rFonts w:ascii="Calibri" w:cs="Calibri" w:eastAsia="Calibri" w:hAnsi="Calibri"/>
          <w:color w:val="1A252F"/>
          <w:sz w:val="24"/>
          <w:szCs w:val="24"/>
        </w:rPr>
        <w:t xml:space="preserve">Vidya Vritti — scholar profiles (anonymised or with consent), selection process summary, academic outcomes</w:t>
      </w:r>
    </w:p>
    <w:p>
      <w:pPr>
        <w:pStyle w:val="ListParagraph"/>
        <w:numPr>
          <w:ilvl w:val="0"/>
          <w:numId w:val="3"/>
        </w:numPr>
        <w:spacing w:after="80"/>
      </w:pPr>
      <w:r>
        <w:rPr>
          <w:rFonts w:ascii="Calibri" w:cs="Calibri" w:eastAsia="Calibri" w:hAnsi="Calibri"/>
          <w:color w:val="1A252F"/>
          <w:sz w:val="24"/>
          <w:szCs w:val="24"/>
        </w:rPr>
        <w:t xml:space="preserve">Pratibha Poshan — student count, test scores, monthly disbursement summary</w:t>
      </w:r>
    </w:p>
    <w:p>
      <w:pPr>
        <w:pStyle w:val="ListParagraph"/>
        <w:numPr>
          <w:ilvl w:val="0"/>
          <w:numId w:val="3"/>
        </w:numPr>
        <w:spacing w:after="80"/>
      </w:pPr>
      <w:r>
        <w:rPr>
          <w:rFonts w:ascii="Calibri" w:cs="Calibri" w:eastAsia="Calibri" w:hAnsi="Calibri"/>
          <w:color w:val="1A252F"/>
          <w:sz w:val="24"/>
          <w:szCs w:val="24"/>
        </w:rPr>
        <w:t xml:space="preserve">Baatein Highlights — sessions conducted, alumni speakers, student feedback</w:t>
      </w:r>
    </w:p>
    <w:p>
      <w:pPr>
        <w:pStyle w:val="ListParagraph"/>
        <w:numPr>
          <w:ilvl w:val="0"/>
          <w:numId w:val="3"/>
        </w:numPr>
        <w:spacing w:after="80"/>
      </w:pPr>
      <w:r>
        <w:rPr>
          <w:rFonts w:ascii="Calibri" w:cs="Calibri" w:eastAsia="Calibri" w:hAnsi="Calibri"/>
          <w:color w:val="1A252F"/>
          <w:sz w:val="24"/>
          <w:szCs w:val="24"/>
        </w:rPr>
        <w:t xml:space="preserve">Scholar Stories — 2 in-depth narratives with direct quotes</w:t>
      </w:r>
    </w:p>
    <w:p>
      <w:pPr>
        <w:pStyle w:val="ListParagraph"/>
        <w:numPr>
          <w:ilvl w:val="0"/>
          <w:numId w:val="3"/>
        </w:numPr>
        <w:spacing w:after="80"/>
      </w:pPr>
      <w:r>
        <w:rPr>
          <w:rFonts w:ascii="Calibri" w:cs="Calibri" w:eastAsia="Calibri" w:hAnsi="Calibri"/>
          <w:color w:val="1A252F"/>
          <w:sz w:val="24"/>
          <w:szCs w:val="24"/>
        </w:rPr>
        <w:t xml:space="preserve">The Alumni Network — member growth, regional distribution, volunteer hours contributed</w:t>
      </w:r>
    </w:p>
    <w:p>
      <w:pPr>
        <w:pStyle w:val="ListParagraph"/>
        <w:numPr>
          <w:ilvl w:val="0"/>
          <w:numId w:val="3"/>
        </w:numPr>
        <w:spacing w:after="80"/>
      </w:pPr>
      <w:r>
        <w:rPr>
          <w:rFonts w:ascii="Calibri" w:cs="Calibri" w:eastAsia="Calibri" w:hAnsi="Calibri"/>
          <w:color w:val="1A252F"/>
          <w:sz w:val="24"/>
          <w:szCs w:val="24"/>
        </w:rPr>
        <w:t xml:space="preserve">Financial Summary — income by category, expenditure breakdown, audited statement reference</w:t>
      </w:r>
    </w:p>
    <w:p>
      <w:pPr>
        <w:pStyle w:val="ListParagraph"/>
        <w:numPr>
          <w:ilvl w:val="0"/>
          <w:numId w:val="3"/>
        </w:numPr>
        <w:spacing w:after="80"/>
      </w:pPr>
      <w:r>
        <w:rPr>
          <w:rFonts w:ascii="Calibri" w:cs="Calibri" w:eastAsia="Calibri" w:hAnsi="Calibri"/>
          <w:color w:val="1A252F"/>
          <w:sz w:val="24"/>
          <w:szCs w:val="24"/>
        </w:rPr>
        <w:t xml:space="preserve">Partnerships &amp; Acknowledgements — donor list (with permission), school partnership note</w:t>
      </w:r>
    </w:p>
    <w:p>
      <w:pPr>
        <w:pStyle w:val="ListParagraph"/>
        <w:numPr>
          <w:ilvl w:val="0"/>
          <w:numId w:val="3"/>
        </w:numPr>
        <w:spacing w:after="80"/>
      </w:pPr>
      <w:r>
        <w:rPr>
          <w:rFonts w:ascii="Calibri" w:cs="Calibri" w:eastAsia="Calibri" w:hAnsi="Calibri"/>
          <w:color w:val="1A252F"/>
          <w:sz w:val="24"/>
          <w:szCs w:val="24"/>
        </w:rPr>
        <w:t xml:space="preserve">Looking Ahead — goals for next year, expansion plans, call to join</w:t>
      </w:r>
    </w:p>
    <w:p>
      <w:pPr>
        <w:spacing w:after="120"/>
      </w:pPr>
      <w:r>
        <w:t xml:space="preserve"/>
      </w:r>
    </w:p>
    <w:p>
      <w:r>
        <w:br w:type="page"/>
      </w:r>
    </w:p>
    <w:p>
      <w:pPr>
        <w:pStyle w:val="Heading1"/>
        <w:spacing w:after="180" w:before="360"/>
      </w:pPr>
      <w:r>
        <w:rPr>
          <w:rFonts w:ascii="Cambria" w:cs="Cambria" w:eastAsia="Cambria" w:hAnsi="Cambria"/>
          <w:b/>
          <w:bCs/>
          <w:color w:val="1D3557"/>
          <w:sz w:val="36"/>
          <w:szCs w:val="36"/>
        </w:rPr>
        <w:t xml:space="preserve">SECTION 6 — SOCIAL MEDIA &amp; CONTENT STRATEGY</w:t>
      </w:r>
    </w:p>
    <w:p>
      <w:pPr>
        <w:pBdr>
          <w:bottom w:val="single" w:color="028090" w:sz="4" w:space="1"/>
        </w:pBdr>
        <w:spacing w:after="180"/>
      </w:pPr>
    </w:p>
    <w:p>
      <w:pPr>
        <w:pStyle w:val="Heading2"/>
        <w:spacing w:after="140" w:before="280"/>
      </w:pPr>
      <w:r>
        <w:rPr>
          <w:rFonts w:ascii="Cambria" w:cs="Cambria" w:eastAsia="Cambria" w:hAnsi="Cambria"/>
          <w:b/>
          <w:bCs/>
          <w:color w:val="028090"/>
          <w:sz w:val="28"/>
          <w:szCs w:val="28"/>
        </w:rPr>
        <w:t xml:space="preserve">6.1  Platform Strategy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3000"/>
      </w:tblGrid>
      <w:tr>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Platform</w:t>
            </w:r>
          </w:p>
        </w:tc>
        <w:tc>
          <w:tcPr>
            <w:tcW w:type="dxa" w:w="228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Primary Audience</w:t>
            </w:r>
          </w:p>
        </w:tc>
        <w:tc>
          <w:tcPr>
            <w:tcW w:type="dxa" w:w="228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Content Focus</w:t>
            </w:r>
          </w:p>
        </w:tc>
        <w:tc>
          <w:tcPr>
            <w:tcW w:type="dxa" w:w="3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Posting Frequency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LinkedIn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Corporate donors, CSR professionals, alumni professionals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Impact stories, CSR opportunities, organizational news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2–3 posts per week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Instagram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Younger alumni, student community, general public</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Visual storytelling, scholar journeys, Baatein moments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4–5 posts per week + Stories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Facebook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Existing alumni community, Bokaro parents and community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Event updates, scholarship announcements, community engagement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3–4 posts per week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WhatsApp</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Alumni network, donors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Scholarship launches, scholar updates, donation drives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2-3 messages/month (not spam)</w:t>
            </w:r>
          </w:p>
        </w:tc>
      </w:tr>
    </w:tbl>
    <w:p>
      <w:pPr>
        <w:spacing w:after="120"/>
      </w:pPr>
      <w:r>
        <w:t xml:space="preserve"/>
      </w:r>
    </w:p>
    <w:p>
      <w:pPr>
        <w:pStyle w:val="Heading2"/>
        <w:spacing w:after="140" w:before="280"/>
      </w:pPr>
      <w:r>
        <w:rPr>
          <w:rFonts w:ascii="Cambria" w:cs="Cambria" w:eastAsia="Cambria" w:hAnsi="Cambria"/>
          <w:b/>
          <w:bCs/>
          <w:color w:val="028090"/>
          <w:sz w:val="28"/>
          <w:szCs w:val="28"/>
        </w:rPr>
        <w:t xml:space="preserve">6.2  LinkedIn Post Templates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Post Type 1 — Scholar Achievement</w:t>
      </w:r>
    </w:p>
    <w:p>
      <w:pPr>
        <w:spacing w:after="120"/>
      </w:pPr>
      <w:r>
        <w:rPr>
          <w:rFonts w:ascii="Calibri" w:cs="Calibri" w:eastAsia="Calibri" w:hAnsi="Calibri"/>
          <w:color w:val="1A252F"/>
          <w:sz w:val="24"/>
          <w:szCs w:val="24"/>
        </w:rPr>
        <w:t xml:space="preserve">📚 From Bokaro Steel City to IIT Bombay.</w:t>
      </w:r>
    </w:p>
    <w:p>
      <w:pPr>
        <w:spacing w:after="120"/>
      </w:pPr>
      <w:r>
        <w:rPr>
          <w:rFonts w:ascii="Calibri" w:cs="Calibri" w:eastAsia="Calibri" w:hAnsi="Calibri"/>
          <w:color w:val="1A252F"/>
          <w:sz w:val="24"/>
          <w:szCs w:val="24"/>
        </w:rPr>
        <w:t xml:space="preserve">Shivani came to Chinmaya Vidyalaya as a Vidya Vritti scholar. Her family couldn't afford Class XI fees. The CSB alumni network could.</w:t>
      </w:r>
    </w:p>
    <w:p>
      <w:pPr>
        <w:spacing w:after="120"/>
      </w:pPr>
      <w:r>
        <w:rPr>
          <w:rFonts w:ascii="Calibri" w:cs="Calibri" w:eastAsia="Calibri" w:hAnsi="Calibri"/>
          <w:color w:val="1A252F"/>
          <w:sz w:val="24"/>
          <w:szCs w:val="24"/>
        </w:rPr>
        <w:t xml:space="preserve">Today she's completing her Electrical Engineering dual degree at one of India's most competitive institutions. Tomorrow she'll be back — as a mentor — for the scholar who takes her place.</w:t>
      </w:r>
    </w:p>
    <w:p>
      <w:pPr>
        <w:spacing w:after="120"/>
      </w:pPr>
      <w:r>
        <w:rPr>
          <w:rFonts w:ascii="Calibri" w:cs="Calibri" w:eastAsia="Calibri" w:hAnsi="Calibri"/>
          <w:color w:val="1A252F"/>
          <w:sz w:val="24"/>
          <w:szCs w:val="24"/>
        </w:rPr>
        <w:t xml:space="preserve">17 years. 36 scholars. 200+ alumni. One mission.</w:t>
      </w:r>
    </w:p>
    <w:p>
      <w:pPr>
        <w:spacing w:after="120"/>
      </w:pPr>
      <w:r>
        <w:rPr>
          <w:rFonts w:ascii="Calibri" w:cs="Calibri" w:eastAsia="Calibri" w:hAnsi="Calibri"/>
          <w:color w:val="1A252F"/>
          <w:sz w:val="24"/>
          <w:szCs w:val="24"/>
        </w:rPr>
        <w:t xml:space="preserve">If you want to be part of what happens next: [link to donation page]</w:t>
      </w:r>
    </w:p>
    <w:p>
      <w:pPr>
        <w:spacing w:after="120"/>
      </w:pPr>
      <w:r>
        <w:rPr>
          <w:rFonts w:ascii="Calibri" w:cs="Calibri" w:eastAsia="Calibri" w:hAnsi="Calibri"/>
          <w:color w:val="1A252F"/>
          <w:sz w:val="24"/>
          <w:szCs w:val="24"/>
        </w:rPr>
        <w:t xml:space="preserve">#EducationEquity #CSR #Jharkhand #IIT #ChinmayaSmilesBack</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Post Type 2 — CSR Opportunity</w:t>
      </w:r>
    </w:p>
    <w:p>
      <w:pPr>
        <w:spacing w:after="120"/>
      </w:pPr>
      <w:r>
        <w:rPr>
          <w:rFonts w:ascii="Calibri" w:cs="Calibri" w:eastAsia="Calibri" w:hAnsi="Calibri"/>
          <w:color w:val="1A252F"/>
          <w:sz w:val="24"/>
          <w:szCs w:val="24"/>
        </w:rPr>
        <w:t xml:space="preserve">Your company has a CSR mandate for education. We have 17 years of proof.</w:t>
      </w:r>
    </w:p>
    <w:p>
      <w:pPr>
        <w:spacing w:after="120"/>
      </w:pPr>
      <w:r>
        <w:rPr>
          <w:rFonts w:ascii="Calibri" w:cs="Calibri" w:eastAsia="Calibri" w:hAnsi="Calibri"/>
          <w:color w:val="1A252F"/>
          <w:sz w:val="24"/>
          <w:szCs w:val="24"/>
        </w:rPr>
        <w:t xml:space="preserve">Chinmaya Smiles Back is a registered educational charitable trust (80G accredited) offering three partnership tiers for corporate donors:</w:t>
      </w:r>
    </w:p>
    <w:p>
      <w:pPr>
        <w:spacing w:after="120"/>
      </w:pPr>
      <w:r>
        <w:rPr>
          <w:rFonts w:ascii="Calibri" w:cs="Calibri" w:eastAsia="Calibri" w:hAnsi="Calibri"/>
          <w:color w:val="1A252F"/>
          <w:sz w:val="24"/>
          <w:szCs w:val="24"/>
        </w:rPr>
        <w:t xml:space="preserve">→ ₹1.5 Lakh: Name a Vidya Vritti scholarship</w:t>
      </w:r>
    </w:p>
    <w:p>
      <w:pPr>
        <w:spacing w:after="120"/>
      </w:pPr>
      <w:r>
        <w:rPr>
          <w:rFonts w:ascii="Calibri" w:cs="Calibri" w:eastAsia="Calibri" w:hAnsi="Calibri"/>
          <w:color w:val="1A252F"/>
          <w:sz w:val="24"/>
          <w:szCs w:val="24"/>
        </w:rPr>
        <w:t xml:space="preserve">→ ₹75,000: Fund Pratibha Poshan for 5 students</w:t>
      </w:r>
    </w:p>
    <w:p>
      <w:pPr>
        <w:spacing w:after="120"/>
      </w:pPr>
      <w:r>
        <w:rPr>
          <w:rFonts w:ascii="Calibri" w:cs="Calibri" w:eastAsia="Calibri" w:hAnsi="Calibri"/>
          <w:color w:val="1A252F"/>
          <w:sz w:val="24"/>
          <w:szCs w:val="24"/>
        </w:rPr>
        <w:t xml:space="preserve">→ ₹25,000: Sponsor a Baatein inspiration session series</w:t>
      </w:r>
    </w:p>
    <w:p>
      <w:pPr>
        <w:spacing w:after="120"/>
      </w:pPr>
      <w:r>
        <w:rPr>
          <w:rFonts w:ascii="Calibri" w:cs="Calibri" w:eastAsia="Calibri" w:hAnsi="Calibri"/>
          <w:color w:val="1A252F"/>
          <w:sz w:val="24"/>
          <w:szCs w:val="24"/>
        </w:rPr>
        <w:t xml:space="preserve">Every rupee goes to the scholar. Full transparency. Quarterly reporting.</w:t>
      </w:r>
    </w:p>
    <w:p>
      <w:pPr>
        <w:spacing w:after="120"/>
      </w:pPr>
      <w:r>
        <w:rPr>
          <w:rFonts w:ascii="Calibri" w:cs="Calibri" w:eastAsia="Calibri" w:hAnsi="Calibri"/>
          <w:color w:val="1A252F"/>
          <w:sz w:val="24"/>
          <w:szCs w:val="24"/>
        </w:rPr>
        <w:t xml:space="preserve">DM us or write to: chinmayasmilesback@gmail.com</w:t>
      </w:r>
    </w:p>
    <w:p>
      <w:pPr>
        <w:spacing w:after="120"/>
      </w:pPr>
      <w:r>
        <w:rPr>
          <w:rFonts w:ascii="Calibri" w:cs="Calibri" w:eastAsia="Calibri" w:hAnsi="Calibri"/>
          <w:color w:val="1A252F"/>
          <w:sz w:val="24"/>
          <w:szCs w:val="24"/>
        </w:rPr>
        <w:t xml:space="preserve">#CSR #CorporateResponsibility #EducationIndia #Jharkhand #ImpactInvesting</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Post Type 3 — Alumni Recruitment</w:t>
      </w:r>
    </w:p>
    <w:p>
      <w:pPr>
        <w:spacing w:after="120"/>
      </w:pPr>
      <w:r>
        <w:rPr>
          <w:rFonts w:ascii="Calibri" w:cs="Calibri" w:eastAsia="Calibri" w:hAnsi="Calibri"/>
          <w:color w:val="1A252F"/>
          <w:sz w:val="24"/>
          <w:szCs w:val="24"/>
        </w:rPr>
        <w:t xml:space="preserve">If you studied at Chinmaya Vidyalaya Bokaro — we're looking for you.</w:t>
      </w:r>
    </w:p>
    <w:p>
      <w:pPr>
        <w:spacing w:after="120"/>
      </w:pPr>
      <w:r>
        <w:rPr>
          <w:rFonts w:ascii="Calibri" w:cs="Calibri" w:eastAsia="Calibri" w:hAnsi="Calibri"/>
          <w:color w:val="1A252F"/>
          <w:sz w:val="24"/>
          <w:szCs w:val="24"/>
        </w:rPr>
        <w:t xml:space="preserve">Chinmaya Smiles Back is the alumni association of our school, and we're doing something extraordinary: every year, we fund two brilliant students who can't afford Class XI fees.</w:t>
      </w:r>
    </w:p>
    <w:p>
      <w:pPr>
        <w:spacing w:after="120"/>
      </w:pPr>
      <w:r>
        <w:rPr>
          <w:rFonts w:ascii="Calibri" w:cs="Calibri" w:eastAsia="Calibri" w:hAnsi="Calibri"/>
          <w:color w:val="1A252F"/>
          <w:sz w:val="24"/>
          <w:szCs w:val="24"/>
        </w:rPr>
        <w:t xml:space="preserve">But it takes more than money. It takes mentors who understand the pressure of those years. It takes alumni who can answer: 'Which stream should I choose?' and 'How do I prepare for JEE?'</w:t>
      </w:r>
    </w:p>
    <w:p>
      <w:pPr>
        <w:spacing w:after="120"/>
      </w:pPr>
      <w:r>
        <w:rPr>
          <w:rFonts w:ascii="Calibri" w:cs="Calibri" w:eastAsia="Calibri" w:hAnsi="Calibri"/>
          <w:color w:val="1A252F"/>
          <w:sz w:val="24"/>
          <w:szCs w:val="24"/>
        </w:rPr>
        <w:t xml:space="preserve">We need you. Give 2 hours a month. Change a life.</w:t>
      </w:r>
    </w:p>
    <w:p>
      <w:pPr>
        <w:spacing w:after="120"/>
      </w:pPr>
      <w:r>
        <w:rPr>
          <w:rFonts w:ascii="Calibri" w:cs="Calibri" w:eastAsia="Calibri" w:hAnsi="Calibri"/>
          <w:color w:val="1A252F"/>
          <w:sz w:val="24"/>
          <w:szCs w:val="24"/>
        </w:rPr>
        <w:t xml:space="preserve">Register: chinmayasmiles.org | [tag your batchmates]</w:t>
      </w:r>
    </w:p>
    <w:p>
      <w:pPr>
        <w:spacing w:after="120"/>
      </w:pPr>
      <w:r>
        <w:rPr>
          <w:rFonts w:ascii="Calibri" w:cs="Calibri" w:eastAsia="Calibri" w:hAnsi="Calibri"/>
          <w:color w:val="1A252F"/>
          <w:sz w:val="24"/>
          <w:szCs w:val="24"/>
        </w:rPr>
        <w:t xml:space="preserve">#ChinmayaVidyalayaBokaro #Alumni #Volunteer #Education</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Post Type 4 — Impact Numbers Post</w:t>
      </w:r>
    </w:p>
    <w:p>
      <w:pPr>
        <w:spacing w:after="120"/>
      </w:pPr>
      <w:r>
        <w:rPr>
          <w:rFonts w:ascii="Calibri" w:cs="Calibri" w:eastAsia="Calibri" w:hAnsi="Calibri"/>
          <w:color w:val="1A252F"/>
          <w:sz w:val="24"/>
          <w:szCs w:val="24"/>
        </w:rPr>
        <w:t xml:space="preserve">17 years. Not once did we miss a scholarship cycle.</w:t>
      </w:r>
    </w:p>
    <w:p>
      <w:pPr>
        <w:spacing w:after="120"/>
      </w:pPr>
      <w:r>
        <w:rPr>
          <w:rFonts w:ascii="Calibri" w:cs="Calibri" w:eastAsia="Calibri" w:hAnsi="Calibri"/>
          <w:color w:val="1A252F"/>
          <w:sz w:val="24"/>
          <w:szCs w:val="24"/>
        </w:rPr>
        <w:t xml:space="preserve">36+ scholars transformed.</w:t>
      </w:r>
    </w:p>
    <w:p>
      <w:pPr>
        <w:spacing w:after="120"/>
      </w:pPr>
      <w:r>
        <w:rPr>
          <w:rFonts w:ascii="Calibri" w:cs="Calibri" w:eastAsia="Calibri" w:hAnsi="Calibri"/>
          <w:color w:val="1A252F"/>
          <w:sz w:val="24"/>
          <w:szCs w:val="24"/>
        </w:rPr>
        <w:t xml:space="preserve">18 consecutive editions of Vidya Vritti.</w:t>
      </w:r>
    </w:p>
    <w:p>
      <w:pPr>
        <w:spacing w:after="120"/>
      </w:pPr>
      <w:r>
        <w:rPr>
          <w:rFonts w:ascii="Calibri" w:cs="Calibri" w:eastAsia="Calibri" w:hAnsi="Calibri"/>
          <w:color w:val="1A252F"/>
          <w:sz w:val="24"/>
          <w:szCs w:val="24"/>
        </w:rPr>
        <w:t xml:space="preserve">1 scholar at IIT Bombay.</w:t>
      </w:r>
    </w:p>
    <w:p>
      <w:pPr>
        <w:spacing w:after="120"/>
      </w:pPr>
      <w:r>
        <w:rPr>
          <w:rFonts w:ascii="Calibri" w:cs="Calibri" w:eastAsia="Calibri" w:hAnsi="Calibri"/>
          <w:color w:val="1A252F"/>
          <w:sz w:val="24"/>
          <w:szCs w:val="24"/>
        </w:rPr>
        <w:t xml:space="preserve">1 scholar who topped an entire state's boards.</w:t>
      </w:r>
    </w:p>
    <w:p>
      <w:pPr>
        <w:spacing w:after="120"/>
      </w:pPr>
      <w:r>
        <w:rPr>
          <w:rFonts w:ascii="Calibri" w:cs="Calibri" w:eastAsia="Calibri" w:hAnsi="Calibri"/>
          <w:color w:val="1A252F"/>
          <w:sz w:val="24"/>
          <w:szCs w:val="24"/>
        </w:rPr>
        <w:t xml:space="preserve">And 100% funded by alumni. No corporate backing required.</w:t>
      </w:r>
    </w:p>
    <w:p>
      <w:pPr>
        <w:spacing w:after="120"/>
      </w:pPr>
      <w:r>
        <w:rPr>
          <w:rFonts w:ascii="Calibri" w:cs="Calibri" w:eastAsia="Calibri" w:hAnsi="Calibri"/>
          <w:color w:val="1A252F"/>
          <w:sz w:val="24"/>
          <w:szCs w:val="24"/>
        </w:rPr>
        <w:t xml:space="preserve">But with your support, we can do more. Donate: chinmayasmiles.org/donation-form</w:t>
      </w:r>
    </w:p>
    <w:p>
      <w:pPr>
        <w:spacing w:after="120"/>
      </w:pPr>
      <w:r>
        <w:rPr>
          <w:rFonts w:ascii="Calibri" w:cs="Calibri" w:eastAsia="Calibri" w:hAnsi="Calibri"/>
          <w:color w:val="1A252F"/>
          <w:sz w:val="24"/>
          <w:szCs w:val="24"/>
        </w:rPr>
        <w:t xml:space="preserve">#36Lives #ScholarshipIndia #Education #Jharkhand #CSB</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6.3  Instagram Story / Reel Ideas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Story Series: 'The Scholar Journey'</w:t>
      </w:r>
    </w:p>
    <w:p>
      <w:pPr>
        <w:pStyle w:val="ListParagraph"/>
        <w:numPr>
          <w:ilvl w:val="0"/>
          <w:numId w:val="2"/>
        </w:numPr>
        <w:spacing w:after="80"/>
      </w:pPr>
      <w:r>
        <w:rPr>
          <w:rFonts w:ascii="Calibri" w:cs="Calibri" w:eastAsia="Calibri" w:hAnsi="Calibri"/>
          <w:b w:val="false"/>
          <w:bCs w:val="false"/>
          <w:color w:val="1A252F"/>
          <w:sz w:val="24"/>
          <w:szCs w:val="24"/>
        </w:rPr>
        <w:t xml:space="preserve">Slide 1: A student's Class X marksheet (blurred for privacy). 'She scored 87%. Her family earns ₹12,000/month.'</w:t>
      </w:r>
    </w:p>
    <w:p>
      <w:pPr>
        <w:pStyle w:val="ListParagraph"/>
        <w:numPr>
          <w:ilvl w:val="0"/>
          <w:numId w:val="2"/>
        </w:numPr>
        <w:spacing w:after="80"/>
      </w:pPr>
      <w:r>
        <w:rPr>
          <w:rFonts w:ascii="Calibri" w:cs="Calibri" w:eastAsia="Calibri" w:hAnsi="Calibri"/>
          <w:b w:val="false"/>
          <w:bCs w:val="false"/>
          <w:color w:val="1A252F"/>
          <w:sz w:val="24"/>
          <w:szCs w:val="24"/>
        </w:rPr>
        <w:t xml:space="preserve">Slide 2: 'Class XI fees: ₹12,500. Uniform: ₹2,800. Books: ₹1,500.'</w:t>
      </w:r>
    </w:p>
    <w:p>
      <w:pPr>
        <w:pStyle w:val="ListParagraph"/>
        <w:numPr>
          <w:ilvl w:val="0"/>
          <w:numId w:val="2"/>
        </w:numPr>
        <w:spacing w:after="80"/>
      </w:pPr>
      <w:r>
        <w:rPr>
          <w:rFonts w:ascii="Calibri" w:cs="Calibri" w:eastAsia="Calibri" w:hAnsi="Calibri"/>
          <w:b w:val="false"/>
          <w:bCs w:val="false"/>
          <w:color w:val="1A252F"/>
          <w:sz w:val="24"/>
          <w:szCs w:val="24"/>
        </w:rPr>
        <w:t xml:space="preserve">Slide 3: 'Without help: she stops here.'</w:t>
      </w:r>
    </w:p>
    <w:p>
      <w:pPr>
        <w:pStyle w:val="ListParagraph"/>
        <w:numPr>
          <w:ilvl w:val="0"/>
          <w:numId w:val="2"/>
        </w:numPr>
        <w:spacing w:after="80"/>
      </w:pPr>
      <w:r>
        <w:rPr>
          <w:rFonts w:ascii="Calibri" w:cs="Calibri" w:eastAsia="Calibri" w:hAnsi="Calibri"/>
          <w:b w:val="false"/>
          <w:bCs w:val="false"/>
          <w:color w:val="1A252F"/>
          <w:sz w:val="24"/>
          <w:szCs w:val="24"/>
        </w:rPr>
        <w:t xml:space="preserve">Slide 4: 'With CSB: she gets two years to prove herself.'</w:t>
      </w:r>
    </w:p>
    <w:p>
      <w:pPr>
        <w:pStyle w:val="ListParagraph"/>
        <w:numPr>
          <w:ilvl w:val="0"/>
          <w:numId w:val="2"/>
        </w:numPr>
        <w:spacing w:after="80"/>
      </w:pPr>
      <w:r>
        <w:rPr>
          <w:rFonts w:ascii="Calibri" w:cs="Calibri" w:eastAsia="Calibri" w:hAnsi="Calibri"/>
          <w:b w:val="false"/>
          <w:bCs w:val="false"/>
          <w:color w:val="1A252F"/>
          <w:sz w:val="24"/>
          <w:szCs w:val="24"/>
        </w:rPr>
        <w:t xml:space="preserve">Slide 5: 'Her next exam: the one that changes everything.'</w:t>
      </w:r>
    </w:p>
    <w:p>
      <w:pPr>
        <w:pStyle w:val="ListParagraph"/>
        <w:numPr>
          <w:ilvl w:val="0"/>
          <w:numId w:val="2"/>
        </w:numPr>
        <w:spacing w:after="80"/>
      </w:pPr>
      <w:r>
        <w:rPr>
          <w:rFonts w:ascii="Calibri" w:cs="Calibri" w:eastAsia="Calibri" w:hAnsi="Calibri"/>
          <w:b w:val="false"/>
          <w:bCs w:val="false"/>
          <w:color w:val="1A252F"/>
          <w:sz w:val="24"/>
          <w:szCs w:val="24"/>
        </w:rPr>
        <w:t xml:space="preserve">Final slide: 'Fund the next scholar. chinmayasmiles.org'</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Reel Concept: 'Alumni to Mentor'</w:t>
      </w:r>
    </w:p>
    <w:p>
      <w:pPr>
        <w:spacing w:after="120"/>
      </w:pPr>
      <w:r>
        <w:rPr>
          <w:rFonts w:ascii="Calibri" w:cs="Calibri" w:eastAsia="Calibri" w:hAnsi="Calibri"/>
          <w:color w:val="1A252F"/>
          <w:sz w:val="24"/>
          <w:szCs w:val="24"/>
        </w:rPr>
        <w:t xml:space="preserve">Short video montage: Footage or illustrated animation of the alumnus journey — school gate → working professional → phone call with scholar → scholar's results day. Voiceover: 'We were shaped by Chinmaya. Now it's our turn.' End card: CSB logo, website.</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Reel Concept: 'What ₹500 Does'</w:t>
      </w:r>
    </w:p>
    <w:p>
      <w:pPr>
        <w:spacing w:after="120"/>
      </w:pPr>
      <w:r>
        <w:rPr>
          <w:rFonts w:ascii="Calibri" w:cs="Calibri" w:eastAsia="Calibri" w:hAnsi="Calibri"/>
          <w:color w:val="1A252F"/>
          <w:sz w:val="24"/>
          <w:szCs w:val="24"/>
        </w:rPr>
        <w:t xml:space="preserve">Fast-cut visual: ₹500 shown, then book cover, pen, calculator, class photo. Text on screen: '₹500 = one month of study materials for a CSB scholar. That's the price of two coffees.' End: Donation link.</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6.4  Donor Engagement Calendar (Annual)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80"/>
        <w:gridCol w:w="3480"/>
      </w:tblGrid>
      <w:tr>
        <w:tc>
          <w:tcPr>
            <w:tcW w:type="dxa" w:w="1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Month</w:t>
            </w:r>
          </w:p>
        </w:tc>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Event/Moment</w:t>
            </w:r>
          </w:p>
        </w:tc>
        <w:tc>
          <w:tcPr>
            <w:tcW w:type="dxa" w:w="228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Channel</w:t>
            </w:r>
          </w:p>
        </w:tc>
        <w:tc>
          <w:tcPr>
            <w:tcW w:type="dxa" w:w="348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Calibri" w:cs="Calibri" w:eastAsia="Calibri" w:hAnsi="Calibri"/>
                <w:b/>
                <w:bCs/>
                <w:color w:val="FFFFFF"/>
                <w:sz w:val="22"/>
                <w:szCs w:val="22"/>
              </w:rPr>
              <w:t xml:space="preserve">Content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Jan–Feb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Vidya Vritti application launch</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All platforms + email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Scholarship announcement, eligibility criteria, application form link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Mar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Scholar selection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LinkedIn + Facebook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Process transparency post; celebration of selected scholars (with consent)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Apr–May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Board exam season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Instagram Stories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'Exam week' behind-the-scenes; scholar encouragement posts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Jun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Results &amp; outcomes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All platforms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Scholar result announcement; impact celebration posts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Aug–Sep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Teacher's Day + Education Week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LinkedIn + Instagram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Tribute to faculty coordinators; education impact story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Oct–Nov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Year-end fundraising drive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All platforms + WhatsApp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'Year End Giving' campaign; impact numbers; matching challenge if available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Dec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Annual Impact Report release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All platforms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252F"/>
                <w:sz w:val="21"/>
                <w:szCs w:val="21"/>
              </w:rPr>
              <w:t xml:space="preserve">Impact summary, thank-you to donors, preview of next year goals</w:t>
            </w:r>
          </w:p>
        </w:tc>
      </w:tr>
    </w:tbl>
    <w:p>
      <w:pPr>
        <w:spacing w:after="120"/>
      </w:pPr>
      <w:r>
        <w:t xml:space="preserve"/>
      </w:r>
    </w:p>
    <w:p>
      <w:r>
        <w:br w:type="page"/>
      </w:r>
    </w:p>
    <w:p>
      <w:pPr>
        <w:pStyle w:val="Heading1"/>
        <w:spacing w:after="180" w:before="360"/>
      </w:pPr>
      <w:r>
        <w:rPr>
          <w:rFonts w:ascii="Cambria" w:cs="Cambria" w:eastAsia="Cambria" w:hAnsi="Cambria"/>
          <w:b/>
          <w:bCs/>
          <w:color w:val="1D3557"/>
          <w:sz w:val="36"/>
          <w:szCs w:val="36"/>
        </w:rPr>
        <w:t xml:space="preserve">SECTION 7 — CONTENT GAP ANALYSIS &amp; RECOMMENDATIONS</w:t>
      </w:r>
    </w:p>
    <w:p>
      <w:pPr>
        <w:pBdr>
          <w:bottom w:val="single" w:color="028090" w:sz="4" w:space="1"/>
        </w:pBdr>
        <w:spacing w:after="180"/>
      </w:pPr>
    </w:p>
    <w:p>
      <w:pPr>
        <w:spacing w:after="120"/>
      </w:pPr>
      <w:r>
        <w:rPr>
          <w:rFonts w:ascii="Calibri" w:cs="Calibri" w:eastAsia="Calibri" w:hAnsi="Calibri"/>
          <w:i/>
          <w:iCs/>
          <w:color w:val="6B7280"/>
          <w:sz w:val="24"/>
          <w:szCs w:val="24"/>
        </w:rPr>
        <w:t xml:space="preserve">Based on analysis of chinmayasmiles.org, web search results, and publicly available CSB communications. This section identifies specific weaknesses and provides actionable recommendations.</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7.1  Website Gaps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No Hero Impact Statement</w:t>
      </w:r>
    </w:p>
    <w:p>
      <w:pPr>
        <w:spacing w:after="120"/>
      </w:pPr>
      <w:r>
        <w:rPr>
          <w:rFonts w:ascii="Calibri" w:cs="Calibri" w:eastAsia="Calibri" w:hAnsi="Calibri"/>
          <w:color w:val="1A252F"/>
          <w:sz w:val="24"/>
          <w:szCs w:val="24"/>
        </w:rPr>
        <w:t xml:space="preserve">Current state: The homepage likely opens with organization description rather than an emotionally compelling impact hook.</w:t>
      </w:r>
    </w:p>
    <w:p>
      <w:pPr>
        <w:spacing w:after="120"/>
      </w:pPr>
      <w:r>
        <w:rPr>
          <w:rFonts w:ascii="Calibri" w:cs="Calibri" w:eastAsia="Calibri" w:hAnsi="Calibri"/>
          <w:color w:val="1A252F"/>
          <w:sz w:val="24"/>
          <w:szCs w:val="24"/>
        </w:rPr>
        <w:t xml:space="preserve">Recommendation: Open with a 1–2 sentence impact claim: 'Since 2009, we have funded 36+ meritorious students from low-income families through Class XI–XII. This year, we are looking for two more.' Follow immediately with donation CTA.</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No Prominent Donation Conversion Path</w:t>
      </w:r>
    </w:p>
    <w:p>
      <w:pPr>
        <w:spacing w:after="120"/>
      </w:pPr>
      <w:r>
        <w:rPr>
          <w:rFonts w:ascii="Calibri" w:cs="Calibri" w:eastAsia="Calibri" w:hAnsi="Calibri"/>
          <w:color w:val="1A252F"/>
          <w:sz w:val="24"/>
          <w:szCs w:val="24"/>
        </w:rPr>
        <w:t xml:space="preserve">Current state: Donation is buried as a menu item.</w:t>
      </w:r>
    </w:p>
    <w:p>
      <w:pPr>
        <w:spacing w:after="120"/>
      </w:pPr>
      <w:r>
        <w:rPr>
          <w:rFonts w:ascii="Calibri" w:cs="Calibri" w:eastAsia="Calibri" w:hAnsi="Calibri"/>
          <w:color w:val="1A252F"/>
          <w:sz w:val="24"/>
          <w:szCs w:val="24"/>
        </w:rPr>
        <w:t xml:space="preserve">Recommendation: Add a persistent 'Donate Now' button in the header/navigation bar. Add donation amount suggestion tiles on the homepage (₹500/₹1,250/₹30,000) with impact labels.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Scholar Stories Are Not Prominently Featured</w:t>
      </w:r>
    </w:p>
    <w:p>
      <w:pPr>
        <w:spacing w:after="120"/>
      </w:pPr>
      <w:r>
        <w:rPr>
          <w:rFonts w:ascii="Calibri" w:cs="Calibri" w:eastAsia="Calibri" w:hAnsi="Calibri"/>
          <w:color w:val="1A252F"/>
          <w:sz w:val="24"/>
          <w:szCs w:val="24"/>
        </w:rPr>
        <w:t xml:space="preserve">Current state: Scholar stories (Shivani, Nitesh) exist but are not surfaced as the primary engagement mechanism.</w:t>
      </w:r>
    </w:p>
    <w:p>
      <w:pPr>
        <w:spacing w:after="120"/>
      </w:pPr>
      <w:r>
        <w:rPr>
          <w:rFonts w:ascii="Calibri" w:cs="Calibri" w:eastAsia="Calibri" w:hAnsi="Calibri"/>
          <w:color w:val="1A252F"/>
          <w:sz w:val="24"/>
          <w:szCs w:val="24"/>
        </w:rPr>
        <w:t xml:space="preserve">Recommendation: Create a dedicated 'Scholar Stories' page. Feature at least 3 full narratives with photos (with consent). Add a rotating story in the homepage hero section.</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No CSR / Corporate Donor Page</w:t>
      </w:r>
    </w:p>
    <w:p>
      <w:pPr>
        <w:spacing w:after="120"/>
      </w:pPr>
      <w:r>
        <w:rPr>
          <w:rFonts w:ascii="Calibri" w:cs="Calibri" w:eastAsia="Calibri" w:hAnsi="Calibri"/>
          <w:color w:val="1A252F"/>
          <w:sz w:val="24"/>
          <w:szCs w:val="24"/>
        </w:rPr>
        <w:t xml:space="preserve">Current state: No dedicated landing page for corporate partners.</w:t>
      </w:r>
    </w:p>
    <w:p>
      <w:pPr>
        <w:spacing w:after="120"/>
      </w:pPr>
      <w:r>
        <w:rPr>
          <w:rFonts w:ascii="Calibri" w:cs="Calibri" w:eastAsia="Calibri" w:hAnsi="Calibri"/>
          <w:color w:val="1A252F"/>
          <w:sz w:val="24"/>
          <w:szCs w:val="24"/>
        </w:rPr>
        <w:t xml:space="preserve">Recommendation: Create a 'Partner With Us' page with the three CSR tiers, 80G information, contact form, and a downloadable one-pager.</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No Impact Dashboard</w:t>
      </w:r>
    </w:p>
    <w:p>
      <w:pPr>
        <w:spacing w:after="120"/>
      </w:pPr>
      <w:r>
        <w:rPr>
          <w:rFonts w:ascii="Calibri" w:cs="Calibri" w:eastAsia="Calibri" w:hAnsi="Calibri"/>
          <w:color w:val="1A252F"/>
          <w:sz w:val="24"/>
          <w:szCs w:val="24"/>
        </w:rPr>
        <w:t xml:space="preserve">Current state: Impact numbers appear only in text form.</w:t>
      </w:r>
    </w:p>
    <w:p>
      <w:pPr>
        <w:spacing w:after="120"/>
      </w:pPr>
      <w:r>
        <w:rPr>
          <w:rFonts w:ascii="Calibri" w:cs="Calibri" w:eastAsia="Calibri" w:hAnsi="Calibri"/>
          <w:color w:val="1A252F"/>
          <w:sz w:val="24"/>
          <w:szCs w:val="24"/>
        </w:rPr>
        <w:t xml:space="preserve">Recommendation: Create a visual 'Impact by Year' section — even a simple chart showing scholars supported per year from 2009 to 2026 would demonstrate 17-year commitment powerfully.</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7.2  Storytelling Gaps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Individual Stories Underutilised</w:t>
      </w:r>
    </w:p>
    <w:p>
      <w:pPr>
        <w:spacing w:after="120"/>
      </w:pPr>
      <w:r>
        <w:rPr>
          <w:rFonts w:ascii="Calibri" w:cs="Calibri" w:eastAsia="Calibri" w:hAnsi="Calibri"/>
          <w:color w:val="1A252F"/>
          <w:sz w:val="24"/>
          <w:szCs w:val="24"/>
        </w:rPr>
        <w:t xml:space="preserve">Current state: Shivani and Nitesh stories exist but are not consistently referenced across all channels.</w:t>
      </w:r>
    </w:p>
    <w:p>
      <w:pPr>
        <w:spacing w:after="120"/>
      </w:pPr>
      <w:r>
        <w:rPr>
          <w:rFonts w:ascii="Calibri" w:cs="Calibri" w:eastAsia="Calibri" w:hAnsi="Calibri"/>
          <w:color w:val="1A252F"/>
          <w:sz w:val="24"/>
          <w:szCs w:val="24"/>
        </w:rPr>
        <w:t xml:space="preserve">Recommendation: Develop 3–5 full 'Scholar Story' narratives as the core content asset. Every fundraising communication should feature at least one story. Story structure: background → barrier → CSB intervention → outcome → forward impact (now mentoring others).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No Failure-to-Success Arc</w:t>
      </w:r>
    </w:p>
    <w:p>
      <w:pPr>
        <w:spacing w:after="120"/>
      </w:pPr>
      <w:r>
        <w:rPr>
          <w:rFonts w:ascii="Calibri" w:cs="Calibri" w:eastAsia="Calibri" w:hAnsi="Calibri"/>
          <w:color w:val="1A252F"/>
          <w:sz w:val="24"/>
          <w:szCs w:val="24"/>
        </w:rPr>
        <w:t xml:space="preserve">Current state: Success stories are told without the specific moment of near-failure.</w:t>
      </w:r>
    </w:p>
    <w:p>
      <w:pPr>
        <w:spacing w:after="120"/>
      </w:pPr>
      <w:r>
        <w:rPr>
          <w:rFonts w:ascii="Calibri" w:cs="Calibri" w:eastAsia="Calibri" w:hAnsi="Calibri"/>
          <w:color w:val="1A252F"/>
          <w:sz w:val="24"/>
          <w:szCs w:val="24"/>
        </w:rPr>
        <w:t xml:space="preserve">Recommendation: Strengthen stories by including the specific barrier: 'In March 2017, Shivani had ₹X in her family's account and Class XI fees were ₹X. Without CSB, she would have been at [alternative school / stopped studying].' Specificity creates credibility and emotional impact.</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Mentor Stories Missing</w:t>
      </w:r>
    </w:p>
    <w:p>
      <w:pPr>
        <w:spacing w:after="120"/>
      </w:pPr>
      <w:r>
        <w:rPr>
          <w:rFonts w:ascii="Calibri" w:cs="Calibri" w:eastAsia="Calibri" w:hAnsi="Calibri"/>
          <w:color w:val="1A252F"/>
          <w:sz w:val="24"/>
          <w:szCs w:val="24"/>
        </w:rPr>
        <w:t xml:space="preserve">Current state: The mentor programme is described but not illustrated through specific mentor-scholar relationships.</w:t>
      </w:r>
    </w:p>
    <w:p>
      <w:pPr>
        <w:spacing w:after="120"/>
      </w:pPr>
      <w:r>
        <w:rPr>
          <w:rFonts w:ascii="Calibri" w:cs="Calibri" w:eastAsia="Calibri" w:hAnsi="Calibri"/>
          <w:color w:val="1A252F"/>
          <w:sz w:val="24"/>
          <w:szCs w:val="24"/>
        </w:rPr>
        <w:t xml:space="preserve">Recommendation: Feature one mentor-scholar pair story per year. Nitesh mentoring a current scholar would be a powerful, cost-free content asset.</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7.3  Impact Metric Gaps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No Long-Term Outcome Data</w:t>
      </w:r>
    </w:p>
    <w:p>
      <w:pPr>
        <w:spacing w:after="120"/>
      </w:pPr>
      <w:r>
        <w:rPr>
          <w:rFonts w:ascii="Calibri" w:cs="Calibri" w:eastAsia="Calibri" w:hAnsi="Calibri"/>
          <w:color w:val="1A252F"/>
          <w:sz w:val="24"/>
          <w:szCs w:val="24"/>
        </w:rPr>
        <w:t xml:space="preserve">Current state: CSB tracks academic outcomes (marks, admissions) but does not publicly report on long-term career outcomes.</w:t>
      </w:r>
    </w:p>
    <w:p>
      <w:pPr>
        <w:spacing w:after="120"/>
      </w:pPr>
      <w:r>
        <w:rPr>
          <w:rFonts w:ascii="Calibri" w:cs="Calibri" w:eastAsia="Calibri" w:hAnsi="Calibri"/>
          <w:color w:val="1A252F"/>
          <w:sz w:val="24"/>
          <w:szCs w:val="24"/>
        </w:rPr>
        <w:t xml:space="preserve">Recommendation: Conduct a simple survey of all 36+ Vidya Vritti alumni to gather: current employment, salary range (anonymised), and whether they are mentoring or contributing to CSB. This data would be transformative for fundraising.</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No Per-Scholar Cost Breakdown</w:t>
      </w:r>
    </w:p>
    <w:p>
      <w:pPr>
        <w:spacing w:after="120"/>
      </w:pPr>
      <w:r>
        <w:rPr>
          <w:rFonts w:ascii="Calibri" w:cs="Calibri" w:eastAsia="Calibri" w:hAnsi="Calibri"/>
          <w:color w:val="1A252F"/>
          <w:sz w:val="24"/>
          <w:szCs w:val="24"/>
        </w:rPr>
        <w:t xml:space="preserve">Current state: Individual donors may not know exactly what their ₹X achieves.</w:t>
      </w:r>
    </w:p>
    <w:p>
      <w:pPr>
        <w:spacing w:after="120"/>
      </w:pPr>
      <w:r>
        <w:rPr>
          <w:rFonts w:ascii="Calibri" w:cs="Calibri" w:eastAsia="Calibri" w:hAnsi="Calibri"/>
          <w:color w:val="1A252F"/>
          <w:sz w:val="24"/>
          <w:szCs w:val="24"/>
        </w:rPr>
        <w:t xml:space="preserve">Recommendation: Publish a clear 'Cost per Scholar' breakdown on the website and in all donor communications. ₹500 = books for one month. ₹15,000 = one full year. ₹30,000 = complete two-year scholarship. This dramatically improves donation conversion.</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No Alumni Network Impact Data</w:t>
      </w:r>
    </w:p>
    <w:p>
      <w:pPr>
        <w:spacing w:after="120"/>
      </w:pPr>
      <w:r>
        <w:rPr>
          <w:rFonts w:ascii="Calibri" w:cs="Calibri" w:eastAsia="Calibri" w:hAnsi="Calibri"/>
          <w:color w:val="1A252F"/>
          <w:sz w:val="24"/>
          <w:szCs w:val="24"/>
        </w:rPr>
        <w:t xml:space="preserve">Current state: '200+ alumni' is cited but not contextualised.</w:t>
      </w:r>
    </w:p>
    <w:p>
      <w:pPr>
        <w:spacing w:after="120"/>
      </w:pPr>
      <w:r>
        <w:rPr>
          <w:rFonts w:ascii="Calibri" w:cs="Calibri" w:eastAsia="Calibri" w:hAnsi="Calibri"/>
          <w:color w:val="1A252F"/>
          <w:sz w:val="24"/>
          <w:szCs w:val="24"/>
        </w:rPr>
        <w:t xml:space="preserve">Recommendation: Report annual volunteer hours, number of mentorship sessions conducted, and number of Baatein speakers. These metrics demonstrate the full value of the alumni network beyond financial contribution.</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7.4  Donor Messaging Gaps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80G Tax Benefit Underemphasised</w:t>
      </w:r>
    </w:p>
    <w:p>
      <w:pPr>
        <w:spacing w:after="120"/>
      </w:pPr>
      <w:r>
        <w:rPr>
          <w:rFonts w:ascii="Calibri" w:cs="Calibri" w:eastAsia="Calibri" w:hAnsi="Calibri"/>
          <w:color w:val="1A252F"/>
          <w:sz w:val="24"/>
          <w:szCs w:val="24"/>
        </w:rPr>
        <w:t xml:space="preserve">Current state: 80G is mentioned but not made prominent in donor communications.</w:t>
      </w:r>
    </w:p>
    <w:p>
      <w:pPr>
        <w:spacing w:after="120"/>
      </w:pPr>
      <w:r>
        <w:rPr>
          <w:rFonts w:ascii="Calibri" w:cs="Calibri" w:eastAsia="Calibri" w:hAnsi="Calibri"/>
          <w:color w:val="1A252F"/>
          <w:sz w:val="24"/>
          <w:szCs w:val="24"/>
        </w:rPr>
        <w:t xml:space="preserve">Recommendation: Lead with the 80G benefit in every donation context. 'Your donation is 50% tax-deductible under Section 80G.' Estimate the tax saving explicitly: 'A ₹30,000 donation effectively costs you ₹15,000 after tax deduction.'</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No Recurring Donation Ask</w:t>
      </w:r>
    </w:p>
    <w:p>
      <w:pPr>
        <w:spacing w:after="120"/>
      </w:pPr>
      <w:r>
        <w:rPr>
          <w:rFonts w:ascii="Calibri" w:cs="Calibri" w:eastAsia="Calibri" w:hAnsi="Calibri"/>
          <w:color w:val="1A252F"/>
          <w:sz w:val="24"/>
          <w:szCs w:val="24"/>
        </w:rPr>
        <w:t xml:space="preserve">Current state: One-time donations are the primary ask.</w:t>
      </w:r>
    </w:p>
    <w:p>
      <w:pPr>
        <w:spacing w:after="120"/>
      </w:pPr>
      <w:r>
        <w:rPr>
          <w:rFonts w:ascii="Calibri" w:cs="Calibri" w:eastAsia="Calibri" w:hAnsi="Calibri"/>
          <w:color w:val="1A252F"/>
          <w:sz w:val="24"/>
          <w:szCs w:val="24"/>
        </w:rPr>
        <w:t xml:space="preserve">Recommendation: Add a recurring donation option to the donation form. A monthly ₹500 donor contributes ₹6,000/year — that covers books for one scholar for the full year. Position it as: 'Become a Monthly Scholar Supporter.'</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GAP: No Urgency Mechanism</w:t>
      </w:r>
    </w:p>
    <w:p>
      <w:pPr>
        <w:spacing w:after="120"/>
      </w:pPr>
      <w:r>
        <w:rPr>
          <w:rFonts w:ascii="Calibri" w:cs="Calibri" w:eastAsia="Calibri" w:hAnsi="Calibri"/>
          <w:color w:val="1A252F"/>
          <w:sz w:val="24"/>
          <w:szCs w:val="24"/>
        </w:rPr>
        <w:t xml:space="preserve">Current state: No time-limited or matching-gift campaigns.</w:t>
      </w:r>
    </w:p>
    <w:p>
      <w:pPr>
        <w:spacing w:after="120"/>
      </w:pPr>
      <w:r>
        <w:rPr>
          <w:rFonts w:ascii="Calibri" w:cs="Calibri" w:eastAsia="Calibri" w:hAnsi="Calibri"/>
          <w:color w:val="1A252F"/>
          <w:sz w:val="24"/>
          <w:szCs w:val="24"/>
        </w:rPr>
        <w:t xml:space="preserve">Recommendation: Run one annual matching-gift campaign (ask a major donor to match contributions up to a set amount). Announce it publicly. A 48-hour or 1-week matching window creates urgency without feeling manipulative.</w:t>
      </w:r>
    </w:p>
    <w:p>
      <w:pPr>
        <w:spacing w:after="120"/>
      </w:pPr>
      <w:r>
        <w:t xml:space="preserve"/>
      </w:r>
    </w:p>
    <w:p>
      <w:pPr>
        <w:pStyle w:val="Heading2"/>
        <w:spacing w:after="140" w:before="280"/>
      </w:pPr>
      <w:r>
        <w:rPr>
          <w:rFonts w:ascii="Cambria" w:cs="Cambria" w:eastAsia="Cambria" w:hAnsi="Cambria"/>
          <w:b/>
          <w:bCs/>
          <w:color w:val="028090"/>
          <w:sz w:val="28"/>
          <w:szCs w:val="28"/>
        </w:rPr>
        <w:t xml:space="preserve">7.5  Priority Recommendations Summary</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Immediate (within 30 days)</w:t>
      </w:r>
    </w:p>
    <w:p>
      <w:pPr>
        <w:pStyle w:val="ListParagraph"/>
        <w:numPr>
          <w:ilvl w:val="0"/>
          <w:numId w:val="3"/>
        </w:numPr>
        <w:spacing w:after="80"/>
      </w:pPr>
      <w:r>
        <w:rPr>
          <w:rFonts w:ascii="Calibri" w:cs="Calibri" w:eastAsia="Calibri" w:hAnsi="Calibri"/>
          <w:color w:val="1A252F"/>
          <w:sz w:val="24"/>
          <w:szCs w:val="24"/>
        </w:rPr>
        <w:t xml:space="preserve">Add 'Donate Now' button to website header</w:t>
      </w:r>
    </w:p>
    <w:p>
      <w:pPr>
        <w:pStyle w:val="ListParagraph"/>
        <w:numPr>
          <w:ilvl w:val="0"/>
          <w:numId w:val="3"/>
        </w:numPr>
        <w:spacing w:after="80"/>
      </w:pPr>
      <w:r>
        <w:rPr>
          <w:rFonts w:ascii="Calibri" w:cs="Calibri" w:eastAsia="Calibri" w:hAnsi="Calibri"/>
          <w:color w:val="1A252F"/>
          <w:sz w:val="24"/>
          <w:szCs w:val="24"/>
        </w:rPr>
        <w:t xml:space="preserve">Create per-scholar cost breakdown page</w:t>
      </w:r>
    </w:p>
    <w:p>
      <w:pPr>
        <w:pStyle w:val="ListParagraph"/>
        <w:numPr>
          <w:ilvl w:val="0"/>
          <w:numId w:val="3"/>
        </w:numPr>
        <w:spacing w:after="80"/>
      </w:pPr>
      <w:r>
        <w:rPr>
          <w:rFonts w:ascii="Calibri" w:cs="Calibri" w:eastAsia="Calibri" w:hAnsi="Calibri"/>
          <w:color w:val="1A252F"/>
          <w:sz w:val="24"/>
          <w:szCs w:val="24"/>
        </w:rPr>
        <w:t xml:space="preserve">Add 80G tax deduction language to all donation touch-points</w:t>
      </w:r>
    </w:p>
    <w:p>
      <w:pPr>
        <w:pStyle w:val="ListParagraph"/>
        <w:numPr>
          <w:ilvl w:val="0"/>
          <w:numId w:val="3"/>
        </w:numPr>
        <w:spacing w:after="80"/>
      </w:pPr>
      <w:r>
        <w:rPr>
          <w:rFonts w:ascii="Calibri" w:cs="Calibri" w:eastAsia="Calibri" w:hAnsi="Calibri"/>
          <w:color w:val="1A252F"/>
          <w:sz w:val="24"/>
          <w:szCs w:val="24"/>
        </w:rPr>
        <w:t xml:space="preserve">Publish at least two full Scholar Story pages</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Short-Term (within 90 days)</w:t>
      </w:r>
    </w:p>
    <w:p>
      <w:pPr>
        <w:pStyle w:val="ListParagraph"/>
        <w:numPr>
          <w:ilvl w:val="0"/>
          <w:numId w:val="3"/>
        </w:numPr>
        <w:spacing w:after="80"/>
      </w:pPr>
      <w:r>
        <w:rPr>
          <w:rFonts w:ascii="Calibri" w:cs="Calibri" w:eastAsia="Calibri" w:hAnsi="Calibri"/>
          <w:color w:val="1A252F"/>
          <w:sz w:val="24"/>
          <w:szCs w:val="24"/>
        </w:rPr>
        <w:t xml:space="preserve">Launch dedicated CSR partnership page</w:t>
      </w:r>
    </w:p>
    <w:p>
      <w:pPr>
        <w:pStyle w:val="ListParagraph"/>
        <w:numPr>
          <w:ilvl w:val="0"/>
          <w:numId w:val="3"/>
        </w:numPr>
        <w:spacing w:after="80"/>
      </w:pPr>
      <w:r>
        <w:rPr>
          <w:rFonts w:ascii="Calibri" w:cs="Calibri" w:eastAsia="Calibri" w:hAnsi="Calibri"/>
          <w:color w:val="1A252F"/>
          <w:sz w:val="24"/>
          <w:szCs w:val="24"/>
        </w:rPr>
        <w:t xml:space="preserve">Add recurring donation option to donation form</w:t>
      </w:r>
    </w:p>
    <w:p>
      <w:pPr>
        <w:pStyle w:val="ListParagraph"/>
        <w:numPr>
          <w:ilvl w:val="0"/>
          <w:numId w:val="3"/>
        </w:numPr>
        <w:spacing w:after="80"/>
      </w:pPr>
      <w:r>
        <w:rPr>
          <w:rFonts w:ascii="Calibri" w:cs="Calibri" w:eastAsia="Calibri" w:hAnsi="Calibri"/>
          <w:color w:val="1A252F"/>
          <w:sz w:val="24"/>
          <w:szCs w:val="24"/>
        </w:rPr>
        <w:t xml:space="preserve">Start one 2026 Annual Impact Report for end-of-year publication</w:t>
      </w:r>
    </w:p>
    <w:p>
      <w:pPr>
        <w:pStyle w:val="ListParagraph"/>
        <w:numPr>
          <w:ilvl w:val="0"/>
          <w:numId w:val="3"/>
        </w:numPr>
        <w:spacing w:after="80"/>
      </w:pPr>
      <w:r>
        <w:rPr>
          <w:rFonts w:ascii="Calibri" w:cs="Calibri" w:eastAsia="Calibri" w:hAnsi="Calibri"/>
          <w:color w:val="1A252F"/>
          <w:sz w:val="24"/>
          <w:szCs w:val="24"/>
        </w:rPr>
        <w:t xml:space="preserve">Begin collecting long-term alumni career data (survey)</w:t>
      </w:r>
    </w:p>
    <w:p>
      <w:pPr>
        <w:pStyle w:val="ListParagraph"/>
        <w:numPr>
          <w:ilvl w:val="0"/>
          <w:numId w:val="3"/>
        </w:numPr>
        <w:spacing w:after="80"/>
      </w:pPr>
      <w:r>
        <w:rPr>
          <w:rFonts w:ascii="Calibri" w:cs="Calibri" w:eastAsia="Calibri" w:hAnsi="Calibri"/>
          <w:color w:val="1A252F"/>
          <w:sz w:val="24"/>
          <w:szCs w:val="24"/>
        </w:rPr>
        <w:t xml:space="preserve">Establish consistent weekly LinkedIn and Instagram posting schedule</w:t>
      </w:r>
    </w:p>
    <w:p>
      <w:pPr>
        <w:spacing w:after="120"/>
      </w:pPr>
      <w:r>
        <w:t xml:space="preserve"/>
      </w:r>
    </w:p>
    <w:p>
      <w:pPr>
        <w:pStyle w:val="Heading3"/>
        <w:spacing w:after="100" w:before="200"/>
      </w:pPr>
      <w:r>
        <w:rPr>
          <w:rFonts w:ascii="Cambria" w:cs="Cambria" w:eastAsia="Cambria" w:hAnsi="Cambria"/>
          <w:b/>
          <w:bCs/>
          <w:color w:val="1A252F"/>
          <w:sz w:val="24"/>
          <w:szCs w:val="24"/>
        </w:rPr>
        <w:t xml:space="preserve">Medium-Term (within 6 months)</w:t>
      </w:r>
    </w:p>
    <w:p>
      <w:pPr>
        <w:pStyle w:val="ListParagraph"/>
        <w:numPr>
          <w:ilvl w:val="0"/>
          <w:numId w:val="3"/>
        </w:numPr>
        <w:spacing w:after="80"/>
      </w:pPr>
      <w:r>
        <w:rPr>
          <w:rFonts w:ascii="Calibri" w:cs="Calibri" w:eastAsia="Calibri" w:hAnsi="Calibri"/>
          <w:color w:val="1A252F"/>
          <w:sz w:val="24"/>
          <w:szCs w:val="24"/>
        </w:rPr>
        <w:t xml:space="preserve">Produce a 2-minute donor video (scholar story format)</w:t>
      </w:r>
    </w:p>
    <w:p>
      <w:pPr>
        <w:pStyle w:val="ListParagraph"/>
        <w:numPr>
          <w:ilvl w:val="0"/>
          <w:numId w:val="3"/>
        </w:numPr>
        <w:spacing w:after="80"/>
      </w:pPr>
      <w:r>
        <w:rPr>
          <w:rFonts w:ascii="Calibri" w:cs="Calibri" w:eastAsia="Calibri" w:hAnsi="Calibri"/>
          <w:color w:val="1A252F"/>
          <w:sz w:val="24"/>
          <w:szCs w:val="24"/>
        </w:rPr>
        <w:t xml:space="preserve">Create downloadable CSR one-pager for corporate outreach</w:t>
      </w:r>
    </w:p>
    <w:p>
      <w:pPr>
        <w:pStyle w:val="ListParagraph"/>
        <w:numPr>
          <w:ilvl w:val="0"/>
          <w:numId w:val="3"/>
        </w:numPr>
        <w:spacing w:after="80"/>
      </w:pPr>
      <w:r>
        <w:rPr>
          <w:rFonts w:ascii="Calibri" w:cs="Calibri" w:eastAsia="Calibri" w:hAnsi="Calibri"/>
          <w:color w:val="1A252F"/>
          <w:sz w:val="24"/>
          <w:szCs w:val="24"/>
        </w:rPr>
        <w:t xml:space="preserve">Run first matching-gift campaign</w:t>
      </w:r>
    </w:p>
    <w:p>
      <w:pPr>
        <w:pStyle w:val="ListParagraph"/>
        <w:numPr>
          <w:ilvl w:val="0"/>
          <w:numId w:val="3"/>
        </w:numPr>
        <w:spacing w:after="80"/>
      </w:pPr>
      <w:r>
        <w:rPr>
          <w:rFonts w:ascii="Calibri" w:cs="Calibri" w:eastAsia="Calibri" w:hAnsi="Calibri"/>
          <w:color w:val="1A252F"/>
          <w:sz w:val="24"/>
          <w:szCs w:val="24"/>
        </w:rPr>
        <w:t xml:space="preserve">Launch scholar-mentors blog / story series</w:t>
      </w:r>
    </w:p>
    <w:p>
      <w:pPr>
        <w:pStyle w:val="ListParagraph"/>
        <w:numPr>
          <w:ilvl w:val="0"/>
          <w:numId w:val="3"/>
        </w:numPr>
        <w:spacing w:after="80"/>
      </w:pPr>
      <w:r>
        <w:rPr>
          <w:rFonts w:ascii="Calibri" w:cs="Calibri" w:eastAsia="Calibri" w:hAnsi="Calibri"/>
          <w:color w:val="1A252F"/>
          <w:sz w:val="24"/>
          <w:szCs w:val="24"/>
        </w:rPr>
        <w:t xml:space="preserve">Build and publish Impact Dashboard on website</w:t>
      </w:r>
    </w:p>
    <w:p>
      <w:pPr>
        <w:spacing w:after="120"/>
      </w:pPr>
      <w:r>
        <w:t xml:space="preserve"/>
      </w:r>
    </w:p>
    <w:p>
      <w:pPr>
        <w:spacing w:after="120"/>
      </w:pPr>
      <w:r>
        <w:t xml:space="preserve"/>
      </w:r>
    </w:p>
    <w:p>
      <w:pPr>
        <w:spacing w:before="480"/>
        <w:jc w:val="center"/>
      </w:pPr>
      <w:r>
        <w:rPr>
          <w:rFonts w:ascii="Calibri" w:cs="Calibri" w:eastAsia="Calibri" w:hAnsi="Calibri"/>
          <w:i/>
          <w:iCs/>
          <w:color w:val="6B7280"/>
          <w:sz w:val="22"/>
          <w:szCs w:val="22"/>
        </w:rPr>
        <w:t xml:space="preserve">—  End of Document  —</w:t>
      </w:r>
    </w:p>
    <w:p>
      <w:pPr>
        <w:spacing w:before="120"/>
        <w:jc w:val="center"/>
      </w:pPr>
      <w:r>
        <w:rPr>
          <w:rFonts w:ascii="Calibri" w:cs="Calibri" w:eastAsia="Calibri" w:hAnsi="Calibri"/>
          <w:color w:val="6B7280"/>
          <w:sz w:val="20"/>
          <w:szCs w:val="20"/>
        </w:rPr>
        <w:t xml:space="preserve">Chinmaya Smiles Back  •  www.chinmayasmiles.org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2" w:space="1"/>
      </w:pBdr>
      <w:tabs>
        <w:tab w:val="right" w:pos="9360"/>
      </w:tabs>
    </w:pPr>
    <w:r>
      <w:rPr>
        <w:rFonts w:ascii="Calibri" w:cs="Calibri" w:eastAsia="Calibri" w:hAnsi="Calibri"/>
        <w:color w:val="6B7280"/>
        <w:sz w:val="18"/>
        <w:szCs w:val="18"/>
      </w:rPr>
      <w:t xml:space="preserve">www.chinmayasmiles.org  |  Bokaro Steel City, Jharkhand  |  80G Accredited</w:t>
    </w:r>
    <w:r>
      <w:t xml:space="preserve">	</w:t>
    </w: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2" w:space="1"/>
      </w:pBdr>
      <w:tabs>
        <w:tab w:val="right" w:pos="9360"/>
      </w:tabs>
      <w:spacing w:after="0"/>
    </w:pPr>
    <w:r>
      <w:rPr>
        <w:rFonts w:ascii="Calibri" w:cs="Calibri" w:eastAsia="Calibri" w:hAnsi="Calibri"/>
        <w:color w:val="6B7280"/>
        <w:sz w:val="18"/>
        <w:szCs w:val="18"/>
      </w:rPr>
      <w:t xml:space="preserve">CHINMAYA SMILES BACK  —  COMMUNICATION &amp; FUNDRAISING STRATEGY 2026</w:t>
    </w:r>
    <w:r>
      <w:t xml:space="preserve">	</w:t>
    </w:r>
    <w:r>
      <w:rPr>
        <w:rFonts w:ascii="Calibri" w:cs="Calibri" w:eastAsia="Calibri" w:hAnsi="Calibri"/>
        <w:b/>
        <w:bCs/>
        <w:color w:val="02809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52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color w:val="1D3557"/>
      <w:sz w:val="36"/>
      <w:szCs w:val="36"/>
    </w:rPr>
  </w:style>
  <w:style w:type="paragraph" w:styleId="Heading2">
    <w:name w:val="Heading 2"/>
    <w:basedOn w:val="Normal"/>
    <w:next w:val="Normal"/>
    <w:qFormat/>
    <w:pPr>
      <w:spacing w:after="140" w:before="280"/>
      <w:outlineLvl w:val="1"/>
    </w:pPr>
    <w:rPr>
      <w:rFonts w:ascii="Cambria" w:cs="Cambria" w:eastAsia="Cambria" w:hAnsi="Cambria"/>
      <w:b/>
      <w:bCs/>
      <w:color w:val="028090"/>
      <w:sz w:val="28"/>
      <w:szCs w:val="28"/>
    </w:rPr>
  </w:style>
  <w:style w:type="paragraph" w:styleId="Heading3">
    <w:name w:val="Heading 3"/>
    <w:basedOn w:val="Normal"/>
    <w:next w:val="Normal"/>
    <w:qFormat/>
    <w:pPr>
      <w:spacing w:after="100" w:before="200"/>
      <w:outlineLvl w:val="2"/>
    </w:pPr>
    <w:rPr>
      <w:rFonts w:ascii="Cambria" w:cs="Cambria" w:eastAsia="Cambria" w:hAnsi="Cambria"/>
      <w:b/>
      <w:bCs/>
      <w:color w:val="1A25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2026-03-17T17:13:40.316Z</dcterms:created>
  <dcterms:modified xsi:type="dcterms:W3CDTF">2026-03-17T17:13:40.321Z</dcterms:modified>
</cp:coreProperties>
</file>

<file path=docProps/custom.xml><?xml version="1.0" encoding="utf-8"?>
<Properties xmlns="http://schemas.openxmlformats.org/officeDocument/2006/custom-properties" xmlns:vt="http://schemas.openxmlformats.org/officeDocument/2006/docPropsVTypes"/>
</file>