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Suci Dian Hayati, Ibnul Qayim, Rika Raffiudin, and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Miftahudin Miftahudin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Variety of plants and nest site preference: Traditional knowledge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sunggau </w:t>
      </w:r>
      <w:r>
        <w:rPr>
          <w:rFonts w:ascii="Times New Roman" w:hAnsi="Times New Roman" w:cs="Times New Roman"/>
          <w:sz w:val="24"/>
          <w:szCs w:val="24"/>
        </w:rPr>
        <w:t xml:space="preserve">for attracting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Apis dorsata </w:t>
      </w:r>
      <w:r>
        <w:rPr>
          <w:rFonts w:ascii="Times New Roman" w:hAnsi="Times New Roman" w:cs="Times New Roman"/>
          <w:sz w:val="24"/>
          <w:szCs w:val="24"/>
        </w:rPr>
        <w:t>in Indonesia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Ecosphere. </w:t>
      </w:r>
    </w:p>
    <w:p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Appendix S3.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Table S1.</w:t>
      </w:r>
      <w:r>
        <w:rPr>
          <w:rFonts w:ascii="Times New Roman" w:hAnsi="Times New Roman" w:cs="Times New Roman"/>
          <w:sz w:val="24"/>
          <w:szCs w:val="24"/>
        </w:rPr>
        <w:t xml:space="preserve"> Quantitative data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sunggau </w:t>
      </w:r>
      <w:r>
        <w:rPr>
          <w:rFonts w:ascii="Times New Roman" w:hAnsi="Times New Roman" w:cs="Times New Roman"/>
          <w:sz w:val="24"/>
          <w:szCs w:val="24"/>
        </w:rPr>
        <w:t>in three study area and various plant species used as main plank, front and back poles.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339"/>
        <w:gridCol w:w="1232"/>
        <w:gridCol w:w="1112"/>
        <w:gridCol w:w="828"/>
        <w:gridCol w:w="805"/>
        <w:gridCol w:w="1016"/>
        <w:gridCol w:w="650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tblHeader/>
        </w:trPr>
        <w:tc>
          <w:tcPr>
            <w:tcW w:w="545" w:type="pct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747" w:type="pct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Village</w:t>
            </w:r>
          </w:p>
        </w:tc>
        <w:tc>
          <w:tcPr>
            <w:tcW w:w="687" w:type="pct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Species used as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sunggau</w:t>
            </w:r>
          </w:p>
        </w:tc>
        <w:tc>
          <w:tcPr>
            <w:tcW w:w="620" w:type="pct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The number of colonies occupied</w:t>
            </w:r>
          </w:p>
        </w:tc>
        <w:tc>
          <w:tcPr>
            <w:tcW w:w="1602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Main plank</w:t>
            </w:r>
          </w:p>
        </w:tc>
        <w:tc>
          <w:tcPr>
            <w:tcW w:w="79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Height of</w:t>
            </w:r>
          </w:p>
        </w:tc>
      </w:tr>
      <w:tr>
        <w:trPr>
          <w:trHeight w:val="630" w:hRule="atLeast"/>
          <w:tblHeader/>
        </w:trPr>
        <w:tc>
          <w:tcPr>
            <w:tcW w:w="545" w:type="pct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" w:type="pct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7" w:type="pct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0" w:type="pct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Length (m)</w:t>
            </w:r>
          </w:p>
        </w:tc>
        <w:tc>
          <w:tcPr>
            <w:tcW w:w="56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Incline of main plank </w:t>
            </w:r>
          </w:p>
        </w:tc>
        <w:tc>
          <w:tcPr>
            <w:tcW w:w="56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Diameter (m)</w:t>
            </w:r>
          </w:p>
        </w:tc>
        <w:tc>
          <w:tcPr>
            <w:tcW w:w="38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The front pole (m)</w:t>
            </w:r>
          </w:p>
        </w:tc>
        <w:tc>
          <w:tcPr>
            <w:tcW w:w="4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The back pole 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KMB_5</w:t>
            </w:r>
          </w:p>
        </w:tc>
        <w:tc>
          <w:tcPr>
            <w:tcW w:w="74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Pao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82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41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Medang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1.34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Pelangas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Teruntum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1.83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Pelangas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mensirak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Melukan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Melukan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Malong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KMB_20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Kembiri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Melak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Medang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Sapat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Betor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Medang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Betor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Betor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Teruntum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1.44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Teruntum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Sapat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PP_47a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Gelam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Betor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PP_47b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PP_45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Perpat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TJ_7a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Pelangas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TJ_7b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Pelangas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Betor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mensirak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1.8</w:t>
            </w:r>
          </w:p>
        </w:tc>
      </w:tr>
      <w:tr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Medang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TJ_3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Mengkiker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Betor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KMP_8</w:t>
            </w:r>
          </w:p>
        </w:tc>
        <w:tc>
          <w:tcPr>
            <w:tcW w:w="74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69" w:type="pct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KMP_9</w:t>
            </w:r>
          </w:p>
        </w:tc>
        <w:tc>
          <w:tcPr>
            <w:tcW w:w="74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Tanjung Rusa</w:t>
            </w:r>
          </w:p>
        </w:tc>
        <w:tc>
          <w:tcPr>
            <w:tcW w:w="68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382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1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99" w:type="pct"/>
            <w:gridSpan w:val="4"/>
            <w:vMerge w:val="restart"/>
            <w:tcBorders>
              <w:top w:val="single" w:color="auto" w:sz="4" w:space="0"/>
              <w:lef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ind w:left="3152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Average =</w:t>
            </w:r>
          </w:p>
          <w:p>
            <w:pPr>
              <w:spacing w:after="0" w:line="240" w:lineRule="auto"/>
              <w:ind w:left="3152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Stdev       =</w:t>
            </w:r>
          </w:p>
        </w:tc>
        <w:tc>
          <w:tcPr>
            <w:tcW w:w="464" w:type="pct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3.07 </w:t>
            </w:r>
          </w:p>
        </w:tc>
        <w:tc>
          <w:tcPr>
            <w:tcW w:w="569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23.32 </w:t>
            </w:r>
          </w:p>
        </w:tc>
        <w:tc>
          <w:tcPr>
            <w:tcW w:w="569" w:type="pct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0.32 </w:t>
            </w:r>
          </w:p>
        </w:tc>
        <w:tc>
          <w:tcPr>
            <w:tcW w:w="382" w:type="pct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2.51 </w:t>
            </w:r>
          </w:p>
        </w:tc>
        <w:tc>
          <w:tcPr>
            <w:tcW w:w="417" w:type="pct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1.77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99" w:type="pct"/>
            <w:gridSpan w:val="4"/>
            <w:vMerge w:val="continue"/>
            <w:tcBorders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0.61 </w:t>
            </w:r>
          </w:p>
        </w:tc>
        <w:tc>
          <w:tcPr>
            <w:tcW w:w="569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5.52 </w:t>
            </w:r>
          </w:p>
        </w:tc>
        <w:tc>
          <w:tcPr>
            <w:tcW w:w="569" w:type="pct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0.05 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1.41 </w:t>
            </w:r>
          </w:p>
        </w:tc>
        <w:tc>
          <w:tcPr>
            <w:tcW w:w="417" w:type="pct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1.22 </w:t>
            </w:r>
          </w:p>
        </w:tc>
      </w:tr>
    </w:tbl>
    <w:p>
      <w:pPr>
        <w:rPr>
          <w:lang w:val="tr-TR"/>
        </w:rPr>
      </w:pPr>
    </w:p>
    <w:p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S2. </w:t>
      </w:r>
      <w:r>
        <w:rPr>
          <w:rFonts w:ascii="Times New Roman" w:hAnsi="Times New Roman" w:cs="Times New Roman"/>
          <w:sz w:val="24"/>
          <w:szCs w:val="24"/>
        </w:rPr>
        <w:t xml:space="preserve">Plant species for </w:t>
      </w:r>
      <w:r>
        <w:rPr>
          <w:rFonts w:ascii="Times New Roman" w:hAnsi="Times New Roman" w:cs="Times New Roman"/>
          <w:i/>
          <w:iCs/>
          <w:sz w:val="24"/>
          <w:szCs w:val="24"/>
        </w:rPr>
        <w:t>sunggau</w:t>
      </w:r>
      <w:r>
        <w:rPr>
          <w:rFonts w:ascii="Times New Roman" w:hAnsi="Times New Roman" w:cs="Times New Roman"/>
          <w:sz w:val="24"/>
          <w:szCs w:val="24"/>
        </w:rPr>
        <w:t xml:space="preserve"> plank favoured by bee farmers in the three stud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ied </w:t>
      </w:r>
      <w:r>
        <w:rPr>
          <w:rFonts w:ascii="Times New Roman" w:hAnsi="Times New Roman" w:cs="Times New Roman"/>
          <w:sz w:val="24"/>
          <w:szCs w:val="24"/>
        </w:rPr>
        <w:t>area</w:t>
      </w:r>
    </w:p>
    <w:tbl>
      <w:tblPr>
        <w:tblStyle w:val="12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1811"/>
        <w:gridCol w:w="2922"/>
        <w:gridCol w:w="1881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tblHeader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Local name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Preferred by bee farmers at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Anacardiaceae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Buchanania arborescens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Pao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2,3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 xml:space="preserve">Apocynaceae 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Cerbera manghas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 xml:space="preserve"> L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Emperuak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Aquifoliaceae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Ilex cymosa 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Mensirak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Asteraceae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Vernonia arborea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Mentepong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lanigerum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Betor belulang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soulattri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Betor berubuk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pulcherrimum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Betor padi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Calophyllum saigonense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Betor rambai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soulattri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Malong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Combretaceae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Lumnitzera littorea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Teruntum merah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Combretaceae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Lumnitzera racemosa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Teruntum putih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Dipterocarpaceae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Shorea balangeran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Belangeran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Dipterocarpaceae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Hopea bilitonensis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Pelepak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Fagaceae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Lithocarpus sundaicus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Berangan dangkal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Fagaceae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"https://species.wikimedia.org/wiki/Castanopsis_javanica" \o "https://species.wikimedia.org/wiki/Castanopsis_javanica" </w:instrText>
            </w:r>
            <w:r>
              <w:fldChar w:fldCharType="separate"/>
            </w: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Castanopsis javanica</w:t>
            </w: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Berangan duri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Fagaceae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Lithocarpus bancanus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Seruk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Hypericaceae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Cratoxylum glaucum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Lamiaceae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Vitex pubescens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Tuek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Rhodamnia cinerea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Jemang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Lauraceae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Cryptocarya densiflora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Medang beliling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Lauraceae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Lindera lucida 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Medang miang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Lauraceae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Litsea accedens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Medang perawas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Malvaceae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Pterospermum javanicum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Nyire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Tristaniopsis obovata 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Pelawan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urceolatum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muelleri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Ubar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Melaleuca cajuputi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Gelam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cf. Calophyllifolium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Arang-arang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racemosum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Mantuyan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Baeckea frutescens 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Sapu-sapu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Phyllanthaceae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Aporosa frutescens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Pelangas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Podocarpaceae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Podocarpus neriifoliius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Punyok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proteaceae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Helicia robusta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Mengkiker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Rhizoporaeae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Bruguiera sexangula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Tumok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Rutaceae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Melicope denhamii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Sengulang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Sapindaceae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Guioa diplopetala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Pulas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1, 2, 3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Sapotaceae</w:t>
            </w:r>
          </w:p>
        </w:tc>
        <w:tc>
          <w:tcPr>
            <w:tcW w:w="17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Planchonella obovata</w:t>
            </w:r>
          </w:p>
        </w:tc>
        <w:tc>
          <w:tcPr>
            <w:tcW w:w="110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Serkek</w:t>
            </w:r>
          </w:p>
        </w:tc>
        <w:tc>
          <w:tcPr>
            <w:tcW w:w="83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textAlignment w:val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</w:tbl>
    <w:p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>Note: 1 = Perpat; 2 = Kembiri; 3 = Tanjung Rusa</w:t>
      </w:r>
    </w:p>
    <w:p>
      <w:pPr>
        <w:rPr>
          <w:rFonts w:asciiTheme="majorBidi" w:hAnsiTheme="majorBidi" w:cstheme="majorBidi"/>
          <w:lang w:val="tr-TR"/>
        </w:rPr>
      </w:pPr>
    </w:p>
    <w:p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Index cultural significant value of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plant species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used in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sunggau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tradition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 the three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studied area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tbl>
      <w:tblPr>
        <w:tblStyle w:val="12"/>
        <w:tblW w:w="481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725"/>
        <w:gridCol w:w="2768"/>
        <w:gridCol w:w="1831"/>
        <w:gridCol w:w="680"/>
        <w:gridCol w:w="678"/>
      </w:tblGrid>
      <w:tr>
        <w:trPr>
          <w:trHeight w:val="408" w:hRule="atLeast"/>
          <w:tblHeader/>
        </w:trPr>
        <w:tc>
          <w:tcPr>
            <w:tcW w:w="315" w:type="pct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52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688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1117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Local name</w:t>
            </w:r>
          </w:p>
        </w:tc>
        <w:tc>
          <w:tcPr>
            <w:tcW w:w="415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Total of uses</w:t>
            </w:r>
          </w:p>
        </w:tc>
        <w:tc>
          <w:tcPr>
            <w:tcW w:w="414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Total of ICS</w:t>
            </w:r>
          </w:p>
        </w:tc>
      </w:tr>
      <w:tr>
        <w:trPr>
          <w:trHeight w:val="300" w:hRule="atLeast"/>
          <w:tblHeader/>
        </w:trPr>
        <w:tc>
          <w:tcPr>
            <w:tcW w:w="315" w:type="pct"/>
            <w:vMerge w:val="continue"/>
            <w:tcBorders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8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5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urceolatum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Samak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pulcherrimum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Betor padi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lanigerum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Betor belulang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62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Hypericaceae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Cratoxylum glaucum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Gerunggang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Eugenia foxworthiana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Asau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Melaleuca cajuputi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Gelam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Theaceae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Schima wallichii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Seruk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Lauraceae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Cryptocarya densiflora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Medang beliling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Fagaceae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Lithocarpus sundaicus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Berangan dangkal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Anacardiaceae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Buchanania arborescens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Pao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Combretaceae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Lumnitzera littorea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Teruntum merah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Dipterocarpaceae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Hopea bilitonensis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Pelepak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Zingeberaceae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Curcuma longa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Kunyit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pipereaceae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Piper 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sp.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Sirih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soulattri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Betor berubok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Lauraceae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Litsea accedens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Medang perawas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Proteacea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Helicia robusta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Mengkiker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Symplocaceae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Symplocos adenophylla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Mendiramen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Thymelaeaceae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Aquilaria malaccensis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Gaharu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Rutaceae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Melicope denhamii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Sengulang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Calophyllum soulattri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Malong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Sapindaceae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Guioa diplopetala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Pulas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21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Combretaceae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Lumnitzera racemosa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Teruntum putih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cymosum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Mengkeling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Baeckea frutescens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Sapu-sapu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bankense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Sudong pelanduk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Dipterocarpaceae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Shorea balangeran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Balangeran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Lauraceae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Lindera lucida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Medang miang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Euphorbiaceae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Mallotus barbatus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Balik angin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Tristaniopsis obovata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Pelawan kiring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Aquifoliaceae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Ilex cymosa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Mensirak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Syzygium acuminatissima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Cingkang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acuminatissima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Sapat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Primulaceae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Ardisia haseltii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Ubi-ubi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Sapotaceae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Planchonella obovata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Serkek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Leptospermum polygalifolium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Sekuncong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zeylanicum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Betek/Nasi-nasi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14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Hypericaceae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Cratoxylum formosum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Mampat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muelleri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Ubar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Clusiaceae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Garcinia sp 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Kandis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Fagaceae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Lithocarpus blumeanus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Kabal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Decaspermum parviflorum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Sisel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Pentaphylantaceae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Eurya acuminata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Salah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Phyllanthaceae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Aporosa frutescens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Pelangas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Podocarpaceae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Podocarpus neriifoliius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Punyuk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Arecaceae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Areca catechu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Pinang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racemosum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Mantuyan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Rubiaceae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Coptosapelta tomentosa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Akar gendai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Clusiaceae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Garcinia bancana 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Miq.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Melak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Fabaceae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Adenanthera pavonina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Saga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Rhodamnia cinerea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Jemang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Rhizoporaceae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Bruguiera sexangula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Tumok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 xml:space="preserve">Apocynaceae 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Cerbera manghas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Emperuak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Lamiaceae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Vitex pubescens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Tuek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Malvaceae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Pterospermum javanicum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Nyire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Myristicaceae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Knea cinerea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Naran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palembanicum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Melukan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Rhodomyrtus tomentosa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Keremunting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Anacardiaceae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Bouea macrophylla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Urisan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Melastomataceae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Melastoma malabathricum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Keletakan/peletak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7.5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Lecythidaceae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Barringtonia reticulata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Putat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Ericaceae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Styphellia malayana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Alu-alu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Malvaceae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Commersonia bartramia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Mentenuk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Calophyllum saigonense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Betor rambai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Myrtaceae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Syzygium cf. Calophyllifolium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Arang-arang batang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Pentaphylantaceae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Adinandra dumosa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Pelempang hitam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Pentaphylantaceae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Eurya glabra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Pelempang putih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Rubiaceae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Psychotria malayana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Tenam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Dilleniaceae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Dillenia suffruticosa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Simpor bini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Thymelaeaceae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Wikstroemia androsaemifolium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Bentak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Fabaceae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Spatholobus ferrugineus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Berebat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Araliaceae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Arthrophyllum javanicum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Juluk antu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Asteraceae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Vernonia arborea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Mentepong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Zingeberaceae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Alpinia aquatic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Lepang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Musaceae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Musa </w:t>
            </w: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sp</w:t>
            </w: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Pisang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260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Annonaceae</w:t>
            </w:r>
          </w:p>
        </w:tc>
        <w:tc>
          <w:tcPr>
            <w:tcW w:w="1688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i/>
                <w:iCs/>
                <w:color w:val="000000"/>
                <w:sz w:val="20"/>
                <w:szCs w:val="20"/>
              </w:rPr>
              <w:t>Neouvaria acuminatissima</w:t>
            </w:r>
          </w:p>
        </w:tc>
        <w:tc>
          <w:tcPr>
            <w:tcW w:w="1117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Rarak</w:t>
            </w:r>
          </w:p>
        </w:tc>
        <w:tc>
          <w:tcPr>
            <w:tcW w:w="41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eastAsia="Times New Roman" w:asciiTheme="majorBidi" w:hAnsiTheme="majorBidi" w:cstheme="majorBidi"/>
                <w:color w:val="000000"/>
                <w:sz w:val="20"/>
                <w:szCs w:val="20"/>
              </w:rPr>
              <w:t>2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E3D9E"/>
    <w:multiLevelType w:val="singleLevel"/>
    <w:tmpl w:val="8AEE3D9E"/>
    <w:lvl w:ilvl="0" w:tentative="0">
      <w:start w:val="1"/>
      <w:numFmt w:val="decimal"/>
      <w:pStyle w:val="256"/>
      <w:lvlText w:val="Gambar 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8CA13C94"/>
    <w:multiLevelType w:val="singleLevel"/>
    <w:tmpl w:val="8CA13C94"/>
    <w:lvl w:ilvl="0" w:tentative="0">
      <w:start w:val="1"/>
      <w:numFmt w:val="decimal"/>
      <w:pStyle w:val="249"/>
      <w:lvlText w:val="Gambar 3.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Times New Roman" w:hAnsi="Times New Roman"/>
        <w:sz w:val="24"/>
      </w:rPr>
    </w:lvl>
  </w:abstractNum>
  <w:abstractNum w:abstractNumId="2">
    <w:nsid w:val="C0DE41DE"/>
    <w:multiLevelType w:val="singleLevel"/>
    <w:tmpl w:val="C0DE41DE"/>
    <w:lvl w:ilvl="0" w:tentative="0">
      <w:start w:val="1"/>
      <w:numFmt w:val="decimal"/>
      <w:pStyle w:val="257"/>
      <w:lvlText w:val="Tabel 6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C36398A2"/>
    <w:multiLevelType w:val="singleLevel"/>
    <w:tmpl w:val="C36398A2"/>
    <w:lvl w:ilvl="0" w:tentative="0">
      <w:start w:val="1"/>
      <w:numFmt w:val="decimal"/>
      <w:pStyle w:val="259"/>
      <w:lvlText w:val="Gambar 3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4">
    <w:nsid w:val="EC862E18"/>
    <w:multiLevelType w:val="singleLevel"/>
    <w:tmpl w:val="EC862E18"/>
    <w:lvl w:ilvl="0" w:tentative="0">
      <w:start w:val="1"/>
      <w:numFmt w:val="decimal"/>
      <w:pStyle w:val="250"/>
      <w:lvlText w:val="Tabel 2.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Times New Roman" w:hAnsi="Times New Roman"/>
        <w:b/>
        <w:sz w:val="22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18FE3456"/>
    <w:multiLevelType w:val="singleLevel"/>
    <w:tmpl w:val="18FE3456"/>
    <w:lvl w:ilvl="0" w:tentative="0">
      <w:start w:val="1"/>
      <w:numFmt w:val="decimal"/>
      <w:pStyle w:val="258"/>
      <w:lvlText w:val="Gambar 3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6">
    <w:nsid w:val="2406E4FF"/>
    <w:multiLevelType w:val="multilevel"/>
    <w:tmpl w:val="2406E4FF"/>
    <w:lvl w:ilvl="0" w:tentative="0">
      <w:start w:val="1"/>
      <w:numFmt w:val="bullet"/>
      <w:pStyle w:val="8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2581DAE"/>
    <w:multiLevelType w:val="multilevel"/>
    <w:tmpl w:val="32581D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Arial"/>
        <w:b w:val="0"/>
        <w:bCs w:val="0"/>
        <w:snapToGrid/>
        <w:color w:val="000000"/>
        <w:spacing w:val="-6"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2CEEB5"/>
    <w:multiLevelType w:val="singleLevel"/>
    <w:tmpl w:val="642CEEB5"/>
    <w:lvl w:ilvl="0" w:tentative="0">
      <w:start w:val="1"/>
      <w:numFmt w:val="decimal"/>
      <w:pStyle w:val="3"/>
      <w:lvlText w:val="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9">
    <w:nsid w:val="6F9E5314"/>
    <w:multiLevelType w:val="singleLevel"/>
    <w:tmpl w:val="6F9E5314"/>
    <w:lvl w:ilvl="0" w:tentative="0">
      <w:start w:val="1"/>
      <w:numFmt w:val="decimal"/>
      <w:pStyle w:val="251"/>
      <w:lvlText w:val="Gambar 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0">
    <w:nsid w:val="7671ACE7"/>
    <w:multiLevelType w:val="singleLevel"/>
    <w:tmpl w:val="7671ACE7"/>
    <w:lvl w:ilvl="0" w:tentative="0">
      <w:start w:val="1"/>
      <w:numFmt w:val="decimal"/>
      <w:pStyle w:val="23"/>
      <w:lvlText w:val="Table 3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18"/>
  </w:num>
  <w:num w:numId="2">
    <w:abstractNumId w:val="16"/>
  </w:num>
  <w:num w:numId="3">
    <w:abstractNumId w:val="20"/>
  </w:num>
  <w:num w:numId="4">
    <w:abstractNumId w:val="14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  <w:num w:numId="16">
    <w:abstractNumId w:val="19"/>
  </w:num>
  <w:num w:numId="17">
    <w:abstractNumId w:val="0"/>
  </w:num>
  <w:num w:numId="18">
    <w:abstractNumId w:val="2"/>
  </w:num>
  <w:num w:numId="19">
    <w:abstractNumId w:val="15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3F3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452707"/>
    <w:rsid w:val="102B7AFB"/>
    <w:rsid w:val="18591E05"/>
    <w:rsid w:val="1BDB5047"/>
    <w:rsid w:val="23B27D7B"/>
    <w:rsid w:val="2A5A4F49"/>
    <w:rsid w:val="2B7134C4"/>
    <w:rsid w:val="32E332A1"/>
    <w:rsid w:val="39DC143A"/>
    <w:rsid w:val="3F0D395D"/>
    <w:rsid w:val="40B80EA9"/>
    <w:rsid w:val="41AC6CFF"/>
    <w:rsid w:val="46653537"/>
    <w:rsid w:val="48A930C1"/>
    <w:rsid w:val="493B26C1"/>
    <w:rsid w:val="4E692A0C"/>
    <w:rsid w:val="4F325324"/>
    <w:rsid w:val="52AA01D7"/>
    <w:rsid w:val="52D77F02"/>
    <w:rsid w:val="55C27A4A"/>
    <w:rsid w:val="620A7DC1"/>
    <w:rsid w:val="639D68D5"/>
    <w:rsid w:val="6F3849D3"/>
    <w:rsid w:val="70C9218D"/>
    <w:rsid w:val="74A75E1D"/>
    <w:rsid w:val="74AF3F32"/>
    <w:rsid w:val="750F61C3"/>
    <w:rsid w:val="7C2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4"/>
    <w:semiHidden/>
    <w:unhideWhenUsed/>
    <w:qFormat/>
    <w:uiPriority w:val="0"/>
    <w:pPr>
      <w:keepNext/>
      <w:numPr>
        <w:ilvl w:val="0"/>
        <w:numId w:val="1"/>
      </w:numPr>
      <w:spacing w:after="0" w:line="360" w:lineRule="auto"/>
      <w:ind w:left="360"/>
      <w:outlineLvl w:val="1"/>
    </w:pPr>
    <w:rPr>
      <w:rFonts w:ascii="Times New Roman" w:hAnsi="Times New Roman" w:eastAsia="Times New Roman"/>
      <w:b/>
      <w:bCs/>
      <w:iCs/>
      <w:sz w:val="22"/>
      <w:szCs w:val="28"/>
      <w:lang w:val="en-US" w:eastAsia="en-US"/>
    </w:rPr>
  </w:style>
  <w:style w:type="paragraph" w:styleId="4">
    <w:name w:val="heading 3"/>
    <w:basedOn w:val="1"/>
    <w:next w:val="1"/>
    <w:link w:val="255"/>
    <w:semiHidden/>
    <w:unhideWhenUsed/>
    <w:qFormat/>
    <w:uiPriority w:val="0"/>
    <w:pPr>
      <w:keepNext/>
      <w:tabs>
        <w:tab w:val="left" w:pos="709"/>
      </w:tabs>
      <w:spacing w:after="0" w:line="360" w:lineRule="auto"/>
      <w:ind w:left="121" w:leftChars="55"/>
      <w:jc w:val="both"/>
      <w:outlineLvl w:val="2"/>
    </w:pPr>
    <w:rPr>
      <w:rFonts w:ascii="Times New Roman" w:hAnsi="Times New Roman" w:eastAsia="Times New Roman"/>
      <w:b/>
      <w:sz w:val="22"/>
      <w:szCs w:val="20"/>
      <w:lang w:val="en-US"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link w:val="252"/>
    <w:semiHidden/>
    <w:unhideWhenUsed/>
    <w:qFormat/>
    <w:uiPriority w:val="0"/>
    <w:pPr>
      <w:keepNext/>
      <w:numPr>
        <w:ilvl w:val="0"/>
        <w:numId w:val="2"/>
      </w:numPr>
      <w:tabs>
        <w:tab w:val="left" w:pos="1260"/>
        <w:tab w:val="right" w:pos="9360"/>
      </w:tabs>
      <w:spacing w:after="0" w:line="360" w:lineRule="auto"/>
      <w:ind w:left="598" w:leftChars="108"/>
      <w:jc w:val="both"/>
      <w:outlineLvl w:val="6"/>
    </w:pPr>
    <w:rPr>
      <w:rFonts w:ascii="Times New Roman" w:hAnsi="Times New Roman" w:eastAsia="Times New Roman"/>
      <w:b/>
      <w:sz w:val="22"/>
      <w:szCs w:val="20"/>
      <w:lang w:val="id-ID" w:eastAsia="en-US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link w:val="253"/>
    <w:semiHidden/>
    <w:unhideWhenUsed/>
    <w:qFormat/>
    <w:uiPriority w:val="0"/>
    <w:pPr>
      <w:numPr>
        <w:ilvl w:val="0"/>
        <w:numId w:val="3"/>
      </w:numPr>
      <w:spacing w:before="120" w:after="120" w:line="240" w:lineRule="auto"/>
      <w:jc w:val="center"/>
    </w:pPr>
    <w:rPr>
      <w:rFonts w:ascii="Times New Roman" w:hAnsi="Times New Roman" w:eastAsia="Times New Roman" w:cs="Times New Roman"/>
      <w:bCs/>
      <w:sz w:val="22"/>
      <w:szCs w:val="20"/>
      <w:lang w:val="id-ID" w:eastAsia="id-ID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360" w:hanging="360"/>
      <w:contextualSpacing/>
    </w:pPr>
    <w:rPr>
      <w:rFonts w:ascii="Times New Roman" w:hAnsi="Times New Roman" w:eastAsia="Times New Roman" w:cs="Arial"/>
      <w:b/>
      <w:sz w:val="22"/>
      <w:szCs w:val="22"/>
      <w:lang w:val="en-US" w:eastAsia="en-US"/>
    </w:r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5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73">
    <w:name w:val="List Continue"/>
    <w:basedOn w:val="1"/>
    <w:qFormat/>
    <w:uiPriority w:val="0"/>
    <w:pPr>
      <w:snapToGrid w:val="0"/>
      <w:spacing w:line="360" w:lineRule="auto"/>
      <w:ind w:left="1080"/>
      <w:contextualSpacing/>
      <w:jc w:val="both"/>
    </w:pPr>
    <w:rPr>
      <w:rFonts w:ascii="Times New Roman" w:hAnsi="Times New Roman" w:eastAsia="Times New Roman" w:cs="Arial"/>
      <w:sz w:val="22"/>
      <w:szCs w:val="22"/>
      <w:lang w:val="en-US" w:eastAsia="en-US"/>
    </w:r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9"/>
      </w:numPr>
    </w:pPr>
  </w:style>
  <w:style w:type="paragraph" w:styleId="79">
    <w:name w:val="List Number 2"/>
    <w:basedOn w:val="1"/>
    <w:uiPriority w:val="0"/>
    <w:pPr>
      <w:numPr>
        <w:ilvl w:val="0"/>
        <w:numId w:val="10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11"/>
      </w:numPr>
    </w:pPr>
  </w:style>
  <w:style w:type="paragraph" w:styleId="81">
    <w:name w:val="List Number 4"/>
    <w:basedOn w:val="1"/>
    <w:uiPriority w:val="0"/>
    <w:pPr>
      <w:numPr>
        <w:ilvl w:val="0"/>
        <w:numId w:val="12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3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Gambar"/>
    <w:basedOn w:val="1"/>
    <w:qFormat/>
    <w:uiPriority w:val="0"/>
    <w:pPr>
      <w:numPr>
        <w:ilvl w:val="0"/>
        <w:numId w:val="14"/>
      </w:numPr>
    </w:pPr>
    <w:rPr>
      <w:rFonts w:ascii="Times New Roman" w:hAnsi="Times New Roman" w:eastAsia="Calibri" w:cs="Times New Roman"/>
      <w:color w:val="000000"/>
      <w:sz w:val="24"/>
      <w:szCs w:val="24"/>
      <w:lang w:val="tr-TR" w:eastAsia="tr-TR"/>
    </w:rPr>
  </w:style>
  <w:style w:type="paragraph" w:customStyle="1" w:styleId="250">
    <w:name w:val="Table Body"/>
    <w:basedOn w:val="23"/>
    <w:qFormat/>
    <w:uiPriority w:val="0"/>
    <w:pPr>
      <w:numPr>
        <w:numId w:val="15"/>
      </w:numPr>
      <w:ind w:left="1224"/>
    </w:pPr>
    <w:rPr>
      <w:b/>
      <w:lang w:eastAsia="en-US"/>
    </w:rPr>
  </w:style>
  <w:style w:type="paragraph" w:customStyle="1" w:styleId="251">
    <w:name w:val="Picture Body"/>
    <w:basedOn w:val="23"/>
    <w:qFormat/>
    <w:uiPriority w:val="0"/>
    <w:pPr>
      <w:numPr>
        <w:ilvl w:val="0"/>
        <w:numId w:val="16"/>
      </w:numPr>
      <w:jc w:val="both"/>
    </w:pPr>
    <w:rPr>
      <w:rFonts w:ascii="Times New Roman" w:hAnsi="Times New Roman" w:eastAsia="Times New Roman"/>
      <w:sz w:val="22"/>
      <w:lang w:val="id-ID" w:eastAsia="en-US"/>
    </w:rPr>
  </w:style>
  <w:style w:type="character" w:customStyle="1" w:styleId="252">
    <w:name w:val="Heading 7 Char"/>
    <w:link w:val="8"/>
    <w:qFormat/>
    <w:uiPriority w:val="0"/>
    <w:rPr>
      <w:rFonts w:ascii="Times New Roman" w:hAnsi="Times New Roman" w:eastAsia="Times New Roman"/>
      <w:b/>
      <w:sz w:val="22"/>
      <w:lang w:val="id-ID" w:eastAsia="en-US"/>
    </w:rPr>
  </w:style>
  <w:style w:type="character" w:customStyle="1" w:styleId="253">
    <w:name w:val="Caption Char"/>
    <w:link w:val="23"/>
    <w:qFormat/>
    <w:locked/>
    <w:uiPriority w:val="0"/>
    <w:rPr>
      <w:rFonts w:ascii="Times New Roman" w:hAnsi="Times New Roman" w:eastAsia="Times New Roman" w:cs="Times New Roman"/>
      <w:bCs/>
      <w:sz w:val="22"/>
      <w:lang w:val="id-ID"/>
    </w:rPr>
  </w:style>
  <w:style w:type="character" w:customStyle="1" w:styleId="254">
    <w:name w:val="Heading 2 Char"/>
    <w:link w:val="3"/>
    <w:qFormat/>
    <w:uiPriority w:val="9"/>
    <w:rPr>
      <w:rFonts w:ascii="Times New Roman" w:hAnsi="Times New Roman" w:eastAsia="Times New Roman"/>
      <w:b/>
      <w:bCs/>
      <w:iCs/>
      <w:sz w:val="22"/>
      <w:szCs w:val="28"/>
      <w:lang w:eastAsia="en-US"/>
    </w:rPr>
  </w:style>
  <w:style w:type="character" w:customStyle="1" w:styleId="255">
    <w:name w:val="Heading 3 Char"/>
    <w:link w:val="4"/>
    <w:qFormat/>
    <w:uiPriority w:val="9"/>
    <w:rPr>
      <w:rFonts w:ascii="Times New Roman" w:hAnsi="Times New Roman" w:eastAsia="Times New Roman"/>
      <w:b/>
      <w:sz w:val="22"/>
      <w:lang w:eastAsia="en-US"/>
    </w:rPr>
  </w:style>
  <w:style w:type="paragraph" w:customStyle="1" w:styleId="256">
    <w:name w:val="GAMBAR JUDUL"/>
    <w:basedOn w:val="1"/>
    <w:qFormat/>
    <w:uiPriority w:val="0"/>
    <w:pPr>
      <w:numPr>
        <w:ilvl w:val="0"/>
        <w:numId w:val="17"/>
      </w:numPr>
      <w:spacing w:line="360" w:lineRule="auto"/>
      <w:ind w:left="792"/>
      <w:jc w:val="both"/>
    </w:pPr>
    <w:rPr>
      <w:rFonts w:ascii="Times New Roman" w:hAnsi="Times New Roman" w:eastAsia="SimSun" w:cs="Arial"/>
      <w:b/>
      <w:sz w:val="22"/>
      <w:szCs w:val="22"/>
      <w:lang w:val="en-US" w:eastAsia="en-US"/>
    </w:rPr>
  </w:style>
  <w:style w:type="paragraph" w:customStyle="1" w:styleId="257">
    <w:name w:val="Table Paragraph"/>
    <w:basedOn w:val="1"/>
    <w:qFormat/>
    <w:uiPriority w:val="1"/>
    <w:pPr>
      <w:widowControl w:val="0"/>
      <w:numPr>
        <w:ilvl w:val="0"/>
        <w:numId w:val="18"/>
      </w:numPr>
      <w:autoSpaceDE w:val="0"/>
      <w:autoSpaceDN w:val="0"/>
      <w:spacing w:after="0" w:line="240" w:lineRule="auto"/>
    </w:pPr>
    <w:rPr>
      <w:rFonts w:ascii="Times New Roman" w:hAnsi="Times New Roman" w:eastAsia="Cambria"/>
      <w:sz w:val="22"/>
      <w:szCs w:val="22"/>
      <w:lang w:val="en-US" w:eastAsia="en-US"/>
    </w:rPr>
  </w:style>
  <w:style w:type="paragraph" w:customStyle="1" w:styleId="258">
    <w:name w:val="Judul Gambar"/>
    <w:basedOn w:val="1"/>
    <w:qFormat/>
    <w:uiPriority w:val="0"/>
    <w:pPr>
      <w:numPr>
        <w:ilvl w:val="0"/>
        <w:numId w:val="19"/>
      </w:numPr>
      <w:ind w:left="0" w:firstLine="0"/>
      <w:contextualSpacing/>
      <w:jc w:val="both"/>
    </w:pPr>
    <w:rPr>
      <w:rFonts w:ascii="Times New Roman" w:hAnsi="Times New Roman" w:eastAsia="Arial Unicode MS" w:cs="Times New Roman"/>
      <w:sz w:val="24"/>
      <w:szCs w:val="24"/>
      <w:lang w:val="en-US" w:eastAsia="en-US"/>
    </w:rPr>
  </w:style>
  <w:style w:type="paragraph" w:customStyle="1" w:styleId="259">
    <w:name w:val="GAMBAR"/>
    <w:basedOn w:val="1"/>
    <w:qFormat/>
    <w:uiPriority w:val="0"/>
    <w:pPr>
      <w:numPr>
        <w:ilvl w:val="0"/>
        <w:numId w:val="20"/>
      </w:numPr>
      <w:spacing w:line="240" w:lineRule="auto"/>
      <w:ind w:left="993"/>
      <w:jc w:val="both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6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2023-03-23T11:04:00Z</dcterms:created>
  <dc:creator>SuciDH</dc:creator>
  <cp:lastModifiedBy>SuciDH</cp:lastModifiedBy>
  <dcterms:modified xsi:type="dcterms:W3CDTF">2023-03-29T06:53:04Z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FF4EC220E5404E7CAD158E4B2C7C7F1B</vt:lpwstr>
  </property>
</Properties>
</file>