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E6AF6" w14:textId="7B1A1935" w:rsidR="005D5D11" w:rsidRPr="00295474" w:rsidRDefault="005D5D11" w:rsidP="00295474">
      <w:pPr>
        <w:spacing w:line="360" w:lineRule="auto"/>
        <w:jc w:val="center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Вопросы к экзамену «Интеллектуальные системы и технологии»</w:t>
      </w:r>
    </w:p>
    <w:p w14:paraId="33461119" w14:textId="77777777" w:rsidR="00295474" w:rsidRPr="00295474" w:rsidRDefault="00295474" w:rsidP="00295474">
      <w:pPr>
        <w:spacing w:line="360" w:lineRule="auto"/>
        <w:jc w:val="center"/>
        <w:rPr>
          <w:rFonts w:ascii="Times New Roman" w:hAnsi="Times New Roman" w:cs="Times New Roman"/>
        </w:rPr>
      </w:pPr>
    </w:p>
    <w:p w14:paraId="71EA213A" w14:textId="075ED849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Определение ИИ. Цели и задачи технологий ИИ. </w:t>
      </w:r>
    </w:p>
    <w:p w14:paraId="3E09A14F" w14:textId="33DC4B6A" w:rsidR="005D5D11" w:rsidRPr="00295474" w:rsidRDefault="00295474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Классификация методов,</w:t>
      </w:r>
      <w:r w:rsidR="005D5D11" w:rsidRPr="00295474">
        <w:rPr>
          <w:rFonts w:ascii="Times New Roman" w:hAnsi="Times New Roman" w:cs="Times New Roman"/>
        </w:rPr>
        <w:t xml:space="preserve"> используемых в ИИ</w:t>
      </w:r>
      <w:r w:rsidRPr="00295474">
        <w:rPr>
          <w:rFonts w:ascii="Times New Roman" w:hAnsi="Times New Roman" w:cs="Times New Roman"/>
        </w:rPr>
        <w:t>.</w:t>
      </w:r>
    </w:p>
    <w:p w14:paraId="127E3BA1" w14:textId="7777777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Экспертные системы. Определение. Этапы создания экспертных систем. </w:t>
      </w:r>
    </w:p>
    <w:p w14:paraId="0FC2407F" w14:textId="7E850253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Язык CLIPS</w:t>
      </w:r>
      <w:r w:rsidR="00295474" w:rsidRPr="00295474">
        <w:rPr>
          <w:rFonts w:ascii="Times New Roman" w:hAnsi="Times New Roman" w:cs="Times New Roman"/>
        </w:rPr>
        <w:t>.</w:t>
      </w:r>
    </w:p>
    <w:p w14:paraId="2A30F3AC" w14:textId="7777777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Машинное обучение с учителем. Классификация задач. </w:t>
      </w:r>
    </w:p>
    <w:p w14:paraId="3300D56B" w14:textId="365C6D32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Задача регрессии. Метод</w:t>
      </w:r>
      <w:r w:rsidR="009E4B26" w:rsidRPr="00295474">
        <w:rPr>
          <w:rFonts w:ascii="Times New Roman" w:hAnsi="Times New Roman" w:cs="Times New Roman"/>
        </w:rPr>
        <w:t>ы</w:t>
      </w:r>
      <w:r w:rsidRPr="00295474">
        <w:rPr>
          <w:rFonts w:ascii="Times New Roman" w:hAnsi="Times New Roman" w:cs="Times New Roman"/>
        </w:rPr>
        <w:t xml:space="preserve"> решения. Метрики качества. </w:t>
      </w:r>
    </w:p>
    <w:p w14:paraId="42082BBC" w14:textId="12D5F25B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Задача классификации. Метод</w:t>
      </w:r>
      <w:r w:rsidR="009E4B26" w:rsidRPr="00295474">
        <w:rPr>
          <w:rFonts w:ascii="Times New Roman" w:hAnsi="Times New Roman" w:cs="Times New Roman"/>
        </w:rPr>
        <w:t>ы</w:t>
      </w:r>
      <w:r w:rsidRPr="00295474">
        <w:rPr>
          <w:rFonts w:ascii="Times New Roman" w:hAnsi="Times New Roman" w:cs="Times New Roman"/>
        </w:rPr>
        <w:t xml:space="preserve"> решения. Метрики качества. </w:t>
      </w:r>
    </w:p>
    <w:p w14:paraId="0314B7C4" w14:textId="6998D64C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Машинное обучение без учителя. Определение. Метод</w:t>
      </w:r>
      <w:r w:rsidR="00FC1F83">
        <w:rPr>
          <w:rFonts w:ascii="Times New Roman" w:hAnsi="Times New Roman" w:cs="Times New Roman"/>
        </w:rPr>
        <w:t>ы</w:t>
      </w:r>
      <w:r w:rsidRPr="00295474">
        <w:rPr>
          <w:rFonts w:ascii="Times New Roman" w:hAnsi="Times New Roman" w:cs="Times New Roman"/>
        </w:rPr>
        <w:t xml:space="preserve"> </w:t>
      </w:r>
      <w:r w:rsidR="00FC1F83">
        <w:rPr>
          <w:rFonts w:ascii="Times New Roman" w:hAnsi="Times New Roman" w:cs="Times New Roman"/>
        </w:rPr>
        <w:t>обучения</w:t>
      </w:r>
      <w:r w:rsidRPr="00295474">
        <w:rPr>
          <w:rFonts w:ascii="Times New Roman" w:hAnsi="Times New Roman" w:cs="Times New Roman"/>
        </w:rPr>
        <w:t xml:space="preserve">. Метрики качества. </w:t>
      </w:r>
    </w:p>
    <w:p w14:paraId="4CDA7D45" w14:textId="7777777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Обучение с подкреплением. Общая постановка задачи. Основные термины. </w:t>
      </w:r>
    </w:p>
    <w:p w14:paraId="75049A34" w14:textId="27620604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Задача многорукого бандита. Постановка. Метод</w:t>
      </w:r>
      <w:r w:rsidR="00FC1F83">
        <w:rPr>
          <w:rFonts w:ascii="Times New Roman" w:hAnsi="Times New Roman" w:cs="Times New Roman"/>
        </w:rPr>
        <w:t>ы</w:t>
      </w:r>
      <w:r w:rsidRPr="00295474">
        <w:rPr>
          <w:rFonts w:ascii="Times New Roman" w:hAnsi="Times New Roman" w:cs="Times New Roman"/>
        </w:rPr>
        <w:t xml:space="preserve"> решения. </w:t>
      </w:r>
    </w:p>
    <w:p w14:paraId="34B5CBF7" w14:textId="5729B01E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Марковский процесс принятия решений. Основные определения. Унифицированное представление. Обесценивание. </w:t>
      </w:r>
    </w:p>
    <w:p w14:paraId="3D5E9A3F" w14:textId="0CCC2E55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Функция ценности. Фундаментальное свойство. </w:t>
      </w:r>
    </w:p>
    <w:p w14:paraId="715042B8" w14:textId="02831114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Уравнение Беллмана</w:t>
      </w:r>
      <w:r w:rsidR="00295474" w:rsidRPr="00295474">
        <w:rPr>
          <w:rFonts w:ascii="Times New Roman" w:hAnsi="Times New Roman" w:cs="Times New Roman"/>
        </w:rPr>
        <w:t xml:space="preserve"> в обучении с подкреплением</w:t>
      </w:r>
      <w:r w:rsidRPr="00295474">
        <w:rPr>
          <w:rFonts w:ascii="Times New Roman" w:hAnsi="Times New Roman" w:cs="Times New Roman"/>
        </w:rPr>
        <w:t xml:space="preserve">. </w:t>
      </w:r>
    </w:p>
    <w:p w14:paraId="2F1C72E6" w14:textId="6CEF0C9D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Алгоритм итеративного оценивания</w:t>
      </w:r>
      <w:r w:rsidR="00295474" w:rsidRPr="00295474">
        <w:rPr>
          <w:rFonts w:ascii="Times New Roman" w:hAnsi="Times New Roman" w:cs="Times New Roman"/>
        </w:rPr>
        <w:t xml:space="preserve"> в обучении с подкреплением</w:t>
      </w:r>
      <w:r w:rsidRPr="00295474">
        <w:rPr>
          <w:rFonts w:ascii="Times New Roman" w:hAnsi="Times New Roman" w:cs="Times New Roman"/>
        </w:rPr>
        <w:t xml:space="preserve">. </w:t>
      </w:r>
    </w:p>
    <w:p w14:paraId="7170A450" w14:textId="5AB22FC0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Методы Монте-Карло</w:t>
      </w:r>
      <w:r w:rsidR="00295474" w:rsidRPr="00295474">
        <w:rPr>
          <w:rFonts w:ascii="Times New Roman" w:hAnsi="Times New Roman" w:cs="Times New Roman"/>
        </w:rPr>
        <w:t xml:space="preserve"> в обучении с подкреплением</w:t>
      </w:r>
      <w:r w:rsidRPr="00295474">
        <w:rPr>
          <w:rFonts w:ascii="Times New Roman" w:hAnsi="Times New Roman" w:cs="Times New Roman"/>
        </w:rPr>
        <w:t xml:space="preserve">. </w:t>
      </w:r>
    </w:p>
    <w:p w14:paraId="095C8B33" w14:textId="7D86D938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Методы с разделенной стратегией</w:t>
      </w:r>
      <w:r w:rsidR="00295474" w:rsidRPr="00295474">
        <w:rPr>
          <w:rFonts w:ascii="Times New Roman" w:hAnsi="Times New Roman" w:cs="Times New Roman"/>
        </w:rPr>
        <w:t xml:space="preserve"> в обучении с подкреплением</w:t>
      </w:r>
      <w:r w:rsidRPr="00295474">
        <w:rPr>
          <w:rFonts w:ascii="Times New Roman" w:hAnsi="Times New Roman" w:cs="Times New Roman"/>
        </w:rPr>
        <w:t xml:space="preserve">. </w:t>
      </w:r>
    </w:p>
    <w:p w14:paraId="3E54DA00" w14:textId="54F7B3F5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Обучение на основе временных различий. </w:t>
      </w:r>
      <w:proofErr w:type="gramStart"/>
      <w:r w:rsidRPr="00295474">
        <w:rPr>
          <w:rFonts w:ascii="Times New Roman" w:hAnsi="Times New Roman" w:cs="Times New Roman"/>
        </w:rPr>
        <w:t>TD(</w:t>
      </w:r>
      <w:proofErr w:type="gramEnd"/>
      <w:r w:rsidRPr="00295474">
        <w:rPr>
          <w:rFonts w:ascii="Times New Roman" w:hAnsi="Times New Roman" w:cs="Times New Roman"/>
        </w:rPr>
        <w:t>0).</w:t>
      </w:r>
    </w:p>
    <w:p w14:paraId="583C0DDC" w14:textId="6A330B18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SARSA. Q-обучение.</w:t>
      </w:r>
    </w:p>
    <w:p w14:paraId="74A4779E" w14:textId="3F75335E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Графовая вероятностная модель. Цели и задачи моделирования.</w:t>
      </w:r>
    </w:p>
    <w:p w14:paraId="648DDB69" w14:textId="77777777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Случайные переменные. Вероятностная модель. Распределение совместное и </w:t>
      </w:r>
      <w:proofErr w:type="spellStart"/>
      <w:r w:rsidRPr="00295474">
        <w:rPr>
          <w:rFonts w:ascii="Times New Roman" w:hAnsi="Times New Roman" w:cs="Times New Roman"/>
        </w:rPr>
        <w:t>магринальное</w:t>
      </w:r>
      <w:proofErr w:type="spellEnd"/>
      <w:r w:rsidRPr="00295474">
        <w:rPr>
          <w:rFonts w:ascii="Times New Roman" w:hAnsi="Times New Roman" w:cs="Times New Roman"/>
        </w:rPr>
        <w:t>.</w:t>
      </w:r>
    </w:p>
    <w:p w14:paraId="4A79F2E7" w14:textId="61F12F10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Вероятностный вывод в </w:t>
      </w:r>
      <w:proofErr w:type="spellStart"/>
      <w:r w:rsidRPr="00295474">
        <w:rPr>
          <w:rFonts w:ascii="Times New Roman" w:hAnsi="Times New Roman" w:cs="Times New Roman"/>
        </w:rPr>
        <w:t>графовых</w:t>
      </w:r>
      <w:proofErr w:type="spellEnd"/>
      <w:r w:rsidRPr="00295474">
        <w:rPr>
          <w:rFonts w:ascii="Times New Roman" w:hAnsi="Times New Roman" w:cs="Times New Roman"/>
        </w:rPr>
        <w:t xml:space="preserve"> моделях. Вывод по перечислению. Цепное правило.</w:t>
      </w:r>
    </w:p>
    <w:p w14:paraId="43685CD0" w14:textId="7F9B31C9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Зависимость и независимость переменных в </w:t>
      </w:r>
      <w:proofErr w:type="spellStart"/>
      <w:r w:rsidRPr="00295474">
        <w:rPr>
          <w:rFonts w:ascii="Times New Roman" w:hAnsi="Times New Roman" w:cs="Times New Roman"/>
        </w:rPr>
        <w:t>графовых</w:t>
      </w:r>
      <w:proofErr w:type="spellEnd"/>
      <w:r w:rsidRPr="00295474">
        <w:rPr>
          <w:rFonts w:ascii="Times New Roman" w:hAnsi="Times New Roman" w:cs="Times New Roman"/>
        </w:rPr>
        <w:t xml:space="preserve"> моделях. Условная независимость</w:t>
      </w:r>
      <w:r w:rsidR="00295474">
        <w:rPr>
          <w:rFonts w:ascii="Times New Roman" w:hAnsi="Times New Roman" w:cs="Times New Roman"/>
        </w:rPr>
        <w:t>.</w:t>
      </w:r>
    </w:p>
    <w:p w14:paraId="15BD69B0" w14:textId="7FD1E0AE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Сеть Байеса. Определение. Назначение.</w:t>
      </w:r>
    </w:p>
    <w:p w14:paraId="1E8C3B6A" w14:textId="31A56C5F" w:rsidR="006714F8" w:rsidRPr="00295474" w:rsidRDefault="006714F8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Вывод с сети Байеса по перечислению.</w:t>
      </w:r>
    </w:p>
    <w:p w14:paraId="12ECA54A" w14:textId="619F7241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Анализ социальных сетей.</w:t>
      </w:r>
      <w:r w:rsidR="00295474">
        <w:rPr>
          <w:rFonts w:ascii="Times New Roman" w:hAnsi="Times New Roman" w:cs="Times New Roman"/>
        </w:rPr>
        <w:t xml:space="preserve"> Метрики центральности.</w:t>
      </w:r>
    </w:p>
    <w:p w14:paraId="0EDC7A53" w14:textId="102AFC13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Технологии имитационного моделирования. Модели клеточных автоматов. Инструментальные средства решения задач оптимизации. </w:t>
      </w:r>
    </w:p>
    <w:p w14:paraId="27DAE447" w14:textId="5C062041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95474">
        <w:rPr>
          <w:rFonts w:ascii="Times New Roman" w:hAnsi="Times New Roman" w:cs="Times New Roman"/>
        </w:rPr>
        <w:t>Мультиагентные</w:t>
      </w:r>
      <w:proofErr w:type="spellEnd"/>
      <w:r w:rsidRPr="00295474">
        <w:rPr>
          <w:rFonts w:ascii="Times New Roman" w:hAnsi="Times New Roman" w:cs="Times New Roman"/>
        </w:rPr>
        <w:t xml:space="preserve"> системы. </w:t>
      </w:r>
      <w:proofErr w:type="spellStart"/>
      <w:r w:rsidRPr="00295474">
        <w:rPr>
          <w:rFonts w:ascii="Times New Roman" w:hAnsi="Times New Roman" w:cs="Times New Roman"/>
        </w:rPr>
        <w:t>Метаэвристическая</w:t>
      </w:r>
      <w:proofErr w:type="spellEnd"/>
      <w:r w:rsidRPr="00295474">
        <w:rPr>
          <w:rFonts w:ascii="Times New Roman" w:hAnsi="Times New Roman" w:cs="Times New Roman"/>
        </w:rPr>
        <w:t xml:space="preserve"> оптимизация. </w:t>
      </w:r>
    </w:p>
    <w:p w14:paraId="123DCC85" w14:textId="7777777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lastRenderedPageBreak/>
        <w:t>Методы многокритериального анализа альтернатив. Оптимальность по Парето.</w:t>
      </w:r>
    </w:p>
    <w:p w14:paraId="323E2B8B" w14:textId="7777777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Методы многокритериального анализа альтернатив. Метод взвешенной суммы. Метод парных сравнений.</w:t>
      </w:r>
    </w:p>
    <w:p w14:paraId="606B93EF" w14:textId="4F39A7F7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Методы многокритериального анализа альтернатив. Мультипликативная свертка. Свертка </w:t>
      </w:r>
      <w:proofErr w:type="spellStart"/>
      <w:r w:rsidRPr="00295474">
        <w:rPr>
          <w:rFonts w:ascii="Times New Roman" w:hAnsi="Times New Roman" w:cs="Times New Roman"/>
        </w:rPr>
        <w:t>Гермейера</w:t>
      </w:r>
      <w:proofErr w:type="spellEnd"/>
      <w:r w:rsidRPr="00295474">
        <w:rPr>
          <w:rFonts w:ascii="Times New Roman" w:hAnsi="Times New Roman" w:cs="Times New Roman"/>
        </w:rPr>
        <w:t>.</w:t>
      </w:r>
    </w:p>
    <w:p w14:paraId="77B10AA8" w14:textId="4C7B79E5" w:rsidR="005D5D11" w:rsidRPr="00295474" w:rsidRDefault="005D5D11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Системы поддержки принятия решений. Определение. Структура информационного обеспечения. Примеры систем. </w:t>
      </w:r>
    </w:p>
    <w:p w14:paraId="5266C7FD" w14:textId="7C35CF47" w:rsidR="005D5D11" w:rsidRPr="00295474" w:rsidRDefault="009E4B26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Языковые модели в интеллектуальных системах. Определение языковой модели. Основные этапы разработки.</w:t>
      </w:r>
    </w:p>
    <w:p w14:paraId="375DC696" w14:textId="188C0CA4" w:rsidR="009E4B26" w:rsidRPr="00295474" w:rsidRDefault="009E4B26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Большие языковые модели. Методы подготовки данных, методы обучения и методы вывода.</w:t>
      </w:r>
    </w:p>
    <w:p w14:paraId="4FCDAFCB" w14:textId="6A674606" w:rsidR="009E4B26" w:rsidRPr="00295474" w:rsidRDefault="009E4B26" w:rsidP="00295474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>Промпт-инжиниринг в интеллектуальных системах. Методы доступа к большим языковым моделям.</w:t>
      </w:r>
    </w:p>
    <w:p w14:paraId="6B8FDD85" w14:textId="12A85F47" w:rsidR="005D5D11" w:rsidRPr="00295474" w:rsidRDefault="005D5D11" w:rsidP="00295474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95474">
        <w:rPr>
          <w:rFonts w:ascii="Times New Roman" w:hAnsi="Times New Roman" w:cs="Times New Roman"/>
        </w:rPr>
        <w:t xml:space="preserve">При ответе на каждый вопрос необходимо привести практический пример, где используется данная теория. </w:t>
      </w:r>
      <w:r w:rsidR="00295474" w:rsidRPr="00295474">
        <w:rPr>
          <w:rFonts w:ascii="Times New Roman" w:hAnsi="Times New Roman" w:cs="Times New Roman"/>
        </w:rPr>
        <w:t>Для каждого метода следует привести его достоинства и недостатки. При описании моделей, методов, алгоритмов, метрик следует использовать математические формализмы.</w:t>
      </w:r>
    </w:p>
    <w:p w14:paraId="2B6A7A27" w14:textId="77777777" w:rsidR="005C7146" w:rsidRPr="00295474" w:rsidRDefault="005C7146" w:rsidP="0029547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C7146" w:rsidRPr="00295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6DB9"/>
    <w:multiLevelType w:val="hybridMultilevel"/>
    <w:tmpl w:val="59C2DF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E46AC"/>
    <w:multiLevelType w:val="hybridMultilevel"/>
    <w:tmpl w:val="02966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B3849"/>
    <w:multiLevelType w:val="multilevel"/>
    <w:tmpl w:val="F564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414DE"/>
    <w:multiLevelType w:val="hybridMultilevel"/>
    <w:tmpl w:val="518E4848"/>
    <w:lvl w:ilvl="0" w:tplc="CF58D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7258">
    <w:abstractNumId w:val="2"/>
  </w:num>
  <w:num w:numId="2" w16cid:durableId="1286110354">
    <w:abstractNumId w:val="0"/>
  </w:num>
  <w:num w:numId="3" w16cid:durableId="1881623230">
    <w:abstractNumId w:val="3"/>
  </w:num>
  <w:num w:numId="4" w16cid:durableId="95193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11"/>
    <w:rsid w:val="00295474"/>
    <w:rsid w:val="005C7146"/>
    <w:rsid w:val="005D5D11"/>
    <w:rsid w:val="006714F8"/>
    <w:rsid w:val="009E4B26"/>
    <w:rsid w:val="00C64817"/>
    <w:rsid w:val="00FC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A7B5A1"/>
  <w15:chartTrackingRefBased/>
  <w15:docId w15:val="{C544168D-EC50-1B49-BF61-CC0C3DE4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D5D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5D5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2026-01-06T12:01:00Z</dcterms:created>
  <dcterms:modified xsi:type="dcterms:W3CDTF">2026-01-06T12:33:00Z</dcterms:modified>
</cp:coreProperties>
</file>