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08A5" w:rsidRDefault="007008A5" w:rsidP="007008A5">
      <w:pPr>
        <w:spacing w:line="276" w:lineRule="auto"/>
        <w:ind w:left="720" w:hanging="720"/>
        <w:jc w:val="center"/>
      </w:pPr>
      <w:r>
        <w:t>Вопросы к экзамену</w:t>
      </w:r>
    </w:p>
    <w:p w:rsidR="005B44A3" w:rsidRDefault="00752027" w:rsidP="007008A5">
      <w:pPr>
        <w:pStyle w:val="a5"/>
        <w:numPr>
          <w:ilvl w:val="0"/>
          <w:numId w:val="2"/>
        </w:numPr>
        <w:spacing w:line="276" w:lineRule="auto"/>
        <w:ind w:hanging="720"/>
      </w:pPr>
      <w:r>
        <w:t>Цели и задачи обучения с подкреплением. Отличия от других видов машинного обучения</w:t>
      </w:r>
    </w:p>
    <w:p w:rsidR="00752027" w:rsidRDefault="00752027" w:rsidP="007008A5">
      <w:pPr>
        <w:pStyle w:val="a5"/>
        <w:numPr>
          <w:ilvl w:val="0"/>
          <w:numId w:val="2"/>
        </w:numPr>
        <w:spacing w:line="276" w:lineRule="auto"/>
        <w:ind w:hanging="720"/>
      </w:pPr>
      <w:r>
        <w:t>Основные понятия обучения с подкреплением. Схема взаимодействия агента со средой.</w:t>
      </w:r>
    </w:p>
    <w:p w:rsidR="00752027" w:rsidRDefault="00752027" w:rsidP="007008A5">
      <w:pPr>
        <w:pStyle w:val="a5"/>
        <w:numPr>
          <w:ilvl w:val="0"/>
          <w:numId w:val="2"/>
        </w:numPr>
        <w:spacing w:line="276" w:lineRule="auto"/>
        <w:ind w:hanging="720"/>
      </w:pPr>
      <w:r>
        <w:t xml:space="preserve">Работа со средой </w:t>
      </w:r>
      <w:proofErr w:type="spellStart"/>
      <w:r w:rsidRPr="00752027">
        <w:t>OpenAI</w:t>
      </w:r>
      <w:proofErr w:type="spellEnd"/>
      <w:r w:rsidRPr="00752027">
        <w:t xml:space="preserve"> </w:t>
      </w:r>
      <w:proofErr w:type="spellStart"/>
      <w:r w:rsidRPr="00752027">
        <w:t>Gym</w:t>
      </w:r>
      <w:proofErr w:type="spellEnd"/>
      <w:r>
        <w:t>. Основные объекты и методы.</w:t>
      </w:r>
    </w:p>
    <w:p w:rsidR="00752027" w:rsidRDefault="00752027" w:rsidP="007008A5">
      <w:pPr>
        <w:pStyle w:val="a5"/>
        <w:numPr>
          <w:ilvl w:val="0"/>
          <w:numId w:val="2"/>
        </w:numPr>
        <w:spacing w:line="276" w:lineRule="auto"/>
        <w:ind w:hanging="720"/>
      </w:pPr>
      <w:r>
        <w:t>Задача с тележкой и стержнем. Характеристики. Возможные решения.</w:t>
      </w:r>
    </w:p>
    <w:p w:rsidR="00752027" w:rsidRDefault="00752027" w:rsidP="007008A5">
      <w:pPr>
        <w:pStyle w:val="a5"/>
        <w:numPr>
          <w:ilvl w:val="0"/>
          <w:numId w:val="2"/>
        </w:numPr>
        <w:spacing w:line="276" w:lineRule="auto"/>
        <w:ind w:hanging="720"/>
      </w:pPr>
      <w:r>
        <w:t>Постановка задачи многорукого бандита. Особенности задачи. Методы решения.</w:t>
      </w:r>
    </w:p>
    <w:p w:rsidR="00752027" w:rsidRDefault="00752027" w:rsidP="007008A5">
      <w:pPr>
        <w:pStyle w:val="a5"/>
        <w:numPr>
          <w:ilvl w:val="0"/>
          <w:numId w:val="2"/>
        </w:numPr>
        <w:spacing w:line="276" w:lineRule="auto"/>
        <w:ind w:hanging="720"/>
      </w:pPr>
      <w:r>
        <w:t>Эпсилон жадные стратегии. Алгоритм. Способы улучшения.</w:t>
      </w:r>
    </w:p>
    <w:p w:rsidR="00752027" w:rsidRDefault="00752027" w:rsidP="007008A5">
      <w:pPr>
        <w:pStyle w:val="a5"/>
        <w:numPr>
          <w:ilvl w:val="0"/>
          <w:numId w:val="2"/>
        </w:numPr>
        <w:spacing w:line="276" w:lineRule="auto"/>
        <w:ind w:hanging="720"/>
      </w:pPr>
      <w:r>
        <w:t>Алгоритм верхней доверительной границы.</w:t>
      </w:r>
    </w:p>
    <w:p w:rsidR="00752027" w:rsidRDefault="00752027" w:rsidP="007008A5">
      <w:pPr>
        <w:pStyle w:val="a5"/>
        <w:numPr>
          <w:ilvl w:val="0"/>
          <w:numId w:val="2"/>
        </w:numPr>
        <w:spacing w:line="276" w:lineRule="auto"/>
        <w:ind w:hanging="720"/>
      </w:pPr>
      <w:r>
        <w:t>Градиентный метод бандита.</w:t>
      </w:r>
    </w:p>
    <w:p w:rsidR="00752027" w:rsidRDefault="00752027" w:rsidP="007008A5">
      <w:pPr>
        <w:pStyle w:val="a5"/>
        <w:numPr>
          <w:ilvl w:val="0"/>
          <w:numId w:val="2"/>
        </w:numPr>
        <w:spacing w:line="276" w:lineRule="auto"/>
        <w:ind w:hanging="720"/>
      </w:pPr>
      <w:r>
        <w:t>Марковский процесс принятия решений в обучении с подкреплением. Основные понятия.</w:t>
      </w:r>
    </w:p>
    <w:p w:rsidR="00752027" w:rsidRDefault="00752027" w:rsidP="007008A5">
      <w:pPr>
        <w:pStyle w:val="a5"/>
        <w:numPr>
          <w:ilvl w:val="0"/>
          <w:numId w:val="2"/>
        </w:numPr>
        <w:spacing w:line="276" w:lineRule="auto"/>
        <w:ind w:hanging="720"/>
      </w:pPr>
      <w:r>
        <w:t>Определение дохода в обучении с подкреплением. Эпизодические и бесконечные задачи. Обесценивание.</w:t>
      </w:r>
    </w:p>
    <w:p w:rsidR="00752027" w:rsidRDefault="00752027" w:rsidP="007008A5">
      <w:pPr>
        <w:pStyle w:val="a5"/>
        <w:numPr>
          <w:ilvl w:val="0"/>
          <w:numId w:val="2"/>
        </w:numPr>
        <w:spacing w:line="276" w:lineRule="auto"/>
        <w:ind w:hanging="720"/>
      </w:pPr>
      <w:r>
        <w:t xml:space="preserve">Функция ценности. Фундаментальное свойство. </w:t>
      </w:r>
    </w:p>
    <w:p w:rsidR="00752027" w:rsidRDefault="00752027" w:rsidP="007008A5">
      <w:pPr>
        <w:pStyle w:val="a5"/>
        <w:numPr>
          <w:ilvl w:val="0"/>
          <w:numId w:val="2"/>
        </w:numPr>
        <w:spacing w:line="276" w:lineRule="auto"/>
        <w:ind w:hanging="720"/>
      </w:pPr>
      <w:r>
        <w:t xml:space="preserve">Оптимальная стратегия. </w:t>
      </w:r>
      <w:r w:rsidR="00072D5C">
        <w:t xml:space="preserve">Определение. Оптимальная ценность </w:t>
      </w:r>
      <w:proofErr w:type="spellStart"/>
      <w:r w:rsidR="00072D5C">
        <w:t>дейтсвий</w:t>
      </w:r>
      <w:proofErr w:type="spellEnd"/>
      <w:r w:rsidR="00072D5C">
        <w:t>.</w:t>
      </w:r>
    </w:p>
    <w:p w:rsidR="00072D5C" w:rsidRDefault="00072D5C" w:rsidP="007008A5">
      <w:pPr>
        <w:pStyle w:val="a5"/>
        <w:numPr>
          <w:ilvl w:val="0"/>
          <w:numId w:val="2"/>
        </w:numPr>
        <w:spacing w:line="276" w:lineRule="auto"/>
        <w:ind w:hanging="720"/>
      </w:pPr>
      <w:r>
        <w:t>Уравнение Беллмана для ценности состояний и действий. Способы решений.</w:t>
      </w:r>
    </w:p>
    <w:p w:rsidR="00072D5C" w:rsidRDefault="00072D5C" w:rsidP="007008A5">
      <w:pPr>
        <w:pStyle w:val="a5"/>
        <w:numPr>
          <w:ilvl w:val="0"/>
          <w:numId w:val="2"/>
        </w:numPr>
        <w:spacing w:line="276" w:lineRule="auto"/>
        <w:ind w:hanging="720"/>
      </w:pPr>
      <w:r>
        <w:t>Итеративное оценивание стратегий.</w:t>
      </w:r>
    </w:p>
    <w:p w:rsidR="00072D5C" w:rsidRDefault="00072D5C" w:rsidP="007008A5">
      <w:pPr>
        <w:pStyle w:val="a5"/>
        <w:numPr>
          <w:ilvl w:val="0"/>
          <w:numId w:val="2"/>
        </w:numPr>
        <w:spacing w:line="276" w:lineRule="auto"/>
        <w:ind w:hanging="720"/>
      </w:pPr>
      <w:r>
        <w:t>Теорема об улучшении стратегии.</w:t>
      </w:r>
    </w:p>
    <w:p w:rsidR="00072D5C" w:rsidRDefault="00072D5C" w:rsidP="007008A5">
      <w:pPr>
        <w:pStyle w:val="a5"/>
        <w:numPr>
          <w:ilvl w:val="0"/>
          <w:numId w:val="2"/>
        </w:numPr>
        <w:spacing w:line="276" w:lineRule="auto"/>
        <w:ind w:hanging="720"/>
      </w:pPr>
      <w:r>
        <w:t>Алгоритм итераций по стратегиям.</w:t>
      </w:r>
    </w:p>
    <w:p w:rsidR="00072D5C" w:rsidRDefault="00072D5C" w:rsidP="007008A5">
      <w:pPr>
        <w:pStyle w:val="a5"/>
        <w:numPr>
          <w:ilvl w:val="0"/>
          <w:numId w:val="2"/>
        </w:numPr>
        <w:spacing w:line="276" w:lineRule="auto"/>
        <w:ind w:hanging="720"/>
      </w:pPr>
      <w:r w:rsidRPr="00072D5C">
        <w:t>Алгоритм итерации по ценности</w:t>
      </w:r>
      <w:r>
        <w:t>.</w:t>
      </w:r>
    </w:p>
    <w:p w:rsidR="00072D5C" w:rsidRDefault="00072D5C" w:rsidP="007008A5">
      <w:pPr>
        <w:pStyle w:val="a5"/>
        <w:numPr>
          <w:ilvl w:val="0"/>
          <w:numId w:val="2"/>
        </w:numPr>
        <w:spacing w:line="276" w:lineRule="auto"/>
        <w:ind w:hanging="720"/>
      </w:pPr>
      <w:r>
        <w:t>Метод Монте-Карло первого посещения. Алгоритм.</w:t>
      </w:r>
    </w:p>
    <w:p w:rsidR="00072D5C" w:rsidRDefault="00072D5C" w:rsidP="007008A5">
      <w:pPr>
        <w:pStyle w:val="a5"/>
        <w:numPr>
          <w:ilvl w:val="0"/>
          <w:numId w:val="2"/>
        </w:numPr>
        <w:spacing w:line="276" w:lineRule="auto"/>
        <w:ind w:hanging="720"/>
      </w:pPr>
      <w:r>
        <w:t>Метод Монте-Карло</w:t>
      </w:r>
      <w:r>
        <w:t xml:space="preserve"> с исследовательскими стартами</w:t>
      </w:r>
    </w:p>
    <w:p w:rsidR="00072D5C" w:rsidRDefault="00072D5C" w:rsidP="007008A5">
      <w:pPr>
        <w:pStyle w:val="a5"/>
        <w:numPr>
          <w:ilvl w:val="0"/>
          <w:numId w:val="2"/>
        </w:numPr>
        <w:spacing w:line="276" w:lineRule="auto"/>
        <w:ind w:hanging="720"/>
      </w:pPr>
      <w:r>
        <w:t xml:space="preserve">Метод Монте-Карло </w:t>
      </w:r>
      <w:r>
        <w:t>без</w:t>
      </w:r>
      <w:r>
        <w:t xml:space="preserve"> исследовательски</w:t>
      </w:r>
      <w:r>
        <w:t>х</w:t>
      </w:r>
      <w:r>
        <w:t xml:space="preserve"> старт</w:t>
      </w:r>
      <w:r>
        <w:t>ов</w:t>
      </w:r>
    </w:p>
    <w:p w:rsidR="00072D5C" w:rsidRDefault="00072D5C" w:rsidP="007008A5">
      <w:pPr>
        <w:pStyle w:val="a5"/>
        <w:numPr>
          <w:ilvl w:val="0"/>
          <w:numId w:val="2"/>
        </w:numPr>
        <w:spacing w:line="276" w:lineRule="auto"/>
        <w:ind w:hanging="720"/>
      </w:pPr>
      <w:r w:rsidRPr="00072D5C">
        <w:t>Методы с разделенной стратегией</w:t>
      </w:r>
    </w:p>
    <w:p w:rsidR="00072D5C" w:rsidRDefault="00072D5C" w:rsidP="007008A5">
      <w:pPr>
        <w:pStyle w:val="a5"/>
        <w:numPr>
          <w:ilvl w:val="0"/>
          <w:numId w:val="2"/>
        </w:numPr>
        <w:spacing w:line="276" w:lineRule="auto"/>
        <w:ind w:hanging="720"/>
      </w:pPr>
      <w:r>
        <w:t xml:space="preserve">Метод Монте-Карло </w:t>
      </w:r>
      <w:r w:rsidRPr="00072D5C">
        <w:t>с разделенной стратегией</w:t>
      </w:r>
      <w:r>
        <w:t xml:space="preserve"> для оценки ценности состояний</w:t>
      </w:r>
    </w:p>
    <w:p w:rsidR="00072D5C" w:rsidRDefault="00072D5C" w:rsidP="007008A5">
      <w:pPr>
        <w:pStyle w:val="a5"/>
        <w:numPr>
          <w:ilvl w:val="0"/>
          <w:numId w:val="2"/>
        </w:numPr>
        <w:spacing w:line="276" w:lineRule="auto"/>
        <w:ind w:hanging="720"/>
      </w:pPr>
      <w:r>
        <w:t xml:space="preserve">Метод Монте-Карло </w:t>
      </w:r>
      <w:r w:rsidRPr="00072D5C">
        <w:t>с разделенной стратегией</w:t>
      </w:r>
      <w:r>
        <w:t xml:space="preserve"> для</w:t>
      </w:r>
      <w:r>
        <w:t xml:space="preserve"> поиска оптимальной стратегии</w:t>
      </w:r>
    </w:p>
    <w:p w:rsidR="00072D5C" w:rsidRDefault="00072D5C" w:rsidP="007008A5">
      <w:pPr>
        <w:pStyle w:val="a5"/>
        <w:numPr>
          <w:ilvl w:val="0"/>
          <w:numId w:val="2"/>
        </w:numPr>
        <w:spacing w:line="276" w:lineRule="auto"/>
        <w:ind w:hanging="720"/>
      </w:pPr>
      <w:r w:rsidRPr="00072D5C">
        <w:t>Обучение на основе временных различий</w:t>
      </w:r>
      <w:r>
        <w:t xml:space="preserve">. </w:t>
      </w:r>
      <w:proofErr w:type="gramStart"/>
      <w:r w:rsidRPr="0059451C">
        <w:rPr>
          <w:lang w:val="en-US"/>
        </w:rPr>
        <w:t>TD</w:t>
      </w:r>
      <w:r w:rsidRPr="0059451C">
        <w:t>(</w:t>
      </w:r>
      <w:proofErr w:type="gramEnd"/>
      <w:r w:rsidRPr="0059451C">
        <w:t>0)</w:t>
      </w:r>
      <w:r>
        <w:t>.</w:t>
      </w:r>
    </w:p>
    <w:p w:rsidR="00072D5C" w:rsidRPr="00072D5C" w:rsidRDefault="00072D5C" w:rsidP="007008A5">
      <w:pPr>
        <w:pStyle w:val="a5"/>
        <w:numPr>
          <w:ilvl w:val="0"/>
          <w:numId w:val="2"/>
        </w:numPr>
        <w:spacing w:line="276" w:lineRule="auto"/>
        <w:ind w:hanging="720"/>
      </w:pPr>
      <w:r w:rsidRPr="0059451C">
        <w:rPr>
          <w:lang w:val="en-US"/>
        </w:rPr>
        <w:t>SARSA</w:t>
      </w:r>
      <w:r>
        <w:t>.</w:t>
      </w:r>
    </w:p>
    <w:p w:rsidR="00072D5C" w:rsidRDefault="00072D5C" w:rsidP="007008A5">
      <w:pPr>
        <w:pStyle w:val="a5"/>
        <w:numPr>
          <w:ilvl w:val="0"/>
          <w:numId w:val="2"/>
        </w:numPr>
        <w:spacing w:line="276" w:lineRule="auto"/>
        <w:ind w:hanging="720"/>
      </w:pPr>
      <w:r w:rsidRPr="0059451C">
        <w:rPr>
          <w:lang w:val="en-US"/>
        </w:rPr>
        <w:t>Q-</w:t>
      </w:r>
      <w:r>
        <w:t>обучение.</w:t>
      </w:r>
    </w:p>
    <w:p w:rsidR="007008A5" w:rsidRDefault="007008A5" w:rsidP="007008A5">
      <w:pPr>
        <w:pStyle w:val="a5"/>
        <w:numPr>
          <w:ilvl w:val="0"/>
          <w:numId w:val="2"/>
        </w:numPr>
        <w:spacing w:line="276" w:lineRule="auto"/>
        <w:ind w:hanging="720"/>
      </w:pPr>
      <w:r>
        <w:t>Определение СППР. Требования к критериям</w:t>
      </w:r>
    </w:p>
    <w:p w:rsidR="007008A5" w:rsidRDefault="007008A5" w:rsidP="007008A5">
      <w:pPr>
        <w:pStyle w:val="a5"/>
        <w:numPr>
          <w:ilvl w:val="0"/>
          <w:numId w:val="2"/>
        </w:numPr>
        <w:spacing w:line="276" w:lineRule="auto"/>
        <w:ind w:hanging="720"/>
      </w:pPr>
      <w:r>
        <w:t>Методы многокритериального анализа альтернатив</w:t>
      </w:r>
    </w:p>
    <w:p w:rsidR="007008A5" w:rsidRDefault="007008A5" w:rsidP="007008A5">
      <w:pPr>
        <w:pStyle w:val="a5"/>
        <w:numPr>
          <w:ilvl w:val="0"/>
          <w:numId w:val="2"/>
        </w:numPr>
        <w:spacing w:line="276" w:lineRule="auto"/>
        <w:ind w:hanging="720"/>
      </w:pPr>
      <w:r>
        <w:t>Инструментальные средства решения задач оптимизации</w:t>
      </w:r>
    </w:p>
    <w:p w:rsidR="00072D5C" w:rsidRDefault="0059451C" w:rsidP="007008A5">
      <w:pPr>
        <w:spacing w:line="276" w:lineRule="auto"/>
      </w:pPr>
      <w:r>
        <w:t>При ответе на вопрос нужно привести пример задачи, где используется данная теория.</w:t>
      </w:r>
    </w:p>
    <w:p w:rsidR="00072D5C" w:rsidRPr="0059451C" w:rsidRDefault="0059451C" w:rsidP="007008A5">
      <w:pPr>
        <w:spacing w:line="276" w:lineRule="auto"/>
      </w:pPr>
      <w:r>
        <w:t>Если в вопросе есть описание алгоритма или метода, то нужно указать его достоинства, недостатки, область применения.</w:t>
      </w:r>
    </w:p>
    <w:sectPr w:rsidR="00072D5C" w:rsidRPr="0059451C" w:rsidSect="00463DA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E06415"/>
    <w:multiLevelType w:val="hybridMultilevel"/>
    <w:tmpl w:val="8034C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94479"/>
    <w:multiLevelType w:val="hybridMultilevel"/>
    <w:tmpl w:val="51324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27"/>
    <w:rsid w:val="00072D5C"/>
    <w:rsid w:val="00463DA4"/>
    <w:rsid w:val="00525EC1"/>
    <w:rsid w:val="0059451C"/>
    <w:rsid w:val="005B44A3"/>
    <w:rsid w:val="007008A5"/>
    <w:rsid w:val="00752027"/>
    <w:rsid w:val="00782382"/>
    <w:rsid w:val="00C0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A5BA415"/>
  <w15:chartTrackingRefBased/>
  <w15:docId w15:val="{FBB213D6-CDAD-E741-85C9-92C91BF7A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DA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3D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3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94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2020-12-31T15:07:00Z</dcterms:created>
  <dcterms:modified xsi:type="dcterms:W3CDTF">2020-12-31T15:37:00Z</dcterms:modified>
</cp:coreProperties>
</file>