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77890" w14:textId="2CD33D63" w:rsidR="007C20B5" w:rsidRDefault="00000000" w:rsidP="009F0EB7">
      <w:pPr>
        <w:pStyle w:val="Title"/>
      </w:pPr>
      <w:r>
        <w:t>Technical Deep Dive into Retrieval-Augmented Generation (RAG) for TA BOT Fine-Tuning</w:t>
      </w:r>
    </w:p>
    <w:p w14:paraId="27690688" w14:textId="77777777" w:rsidR="007C20B5" w:rsidRDefault="00000000" w:rsidP="009F0EB7">
      <w:pPr>
        <w:pStyle w:val="Heading1"/>
      </w:pPr>
      <w:r>
        <w:t>1. Introduction to Retrieval-Augmented Generation (RAG)</w:t>
      </w:r>
    </w:p>
    <w:p w14:paraId="032C4E33" w14:textId="1DCBA2D7" w:rsidR="007C20B5" w:rsidRDefault="00000000">
      <w:r w:rsidRPr="00C96F12">
        <w:rPr>
          <w:b/>
          <w:bCs/>
        </w:rPr>
        <w:t>Retrieval-Augmented Generation (RAG)</w:t>
      </w:r>
      <w:r>
        <w:t xml:space="preserve"> is a hybrid approach combining information retrieval systems with generative AI models. By integrating retrieval mechanisms, RAG enhances the contextual relevance and factual accuracy of AI-generated responses. This approach is especially beneficial in knowledge-intensive domains like education, where AI must be aligned with specific course materials to support learning</w:t>
      </w:r>
      <w:r w:rsidR="00C96F12">
        <w:t xml:space="preserve"> </w:t>
      </w:r>
      <w:r w:rsidR="00C96F12">
        <w:fldChar w:fldCharType="begin"/>
      </w:r>
      <w:r w:rsidR="00C96F12">
        <w:instrText xml:space="preserve"> ADDIN ZOTERO_ITEM CSL_CITATION {"citationID":"S9bqw6Xx","properties":{"formattedCitation":"[1, 2]","plainCitation":"[1, 2]","noteIndex":0},"citationItems":[{"id":177,"uris":["http://zotero.org/users/local/zPPZLBqH/items/SE57DRLQ"],"itemData":{"id":177,"type":"paper-conference","abstract":"We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corpora.","collection-title":"NIPS '20","container-title":"Proceedings of the 34th International Conference on Neural Information Processing Systems","event-place":"Red Hook, NY, USA","ISBN":"978-1-71382-954-6","page":"1877–1901","publisher":"Curran Associates Inc.","publisher-place":"Red Hook, NY, USA","source":"ACM Digital Library","title":"Language models are few-shot learners","author":[{"family":"Brown","given":"Tom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9,28]]},"issued":{"date-parts":[["2020",12,6]]}}},{"id":158,"uris":["http://zotero.org/users/local/zPPZLBqH/items/ZSBTUT6G"],"itemData":{"id":158,"type":"paper-conference","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baseline.","collection-title":"NIPS '20","container-title":"Proceedings of the 34th International Conference on Neural Information Processing Systems","event-place":"Red Hook, NY, USA","ISBN":"978-1-71382-954-6","page":"9459–9474","publisher":"Curran Associates Inc.","publisher-place":"Red Hook, NY, USA","source":"ACM Digital Library","title":"Retrieval-augmented generation for knowledge-intensive NLP tasks","author":[{"family":"Lewis","given":"Patrick"},{"family":"Perez","given":"Ethan"},{"family":"Piktus","given":"Aleksandra"},{"family":"Petroni","given":"Fabio"},{"family":"Karpukhin","given":"Vladimir"},{"family":"Goyal","given":"Naman"},{"family":"Küttler","given":"Heinrich"},{"family":"Lewis","given":"Mike"},{"family":"Yih","given":"Wen-tau"},{"family":"Rocktäschel","given":"Tim"},{"family":"Riedel","given":"Sebastian"},{"family":"Kiela","given":"Douwe"}],"accessed":{"date-parts":[["2024",9,18]]},"issued":{"date-parts":[["2020",12,6]]}}}],"schema":"https://github.com/citation-style-language/schema/raw/master/csl-citation.json"} </w:instrText>
      </w:r>
      <w:r w:rsidR="00C96F12">
        <w:fldChar w:fldCharType="separate"/>
      </w:r>
      <w:r w:rsidR="00C96F12" w:rsidRPr="00C96F12">
        <w:rPr>
          <w:rFonts w:ascii="Cambria" w:hAnsi="Cambria"/>
        </w:rPr>
        <w:t>[1, 2]</w:t>
      </w:r>
      <w:r w:rsidR="00C96F12">
        <w:fldChar w:fldCharType="end"/>
      </w:r>
      <w:r>
        <w:t>.</w:t>
      </w:r>
    </w:p>
    <w:p w14:paraId="55C0B63F" w14:textId="77777777" w:rsidR="007C20B5" w:rsidRDefault="00000000" w:rsidP="009F0EB7">
      <w:pPr>
        <w:pStyle w:val="Heading1"/>
      </w:pPr>
      <w:r>
        <w:t>2. How Normal RAG Works</w:t>
      </w:r>
    </w:p>
    <w:p w14:paraId="6F243A59" w14:textId="77777777" w:rsidR="00C96F12" w:rsidRDefault="00000000" w:rsidP="00C96F12">
      <w:r>
        <w:t xml:space="preserve">RAG operates in two stages: </w:t>
      </w:r>
      <w:r w:rsidRPr="00C96F12">
        <w:rPr>
          <w:b/>
          <w:bCs/>
          <w:i/>
          <w:iCs/>
        </w:rPr>
        <w:t>retrieval</w:t>
      </w:r>
      <w:r>
        <w:t xml:space="preserve"> and </w:t>
      </w:r>
      <w:r w:rsidRPr="00C96F12">
        <w:rPr>
          <w:b/>
          <w:bCs/>
          <w:i/>
          <w:iCs/>
        </w:rPr>
        <w:t>generation</w:t>
      </w:r>
      <w:r>
        <w:t>.</w:t>
      </w:r>
    </w:p>
    <w:p w14:paraId="14464B32" w14:textId="77777777" w:rsidR="00C96F12" w:rsidRDefault="00000000" w:rsidP="00C96F12">
      <w:pPr>
        <w:pStyle w:val="ListParagraph"/>
        <w:numPr>
          <w:ilvl w:val="0"/>
          <w:numId w:val="13"/>
        </w:numPr>
      </w:pPr>
      <w:r w:rsidRPr="00C96F12">
        <w:rPr>
          <w:b/>
          <w:bCs/>
        </w:rPr>
        <w:t>Knowledge Base (KB):</w:t>
      </w:r>
    </w:p>
    <w:p w14:paraId="654F526F" w14:textId="77777777" w:rsidR="00C96F12" w:rsidRDefault="00000000" w:rsidP="00C96F12">
      <w:pPr>
        <w:pStyle w:val="ListParagraph"/>
        <w:numPr>
          <w:ilvl w:val="0"/>
          <w:numId w:val="14"/>
        </w:numPr>
      </w:pPr>
      <w:r>
        <w:t>A pre-built repository of knowledge, segmented into chunks or documents.</w:t>
      </w:r>
    </w:p>
    <w:p w14:paraId="47D13BDC" w14:textId="463F77EF" w:rsidR="00C96F12" w:rsidRDefault="00000000" w:rsidP="00C96F12">
      <w:pPr>
        <w:pStyle w:val="ListParagraph"/>
        <w:numPr>
          <w:ilvl w:val="0"/>
          <w:numId w:val="14"/>
        </w:numPr>
      </w:pPr>
      <w:r>
        <w:t xml:space="preserve">Text data is embedded into high-dimensional vectors using models like BERT or Sentence Transformers </w:t>
      </w:r>
      <w:r w:rsidR="009570DA">
        <w:fldChar w:fldCharType="begin"/>
      </w:r>
      <w:r w:rsidR="009570DA">
        <w:instrText xml:space="preserve"> ADDIN ZOTERO_ITEM CSL_CITATION {"citationID":"PV4c03dG","properties":{"formattedCitation":"[2]","plainCitation":"[2]","noteIndex":0},"citationItems":[{"id":158,"uris":["http://zotero.org/users/local/zPPZLBqH/items/ZSBTUT6G"],"itemData":{"id":158,"type":"paper-conference","abstract":"Large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baseline.","collection-title":"NIPS '20","container-title":"Proceedings of the 34th International Conference on Neural Information Processing Systems","event-place":"Red Hook, NY, USA","ISBN":"978-1-71382-954-6","page":"9459–9474","publisher":"Curran Associates Inc.","publisher-place":"Red Hook, NY, USA","source":"ACM Digital Library","title":"Retrieval-augmented generation for knowledge-intensive NLP tasks","author":[{"family":"Lewis","given":"Patrick"},{"family":"Perez","given":"Ethan"},{"family":"Piktus","given":"Aleksandra"},{"family":"Petroni","given":"Fabio"},{"family":"Karpukhin","given":"Vladimir"},{"family":"Goyal","given":"Naman"},{"family":"Küttler","given":"Heinrich"},{"family":"Lewis","given":"Mike"},{"family":"Yih","given":"Wen-tau"},{"family":"Rocktäschel","given":"Tim"},{"family":"Riedel","given":"Sebastian"},{"family":"Kiela","given":"Douwe"}],"accessed":{"date-parts":[["2024",9,18]]},"issued":{"date-parts":[["2020",12,6]]}}}],"schema":"https://github.com/citation-style-language/schema/raw/master/csl-citation.json"} </w:instrText>
      </w:r>
      <w:r w:rsidR="009570DA">
        <w:fldChar w:fldCharType="separate"/>
      </w:r>
      <w:r w:rsidR="009570DA" w:rsidRPr="009570DA">
        <w:rPr>
          <w:rFonts w:ascii="Cambria" w:hAnsi="Cambria"/>
        </w:rPr>
        <w:t>[2]</w:t>
      </w:r>
      <w:r w:rsidR="009570DA">
        <w:fldChar w:fldCharType="end"/>
      </w:r>
      <w:r>
        <w:t>.</w:t>
      </w:r>
      <w:r>
        <w:br/>
      </w:r>
    </w:p>
    <w:p w14:paraId="2610C98B" w14:textId="77777777" w:rsidR="00C96F12" w:rsidRDefault="00000000" w:rsidP="00C96F12">
      <w:pPr>
        <w:pStyle w:val="ListParagraph"/>
        <w:numPr>
          <w:ilvl w:val="0"/>
          <w:numId w:val="13"/>
        </w:numPr>
      </w:pPr>
      <w:r w:rsidRPr="00C96F12">
        <w:rPr>
          <w:b/>
          <w:bCs/>
        </w:rPr>
        <w:t>Query Embedding and Retrieval:</w:t>
      </w:r>
    </w:p>
    <w:p w14:paraId="721FB8C4" w14:textId="77777777" w:rsidR="00C96F12" w:rsidRDefault="00000000" w:rsidP="00C96F12">
      <w:pPr>
        <w:pStyle w:val="ListParagraph"/>
        <w:numPr>
          <w:ilvl w:val="0"/>
          <w:numId w:val="15"/>
        </w:numPr>
      </w:pPr>
      <w:r>
        <w:t>A user’s query is transformed into a dense vector representation.</w:t>
      </w:r>
    </w:p>
    <w:p w14:paraId="2C41C10E" w14:textId="77777777" w:rsidR="00C96F12" w:rsidRDefault="00000000" w:rsidP="00C96F12">
      <w:pPr>
        <w:pStyle w:val="ListParagraph"/>
        <w:numPr>
          <w:ilvl w:val="0"/>
          <w:numId w:val="15"/>
        </w:numPr>
      </w:pPr>
      <w:r>
        <w:t xml:space="preserve">The vector is compared with pre-stored embeddings in the knowledge base using similarity measures like </w:t>
      </w:r>
      <w:r w:rsidRPr="00C96F12">
        <w:rPr>
          <w:i/>
          <w:iCs/>
        </w:rPr>
        <w:t>cosine similarity</w:t>
      </w:r>
      <w:r>
        <w:t>.</w:t>
      </w:r>
    </w:p>
    <w:p w14:paraId="09F8D282" w14:textId="10912B96" w:rsidR="00C96F12" w:rsidRDefault="00000000" w:rsidP="00C96F12">
      <w:pPr>
        <w:pStyle w:val="ListParagraph"/>
        <w:numPr>
          <w:ilvl w:val="0"/>
          <w:numId w:val="15"/>
        </w:numPr>
      </w:pPr>
      <w:r>
        <w:t>The system retrieves the top-k most relevant chunks.</w:t>
      </w:r>
    </w:p>
    <w:p w14:paraId="015215D7" w14:textId="7D14E865" w:rsidR="00C96F12" w:rsidRDefault="009570DA" w:rsidP="009570DA">
      <w:pPr>
        <w:spacing w:line="276" w:lineRule="auto"/>
      </w:pPr>
      <w:r>
        <w:br w:type="page"/>
      </w:r>
    </w:p>
    <w:p w14:paraId="3D3ECA5D" w14:textId="77777777" w:rsidR="00C96F12" w:rsidRDefault="00000000" w:rsidP="00C96F12">
      <w:pPr>
        <w:pStyle w:val="ListParagraph"/>
        <w:numPr>
          <w:ilvl w:val="0"/>
          <w:numId w:val="13"/>
        </w:numPr>
      </w:pPr>
      <w:r w:rsidRPr="00C96F12">
        <w:rPr>
          <w:b/>
          <w:bCs/>
        </w:rPr>
        <w:lastRenderedPageBreak/>
        <w:t>Response Generation</w:t>
      </w:r>
      <w:r>
        <w:t>:</w:t>
      </w:r>
    </w:p>
    <w:p w14:paraId="158054E1" w14:textId="2225659D" w:rsidR="00C96F12" w:rsidRDefault="00000000" w:rsidP="00C96F12">
      <w:pPr>
        <w:pStyle w:val="ListParagraph"/>
        <w:numPr>
          <w:ilvl w:val="0"/>
          <w:numId w:val="16"/>
        </w:numPr>
      </w:pPr>
      <w:r>
        <w:t>Retrieved chunks are concatenated with the user query and inputted into a generative model (e.g. GPT-3</w:t>
      </w:r>
      <w:r w:rsidR="00C96F12">
        <w:t>.5</w:t>
      </w:r>
      <w:r>
        <w:t>).</w:t>
      </w:r>
    </w:p>
    <w:p w14:paraId="5D1C5FCF" w14:textId="0A9E0FC6" w:rsidR="007C20B5" w:rsidRDefault="00000000" w:rsidP="00C96F12">
      <w:pPr>
        <w:pStyle w:val="ListParagraph"/>
        <w:numPr>
          <w:ilvl w:val="0"/>
          <w:numId w:val="16"/>
        </w:numPr>
      </w:pPr>
      <w:r>
        <w:t xml:space="preserve">The generative model produces responses based on both the query and retrieved context </w:t>
      </w:r>
      <w:r w:rsidR="009570DA">
        <w:fldChar w:fldCharType="begin"/>
      </w:r>
      <w:r w:rsidR="00B36047">
        <w:instrText xml:space="preserve"> ADDIN ZOTERO_ITEM CSL_CITATION {"citationID":"NpUXMCob","properties":{"formattedCitation":"[2, 7]","plainCitation":"[2, 7]","noteIndex":0},"citationItems":[{"id":158,"uris":["http://zotero.org/users/local/zPPZLBqH/items/ZSBTUT6G"],"itemData":{"id":158,"type":"paper-conference","abstract":"Large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baseline.","collection-title":"NIPS '20","container-title":"Proceedings of the 34th International Conference on Neural Information Processing Systems","event-place":"Red Hook, NY, USA","ISBN":"978-1-71382-954-6","page":"9459–9474","publisher":"Curran Associates Inc.","publisher-place":"Red Hook, NY, USA","source":"ACM Digital Library","title":"Retrieval-augmented generation for knowledge-intensive NLP tasks","author":[{"family":"Lewis","given":"Patrick"},{"family":"Perez","given":"Ethan"},{"family":"Piktus","given":"Aleksandra"},{"family":"Petroni","given":"Fabio"},{"family":"Karpukhin","given":"Vladimir"},{"family":"Goyal","given":"Naman"},{"family":"Küttler","given":"Heinrich"},{"family":"Lewis","given":"Mike"},{"family":"Yih","given":"Wen-tau"},{"family":"Rocktäschel","given":"Tim"},{"family":"Riedel","given":"Sebastian"},{"family":"Kiela","given":"Douwe"}],"accessed":{"date-parts":[["2024",9,18]]},"issued":{"date-parts":[["2020",12,6]]}}},{"id":160,"uris":["http://zotero.org/users/local/zPPZLBqH/items/2Y6L3F7D"],"itemData":{"id":160,"type":"webpage","abstract":"LlamaIndex is a simple, flexible data framework for connecting custom data sources to large language models (LLMs).","language":"en","title":"LlamaIndex, Data Framework for LLM Applications","URL":"https://www.llamaindex.ai/","accessed":{"date-parts":[["2024",9,19]]}}}],"schema":"https://github.com/citation-style-language/schema/raw/master/csl-citation.json"} </w:instrText>
      </w:r>
      <w:r w:rsidR="009570DA">
        <w:fldChar w:fldCharType="separate"/>
      </w:r>
      <w:r w:rsidR="00B36047" w:rsidRPr="00B36047">
        <w:rPr>
          <w:rFonts w:ascii="Cambria" w:hAnsi="Cambria"/>
        </w:rPr>
        <w:t>[2, 7]</w:t>
      </w:r>
      <w:r w:rsidR="009570DA">
        <w:fldChar w:fldCharType="end"/>
      </w:r>
      <w:r>
        <w:t>.</w:t>
      </w:r>
    </w:p>
    <w:p w14:paraId="24947FA3" w14:textId="77777777" w:rsidR="007C20B5" w:rsidRDefault="00000000" w:rsidP="009F0EB7">
      <w:pPr>
        <w:pStyle w:val="Heading1"/>
      </w:pPr>
      <w:r>
        <w:t>3. Simplified RAG Pipeline in TA BOT</w:t>
      </w:r>
    </w:p>
    <w:p w14:paraId="6FF15838" w14:textId="77777777" w:rsidR="007C20B5" w:rsidRDefault="00000000">
      <w:r>
        <w:t>The TA BOT employs a simplified RAG pipeline to address computational constraints and resource limitations. The simplification avoids indexing and embedding-based retrieval by using an iterative chunk-processing mechanism.</w:t>
      </w:r>
    </w:p>
    <w:p w14:paraId="18D24B8A" w14:textId="77777777" w:rsidR="007C20B5" w:rsidRDefault="00000000">
      <w:pPr>
        <w:pStyle w:val="Heading2"/>
      </w:pPr>
      <w:r>
        <w:t>3.1 Key Components in the Simplified Pipeline</w:t>
      </w:r>
    </w:p>
    <w:p w14:paraId="39694650" w14:textId="77777777" w:rsidR="009F0EB7" w:rsidRDefault="00000000" w:rsidP="008D3596">
      <w:pPr>
        <w:pStyle w:val="ListParagraph"/>
        <w:numPr>
          <w:ilvl w:val="0"/>
          <w:numId w:val="22"/>
        </w:numPr>
      </w:pPr>
      <w:r w:rsidRPr="008D3596">
        <w:rPr>
          <w:b/>
          <w:bCs/>
        </w:rPr>
        <w:t>Data Preprocessing and Chunking:</w:t>
      </w:r>
    </w:p>
    <w:p w14:paraId="2353EAA5" w14:textId="7B6A7E88" w:rsidR="009F0EB7" w:rsidRDefault="00000000" w:rsidP="009F0EB7">
      <w:pPr>
        <w:pStyle w:val="ListParagraph"/>
        <w:numPr>
          <w:ilvl w:val="0"/>
          <w:numId w:val="18"/>
        </w:numPr>
      </w:pPr>
      <w:r>
        <w:t>Source Material: The foundational knowledge for the TA BOT was derived from Software Engineering: Seventh Edition by Ian Sommerville. Only relevant sections, such as chapters and explanations, were retained, while extraneous content like 'Further Reading' and 'Exercises' was excluded</w:t>
      </w:r>
      <w:r w:rsidR="009570DA">
        <w:t xml:space="preserve"> </w:t>
      </w:r>
      <w:r w:rsidR="009570DA">
        <w:fldChar w:fldCharType="begin"/>
      </w:r>
      <w:r w:rsidR="00B36047">
        <w:instrText xml:space="preserve"> ADDIN ZOTERO_ITEM CSL_CITATION {"citationID":"7fiWAHcs","properties":{"formattedCitation":"[4, 5]","plainCitation":"[4, 5]","noteIndex":0},"citationItems":[{"id":206,"uris":["http://zotero.org/users/local/zPPZLBqH/items/EC59JA3D"],"itemData":{"id":206,"type":"article-journal","abstract":"Transfer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code.","container-title":"J. Mach. Learn. Res.","ISSN":"1532-4435","issue":"1","page":"140:5485–140:5551","source":"ACM Digital Library","title":"Exploring the limits of transfer learning with a unified text-to-text transformer","volume":"21","author":[{"family":"Raffel","given":"Colin"},{"family":"Shazeer","given":"Noam"},{"family":"Roberts","given":"Adam"},{"family":"Lee","given":"Katherine"},{"family":"Narang","given":"Sharan"},{"family":"Matena","given":"Michael"},{"family":"Zhou","given":"Yanqi"},{"family":"Li","given":"Wei"},{"family":"Liu","given":"Peter J."}],"issued":{"date-parts":[["2020",1,1]]}}},{"id":150,"uris":["http://zotero.org/users/local/zPPZLBqH/items/RP365Y39"],"itemData":{"id":150,"type":"webpage","abstract":"This article by Scaler Topics explains the topic of Data Preprocessing with examples and explanations, read to know more.","container-title":"Scaler Topics","language":"en","title":"Data Preprocessing in Data Science","URL":"https://www.scaler.com/topics/data-science/data-preprocessing/","author":[{"family":"Srikanth","given":"Varma"}],"accessed":{"date-parts":[["2024",9,19]]},"issued":{"date-parts":[["2023",3,3]]}}}],"schema":"https://github.com/citation-style-language/schema/raw/master/csl-citation.json"} </w:instrText>
      </w:r>
      <w:r w:rsidR="009570DA">
        <w:fldChar w:fldCharType="separate"/>
      </w:r>
      <w:r w:rsidR="00B36047" w:rsidRPr="00B36047">
        <w:rPr>
          <w:rFonts w:ascii="Cambria" w:hAnsi="Cambria"/>
        </w:rPr>
        <w:t>[4, 5]</w:t>
      </w:r>
      <w:r w:rsidR="009570DA">
        <w:fldChar w:fldCharType="end"/>
      </w:r>
      <w:r>
        <w:t>.</w:t>
      </w:r>
    </w:p>
    <w:p w14:paraId="38E329A2" w14:textId="77777777" w:rsidR="009F0EB7" w:rsidRDefault="00000000" w:rsidP="008D3596">
      <w:pPr>
        <w:pStyle w:val="ListParagraph"/>
        <w:numPr>
          <w:ilvl w:val="0"/>
          <w:numId w:val="22"/>
        </w:numPr>
      </w:pPr>
      <w:r w:rsidRPr="008D3596">
        <w:rPr>
          <w:b/>
          <w:bCs/>
        </w:rPr>
        <w:t>Iterative Query-Response Pair Generation:</w:t>
      </w:r>
    </w:p>
    <w:p w14:paraId="66ECDE1C" w14:textId="3261D705" w:rsidR="009F0EB7" w:rsidRDefault="00000000" w:rsidP="009F0EB7">
      <w:pPr>
        <w:pStyle w:val="ListParagraph"/>
        <w:numPr>
          <w:ilvl w:val="0"/>
          <w:numId w:val="18"/>
        </w:numPr>
      </w:pPr>
      <w:r>
        <w:t>For each chunk, simulated queries were crafted to reflect real-world student interactions.</w:t>
      </w:r>
    </w:p>
    <w:p w14:paraId="3C71D704" w14:textId="444F6C62" w:rsidR="009F0EB7" w:rsidRPr="009F0EB7" w:rsidRDefault="00000000" w:rsidP="009F0EB7">
      <w:pPr>
        <w:pStyle w:val="ListParagraph"/>
        <w:numPr>
          <w:ilvl w:val="1"/>
          <w:numId w:val="18"/>
        </w:numPr>
      </w:pPr>
      <w:r>
        <w:t>Example Queries:</w:t>
      </w:r>
      <w:r w:rsidR="009570DA" w:rsidRPr="009570DA">
        <w:rPr>
          <w:noProof/>
        </w:rPr>
        <w:t xml:space="preserve"> </w:t>
      </w:r>
      <w:r w:rsidR="009570DA">
        <w:rPr>
          <w:noProof/>
        </w:rPr>
        <mc:AlternateContent>
          <mc:Choice Requires="wps">
            <w:drawing>
              <wp:inline distT="0" distB="0" distL="0" distR="0" wp14:anchorId="70C50229" wp14:editId="50F0E35E">
                <wp:extent cx="3958590" cy="1404620"/>
                <wp:effectExtent l="57150" t="38100" r="80010" b="996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8590"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14:paraId="2F05B9FC" w14:textId="77777777" w:rsidR="009570DA" w:rsidRPr="008D3596" w:rsidRDefault="009570DA" w:rsidP="009570DA">
                            <w:pPr>
                              <w:rPr>
                                <w:rFonts w:ascii="Courier New" w:hAnsi="Courier New" w:cs="Courier New"/>
                                <w:b/>
                                <w:bCs/>
                              </w:rPr>
                            </w:pPr>
                            <w:r w:rsidRPr="008D3596">
                              <w:rPr>
                                <w:rFonts w:ascii="Courier New" w:hAnsi="Courier New" w:cs="Courier New"/>
                                <w:b/>
                                <w:bCs/>
                              </w:rPr>
                              <w:t>Chunk: 'Design patterns provide reusable solutions to common problems in software design...'</w:t>
                            </w:r>
                          </w:p>
                          <w:p w14:paraId="09BCCDE5" w14:textId="77777777" w:rsidR="009570DA" w:rsidRPr="008D3596" w:rsidRDefault="009570DA" w:rsidP="009570DA">
                            <w:pPr>
                              <w:rPr>
                                <w:b/>
                                <w:bCs/>
                              </w:rPr>
                            </w:pPr>
                            <w:r w:rsidRPr="008D3596">
                              <w:rPr>
                                <w:rFonts w:ascii="Courier New" w:hAnsi="Courier New" w:cs="Courier New"/>
                                <w:b/>
                                <w:bCs/>
                                <w:color w:val="FF0000"/>
                              </w:rPr>
                              <w:t>Query: 'What are design patterns in software engineering?'</w:t>
                            </w:r>
                            <w:r w:rsidRPr="008D3596">
                              <w:rPr>
                                <w:rFonts w:ascii="Courier New" w:hAnsi="Courier New" w:cs="Courier New"/>
                                <w:b/>
                                <w:bCs/>
                              </w:rPr>
                              <w:br/>
                            </w:r>
                            <w:r w:rsidRPr="008D3596">
                              <w:rPr>
                                <w:rFonts w:ascii="Courier New" w:hAnsi="Courier New" w:cs="Courier New"/>
                                <w:b/>
                                <w:bCs/>
                                <w:color w:val="FF0000"/>
                              </w:rPr>
                              <w:t>Query: 'Why are design patterns important in programming?'</w:t>
                            </w:r>
                          </w:p>
                        </w:txbxContent>
                      </wps:txbx>
                      <wps:bodyPr rot="0" vert="horz" wrap="square" lIns="91440" tIns="45720" rIns="91440" bIns="45720" anchor="t" anchorCtr="0">
                        <a:spAutoFit/>
                      </wps:bodyPr>
                    </wps:wsp>
                  </a:graphicData>
                </a:graphic>
              </wp:inline>
            </w:drawing>
          </mc:Choice>
          <mc:Fallback>
            <w:pict>
              <v:shapetype w14:anchorId="70C50229" id="_x0000_t202" coordsize="21600,21600" o:spt="202" path="m,l,21600r21600,l21600,xe">
                <v:stroke joinstyle="miter"/>
                <v:path gradientshapeok="t" o:connecttype="rect"/>
              </v:shapetype>
              <v:shape id="Text Box 2" o:spid="_x0000_s1026" type="#_x0000_t202" style="width:311.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" fillcolor="gray [1616]" strokecolor="black [3040]">
                <v:fill color2="#d9d9d9 [496]" rotate="t" angle="180" colors="0 #bcbcbc;22938f #d0d0d0;1 #ededed" focus="100%" type="gradient"/>
                <v:shadow on="t" color="black" opacity="24903f" origin=",.5" offset="0,.55556mm"/>
                <v:textbox style="mso-fit-shape-to-text:t">
                  <w:txbxContent>
                    <w:p w14:paraId="2F05B9FC" w14:textId="77777777" w:rsidR="009570DA" w:rsidRPr="008D3596" w:rsidRDefault="009570DA" w:rsidP="009570DA">
                      <w:pPr>
                        <w:rPr>
                          <w:rFonts w:ascii="Courier New" w:hAnsi="Courier New" w:cs="Courier New"/>
                          <w:b/>
                          <w:bCs/>
                        </w:rPr>
                      </w:pPr>
                      <w:r w:rsidRPr="008D3596">
                        <w:rPr>
                          <w:rFonts w:ascii="Courier New" w:hAnsi="Courier New" w:cs="Courier New"/>
                          <w:b/>
                          <w:bCs/>
                        </w:rPr>
                        <w:t>Chunk: 'Design patterns provide reusable solutions to common problems in software design...'</w:t>
                      </w:r>
                    </w:p>
                    <w:p w14:paraId="09BCCDE5" w14:textId="77777777" w:rsidR="009570DA" w:rsidRPr="008D3596" w:rsidRDefault="009570DA" w:rsidP="009570DA">
                      <w:pPr>
                        <w:rPr>
                          <w:b/>
                          <w:bCs/>
                        </w:rPr>
                      </w:pPr>
                      <w:r w:rsidRPr="008D3596">
                        <w:rPr>
                          <w:rFonts w:ascii="Courier New" w:hAnsi="Courier New" w:cs="Courier New"/>
                          <w:b/>
                          <w:bCs/>
                          <w:color w:val="FF0000"/>
                        </w:rPr>
                        <w:t>Query: 'What are design patterns in software engineering?'</w:t>
                      </w:r>
                      <w:r w:rsidRPr="008D3596">
                        <w:rPr>
                          <w:rFonts w:ascii="Courier New" w:hAnsi="Courier New" w:cs="Courier New"/>
                          <w:b/>
                          <w:bCs/>
                        </w:rPr>
                        <w:br/>
                      </w:r>
                      <w:r w:rsidRPr="008D3596">
                        <w:rPr>
                          <w:rFonts w:ascii="Courier New" w:hAnsi="Courier New" w:cs="Courier New"/>
                          <w:b/>
                          <w:bCs/>
                          <w:color w:val="FF0000"/>
                        </w:rPr>
                        <w:t>Query: 'Why are design patterns important in programming?'</w:t>
                      </w:r>
                    </w:p>
                  </w:txbxContent>
                </v:textbox>
                <w10:anchorlock/>
              </v:shape>
            </w:pict>
          </mc:Fallback>
        </mc:AlternateContent>
      </w:r>
    </w:p>
    <w:p w14:paraId="5B7BDFEE" w14:textId="7E518C4F" w:rsidR="008D3596" w:rsidRDefault="00000000" w:rsidP="009F0EB7">
      <w:pPr>
        <w:pStyle w:val="ListParagraph"/>
        <w:numPr>
          <w:ilvl w:val="0"/>
          <w:numId w:val="18"/>
        </w:numPr>
      </w:pPr>
      <w:r>
        <w:lastRenderedPageBreak/>
        <w:t>Res</w:t>
      </w:r>
      <w:r w:rsidR="008D3596">
        <w:t>p</w:t>
      </w:r>
      <w:r>
        <w:t>onses were extracted and rephrased directly from the chunk, ensuring alignment with the source material [5][6].</w:t>
      </w:r>
      <w:r>
        <w:br/>
      </w:r>
    </w:p>
    <w:p w14:paraId="031D33E8" w14:textId="77777777" w:rsidR="008D3596" w:rsidRDefault="00000000" w:rsidP="008D3596">
      <w:pPr>
        <w:pStyle w:val="ListParagraph"/>
        <w:numPr>
          <w:ilvl w:val="0"/>
          <w:numId w:val="22"/>
        </w:numPr>
      </w:pPr>
      <w:r w:rsidRPr="008D3596">
        <w:rPr>
          <w:b/>
          <w:bCs/>
        </w:rPr>
        <w:t>Dataset Construction for Fine-Tuning</w:t>
      </w:r>
      <w:r>
        <w:t>:</w:t>
      </w:r>
    </w:p>
    <w:p w14:paraId="56A8B5E3" w14:textId="5C8D5EA2" w:rsidR="008D3596" w:rsidRDefault="00000000" w:rsidP="008D3596">
      <w:pPr>
        <w:pStyle w:val="ListParagraph"/>
        <w:numPr>
          <w:ilvl w:val="0"/>
          <w:numId w:val="17"/>
        </w:numPr>
      </w:pPr>
      <w:r>
        <w:t xml:space="preserve">The generated query-response pairs were assembled into a </w:t>
      </w:r>
      <w:r w:rsidRPr="009570DA">
        <w:rPr>
          <w:i/>
          <w:iCs/>
        </w:rPr>
        <w:t>JSONL</w:t>
      </w:r>
      <w:r>
        <w:t xml:space="preserve"> file compatible with OpenAI's fine-tuning requirements.</w:t>
      </w:r>
    </w:p>
    <w:p w14:paraId="368662E9" w14:textId="78819C27" w:rsidR="007C20B5" w:rsidRDefault="008D3596" w:rsidP="008D3596">
      <w:r>
        <w:br w:type="page"/>
      </w:r>
    </w:p>
    <w:p w14:paraId="2156AD9E" w14:textId="35FDC045" w:rsidR="007C20B5" w:rsidRDefault="009570DA" w:rsidP="009570DA">
      <w:pPr>
        <w:pStyle w:val="Heading2"/>
        <w:numPr>
          <w:ilvl w:val="1"/>
          <w:numId w:val="22"/>
        </w:numPr>
      </w:pPr>
      <w:r>
        <w:lastRenderedPageBreak/>
        <w:t xml:space="preserve"> How the Simplified RAG Works in Practice</w:t>
      </w:r>
    </w:p>
    <w:p w14:paraId="6AD82D1D" w14:textId="46EC68A5" w:rsidR="008D3596" w:rsidRDefault="00000000" w:rsidP="009570DA">
      <w:pPr>
        <w:pStyle w:val="ListParagraph"/>
        <w:numPr>
          <w:ilvl w:val="0"/>
          <w:numId w:val="19"/>
        </w:numPr>
      </w:pPr>
      <w:r w:rsidRPr="008D3596">
        <w:rPr>
          <w:b/>
          <w:bCs/>
        </w:rPr>
        <w:t>Preprocessed Chunks as Knowledge Base:</w:t>
      </w:r>
      <w:r w:rsidR="009570DA">
        <w:rPr>
          <w:b/>
          <w:bCs/>
        </w:rPr>
        <w:t xml:space="preserve"> </w:t>
      </w:r>
      <w:r>
        <w:t>Instead of using an indexed knowledge base, the system iteratively processes all chunks. Each chunk is treated as a standalone knowledge unit.</w:t>
      </w:r>
    </w:p>
    <w:p w14:paraId="41561734" w14:textId="34082524" w:rsidR="008D3596" w:rsidRDefault="00000000" w:rsidP="009570DA">
      <w:pPr>
        <w:pStyle w:val="ListParagraph"/>
        <w:numPr>
          <w:ilvl w:val="0"/>
          <w:numId w:val="19"/>
        </w:numPr>
      </w:pPr>
      <w:r w:rsidRPr="008D3596">
        <w:rPr>
          <w:b/>
          <w:bCs/>
        </w:rPr>
        <w:t>Query Simulation:</w:t>
      </w:r>
      <w:r w:rsidR="009570DA">
        <w:rPr>
          <w:b/>
          <w:bCs/>
        </w:rPr>
        <w:t xml:space="preserve"> </w:t>
      </w:r>
      <w:r>
        <w:t>Simulated student queries are designed to represent common questions in a software engineering course.</w:t>
      </w:r>
      <w:r w:rsidR="009570DA">
        <w:t xml:space="preserve"> </w:t>
      </w:r>
      <w:r>
        <w:t>These queries ensure comprehensive coverage of the course syllabus.</w:t>
      </w:r>
    </w:p>
    <w:p w14:paraId="059C45BB" w14:textId="5AD5670F" w:rsidR="008D3596" w:rsidRDefault="00000000" w:rsidP="009570DA">
      <w:pPr>
        <w:pStyle w:val="ListParagraph"/>
        <w:numPr>
          <w:ilvl w:val="0"/>
          <w:numId w:val="19"/>
        </w:numPr>
      </w:pPr>
      <w:r w:rsidRPr="008D3596">
        <w:rPr>
          <w:b/>
          <w:bCs/>
        </w:rPr>
        <w:t>Response Generation:</w:t>
      </w:r>
      <w:r w:rsidR="009570DA">
        <w:rPr>
          <w:b/>
          <w:bCs/>
        </w:rPr>
        <w:t xml:space="preserve"> </w:t>
      </w:r>
      <w:r>
        <w:t>Each simulated query is paired with a response directly derived from the chunk, creating a fine-tuning pair.</w:t>
      </w:r>
    </w:p>
    <w:p w14:paraId="154F4C4F" w14:textId="358A6332" w:rsidR="007C20B5" w:rsidRDefault="00000000" w:rsidP="008D3596">
      <w:pPr>
        <w:pStyle w:val="ListParagraph"/>
        <w:numPr>
          <w:ilvl w:val="0"/>
          <w:numId w:val="19"/>
        </w:numPr>
      </w:pPr>
      <w:r w:rsidRPr="008D3596">
        <w:rPr>
          <w:b/>
          <w:bCs/>
        </w:rPr>
        <w:t>Fine-Tuning</w:t>
      </w:r>
      <w:r w:rsidR="009570DA">
        <w:rPr>
          <w:b/>
          <w:bCs/>
        </w:rPr>
        <w:t xml:space="preserve">: </w:t>
      </w:r>
      <w:r>
        <w:t xml:space="preserve">OpenAI’s GPT-3.5-Turbo model is fine-tuned using the dataset, enabling it to respond accurately to domain-specific queries </w:t>
      </w:r>
      <w:r w:rsidR="009570DA">
        <w:t xml:space="preserve"> </w:t>
      </w:r>
      <w:r w:rsidR="00B36047">
        <w:fldChar w:fldCharType="begin"/>
      </w:r>
      <w:r w:rsidR="00B36047">
        <w:instrText xml:space="preserve"> ADDIN ZOTERO_ITEM CSL_CITATION {"citationID":"KB3T5SVC","properties":{"formattedCitation":"[3, 6]","plainCitation":"[3, 6]","noteIndex":0},"citationItems":[{"id":34,"uris":["http://zotero.org/users/local/zPPZLBqH/items/HYNKJQNN"],"itemData":{"id":34,"type":"article-journal","abstract":"Background\n              Generative artificial intelligence (AI) technologies are increasingly being utilized across various fields, with considerable interest and concern regarding their potential application in medical education. These technologies, such as Chat GPT and Bard, can generate new content and have a wide range of possible applications.\n            \n            \n              Objective\n              This study aimed to synthesize the potential opportunities and limitations of generative AI in medical education. It sought to identify prevalent themes within recent literature regarding potential applications and challenges of generative AI in medical education and use these to guide future areas for exploration.\n            \n            \n              Methods\n              We conducted a scoping review, following the framework by Arksey and O'Malley, of English language articles published from 2022 onward that discussed generative AI in the context of medical education. A literature search was performed using PubMed, Web of Science, and Google Scholar databases. We screened articles for inclusion, extracted data from relevant studies, and completed a quantitative and qualitative synthesis of the data.\n            \n            \n              Results\n              Thematic analysis revealed diverse potential applications for generative AI in medical education, including self-directed learning, simulation scenarios, and writing assistance. However, the literature also highlighted significant challenges, such as issues with academic integrity, data accuracy, and potential detriments to learning. Based on these themes and the current state of the literature, we propose the following 3 key areas for investigation: developing learners’ skills to evaluate AI critically, rethinking assessment methodology, and studying human-AI interactions.\n            \n            \n              Conclusions\n              The integration of generative AI in medical education presents exciting opportunities, alongside considerable challenges. There is a need to develop new skills and competencies related to AI as well as thoughtful, nuanced approaches to examine the growing use of generative AI in medical education.","container-title":"JMIR Medical Education","DOI":"10.2196/48785","ISSN":"2369-3762","journalAbbreviation":"JMIR Med Educ","language":"en","page":"e48785","source":"Semantic Scholar","title":"Opportunities, Challenges, and Future Directions of Generative Artificial Intelligence in Medical Education: Scoping Review","title-short":"Opportunities, Challenges, and Future Directions of Generative Artificial Intelligence in Medical Education","URL":"https://mededu.jmir.org/2023/1/e48785","volume":"9","author":[{"family":"Preiksaitis","given":"Carl"},{"family":"Rose","given":"Christian"}],"accessed":{"date-parts":[["2024",3,25]]},"issued":{"date-parts":[["2023",10,20]]}}},{"id":331,"uris":["http://zotero.org/users/local/zPPZLBqH/items/RVKCS9HI"],"itemData":{"id":331,"type":"webpage","abstract":"Explore developer resources, tutorials, API docs, and dynamic examples to get the most out of OpenAI's platform.","language":"en","title":"Fine-tuning","URL":"https://platform.openai.com","accessed":{"date-parts":[["2024",11,20]]}}}],"schema":"https://github.com/citation-style-language/schema/raw/master/csl-citation.json"} </w:instrText>
      </w:r>
      <w:r w:rsidR="00B36047">
        <w:fldChar w:fldCharType="separate"/>
      </w:r>
      <w:r w:rsidR="00B36047" w:rsidRPr="00B36047">
        <w:rPr>
          <w:rFonts w:ascii="Cambria" w:hAnsi="Cambria"/>
        </w:rPr>
        <w:t>[3, 6]</w:t>
      </w:r>
      <w:r w:rsidR="00B36047">
        <w:fldChar w:fldCharType="end"/>
      </w:r>
      <w:r>
        <w:t>.</w:t>
      </w:r>
    </w:p>
    <w:p w14:paraId="1E2F383C" w14:textId="77777777" w:rsidR="007C20B5" w:rsidRDefault="00000000">
      <w:pPr>
        <w:pStyle w:val="Heading2"/>
      </w:pPr>
      <w:r>
        <w:t>3.3 Benefits of the Simplified RAG Pipeline</w:t>
      </w:r>
    </w:p>
    <w:p w14:paraId="79AA9C98" w14:textId="77777777" w:rsidR="009570DA" w:rsidRDefault="00000000" w:rsidP="009570DA">
      <w:pPr>
        <w:pStyle w:val="ListParagraph"/>
        <w:numPr>
          <w:ilvl w:val="0"/>
          <w:numId w:val="23"/>
        </w:numPr>
      </w:pPr>
      <w:r w:rsidRPr="009570DA">
        <w:rPr>
          <w:b/>
          <w:bCs/>
        </w:rPr>
        <w:t>Full Coverage of Material</w:t>
      </w:r>
      <w:r>
        <w:t>:</w:t>
      </w:r>
      <w:r w:rsidR="009570DA">
        <w:t xml:space="preserve"> </w:t>
      </w:r>
      <w:r>
        <w:t>Iterative processing ensures every chunk contributes to the fine-tuning dataset, guaranteeing alignment with the syllabus.</w:t>
      </w:r>
    </w:p>
    <w:p w14:paraId="5DBB243F" w14:textId="77777777" w:rsidR="009570DA" w:rsidRDefault="00000000" w:rsidP="009570DA">
      <w:pPr>
        <w:pStyle w:val="ListParagraph"/>
        <w:numPr>
          <w:ilvl w:val="0"/>
          <w:numId w:val="23"/>
        </w:numPr>
      </w:pPr>
      <w:r w:rsidRPr="009570DA">
        <w:rPr>
          <w:b/>
          <w:bCs/>
        </w:rPr>
        <w:t>Computational Efficiency:</w:t>
      </w:r>
      <w:r w:rsidR="009570DA">
        <w:t xml:space="preserve"> </w:t>
      </w:r>
      <w:r>
        <w:t>Eliminating indexing and embedding-based retrieval simplifies the process, making it resource-efficient.</w:t>
      </w:r>
    </w:p>
    <w:p w14:paraId="148D1EDB" w14:textId="45AB58D6" w:rsidR="009570DA" w:rsidRDefault="00000000" w:rsidP="009570DA">
      <w:pPr>
        <w:pStyle w:val="ListParagraph"/>
        <w:numPr>
          <w:ilvl w:val="0"/>
          <w:numId w:val="23"/>
        </w:numPr>
      </w:pPr>
      <w:r w:rsidRPr="009570DA">
        <w:rPr>
          <w:b/>
          <w:bCs/>
        </w:rPr>
        <w:t>Domain-Specific Optimization:</w:t>
      </w:r>
      <w:r w:rsidR="009570DA">
        <w:t xml:space="preserve"> </w:t>
      </w:r>
      <w:r>
        <w:t>Simulated queries allow the model to focus on practical, real-world scenarios, enhancing its utility for students.</w:t>
      </w:r>
    </w:p>
    <w:p w14:paraId="597BD20C" w14:textId="77777777" w:rsidR="009570DA" w:rsidRDefault="009570DA">
      <w:pPr>
        <w:spacing w:line="276" w:lineRule="auto"/>
      </w:pPr>
      <w:r>
        <w:br w:type="page"/>
      </w:r>
    </w:p>
    <w:p w14:paraId="5D81551E" w14:textId="6E3D8106" w:rsidR="007C20B5" w:rsidRDefault="009570DA" w:rsidP="009570DA">
      <w:pPr>
        <w:pStyle w:val="Heading1"/>
        <w:numPr>
          <w:ilvl w:val="0"/>
          <w:numId w:val="23"/>
        </w:numPr>
      </w:pPr>
      <w:r>
        <w:lastRenderedPageBreak/>
        <w:t>References</w:t>
      </w:r>
    </w:p>
    <w:p w14:paraId="679027A1" w14:textId="77777777" w:rsidR="00B36047" w:rsidRPr="00B36047" w:rsidRDefault="00B36047" w:rsidP="00B36047">
      <w:pPr>
        <w:pStyle w:val="Bibliography"/>
        <w:rPr>
          <w:rFonts w:ascii="Cambria" w:hAnsi="Cambria"/>
        </w:rPr>
      </w:pPr>
      <w:r>
        <w:fldChar w:fldCharType="begin"/>
      </w:r>
      <w:r>
        <w:instrText xml:space="preserve"> ADDIN ZOTERO_BIBL {"uncited":[],"omitted":[],"custom":[]} CSL_BIBLIOGRAPHY </w:instrText>
      </w:r>
      <w:r>
        <w:fldChar w:fldCharType="separate"/>
      </w:r>
      <w:r w:rsidRPr="00B36047">
        <w:rPr>
          <w:rFonts w:ascii="Cambria" w:hAnsi="Cambria"/>
        </w:rPr>
        <w:t>1.</w:t>
      </w:r>
      <w:r w:rsidRPr="00B36047">
        <w:rPr>
          <w:rFonts w:ascii="Cambria" w:hAnsi="Cambria"/>
        </w:rPr>
        <w:tab/>
        <w:t>Brown, T.B. et al.: Language models are few-shot learners. In: Proceedings of the 34th International Conference on Neural Information Processing Systems. pp. 1877–1901 Curran Associates Inc., Red Hook, NY, USA (2020).</w:t>
      </w:r>
    </w:p>
    <w:p w14:paraId="204D2DDF" w14:textId="77777777" w:rsidR="00B36047" w:rsidRPr="00B36047" w:rsidRDefault="00B36047" w:rsidP="00B36047">
      <w:pPr>
        <w:pStyle w:val="Bibliography"/>
        <w:rPr>
          <w:rFonts w:ascii="Cambria" w:hAnsi="Cambria"/>
        </w:rPr>
      </w:pPr>
      <w:r w:rsidRPr="00B36047">
        <w:rPr>
          <w:rFonts w:ascii="Cambria" w:hAnsi="Cambria"/>
        </w:rPr>
        <w:t>2.</w:t>
      </w:r>
      <w:r w:rsidRPr="00B36047">
        <w:rPr>
          <w:rFonts w:ascii="Cambria" w:hAnsi="Cambria"/>
        </w:rPr>
        <w:tab/>
        <w:t>Lewis, P. et al.: Retrieval-augmented generation for knowledge-intensive NLP tasks. In: Proceedings of the 34th International Conference on Neural Information Processing Systems. pp. 9459–9474 Curran Associates Inc., Red Hook, NY, USA (2020).</w:t>
      </w:r>
    </w:p>
    <w:p w14:paraId="4BE58A72" w14:textId="77777777" w:rsidR="00B36047" w:rsidRPr="00B36047" w:rsidRDefault="00B36047" w:rsidP="00B36047">
      <w:pPr>
        <w:pStyle w:val="Bibliography"/>
        <w:rPr>
          <w:rFonts w:ascii="Cambria" w:hAnsi="Cambria"/>
        </w:rPr>
      </w:pPr>
      <w:r w:rsidRPr="00B36047">
        <w:rPr>
          <w:rFonts w:ascii="Cambria" w:hAnsi="Cambria"/>
        </w:rPr>
        <w:t>3.</w:t>
      </w:r>
      <w:r w:rsidRPr="00B36047">
        <w:rPr>
          <w:rFonts w:ascii="Cambria" w:hAnsi="Cambria"/>
        </w:rPr>
        <w:tab/>
        <w:t>Preiksaitis, C., Rose, C.: Opportunities, Challenges, and Future Directions of Generative Artificial Intelligence in Medical Education: Scoping Review. JMIR Med Educ. 9, e48785 (2023). https://doi.org/10.2196/48785.</w:t>
      </w:r>
    </w:p>
    <w:p w14:paraId="3FFD075D" w14:textId="77777777" w:rsidR="00B36047" w:rsidRPr="00B36047" w:rsidRDefault="00B36047" w:rsidP="00B36047">
      <w:pPr>
        <w:pStyle w:val="Bibliography"/>
        <w:rPr>
          <w:rFonts w:ascii="Cambria" w:hAnsi="Cambria"/>
        </w:rPr>
      </w:pPr>
      <w:r w:rsidRPr="00B36047">
        <w:rPr>
          <w:rFonts w:ascii="Cambria" w:hAnsi="Cambria"/>
        </w:rPr>
        <w:t>4.</w:t>
      </w:r>
      <w:r w:rsidRPr="00B36047">
        <w:rPr>
          <w:rFonts w:ascii="Cambria" w:hAnsi="Cambria"/>
        </w:rPr>
        <w:tab/>
        <w:t>Raffel, C. et al.: Exploring the limits of transfer learning with a unified text-to-text transformer. J. Mach. Learn. Res. 21, 1, 140:5485-140:5551 (2020).</w:t>
      </w:r>
    </w:p>
    <w:p w14:paraId="69104D5B" w14:textId="77777777" w:rsidR="00B36047" w:rsidRPr="00B36047" w:rsidRDefault="00B36047" w:rsidP="00B36047">
      <w:pPr>
        <w:pStyle w:val="Bibliography"/>
        <w:rPr>
          <w:rFonts w:ascii="Cambria" w:hAnsi="Cambria"/>
        </w:rPr>
      </w:pPr>
      <w:r w:rsidRPr="00B36047">
        <w:rPr>
          <w:rFonts w:ascii="Cambria" w:hAnsi="Cambria"/>
        </w:rPr>
        <w:t>5.</w:t>
      </w:r>
      <w:r w:rsidRPr="00B36047">
        <w:rPr>
          <w:rFonts w:ascii="Cambria" w:hAnsi="Cambria"/>
        </w:rPr>
        <w:tab/>
        <w:t>Srikanth, V.: Data Preprocessing in Data Science, https://www.scaler.com/topics/data-science/data-preprocessing/, last accessed 2024/09/19.</w:t>
      </w:r>
    </w:p>
    <w:p w14:paraId="31747C58" w14:textId="77777777" w:rsidR="00B36047" w:rsidRPr="00B36047" w:rsidRDefault="00B36047" w:rsidP="00B36047">
      <w:pPr>
        <w:pStyle w:val="Bibliography"/>
        <w:rPr>
          <w:rFonts w:ascii="Cambria" w:hAnsi="Cambria"/>
        </w:rPr>
      </w:pPr>
      <w:r w:rsidRPr="00B36047">
        <w:rPr>
          <w:rFonts w:ascii="Cambria" w:hAnsi="Cambria"/>
        </w:rPr>
        <w:t>6.</w:t>
      </w:r>
      <w:r w:rsidRPr="00B36047">
        <w:rPr>
          <w:rFonts w:ascii="Cambria" w:hAnsi="Cambria"/>
        </w:rPr>
        <w:tab/>
        <w:t>Fine-tuning, https://platform.openai.com, last accessed 2024/11/20.</w:t>
      </w:r>
    </w:p>
    <w:p w14:paraId="5CD2FF1A" w14:textId="77777777" w:rsidR="00B36047" w:rsidRPr="00B36047" w:rsidRDefault="00B36047" w:rsidP="00B36047">
      <w:pPr>
        <w:pStyle w:val="Bibliography"/>
        <w:rPr>
          <w:rFonts w:ascii="Cambria" w:hAnsi="Cambria"/>
        </w:rPr>
      </w:pPr>
      <w:r w:rsidRPr="00B36047">
        <w:rPr>
          <w:rFonts w:ascii="Cambria" w:hAnsi="Cambria"/>
        </w:rPr>
        <w:t>7.</w:t>
      </w:r>
      <w:r w:rsidRPr="00B36047">
        <w:rPr>
          <w:rFonts w:ascii="Cambria" w:hAnsi="Cambria"/>
        </w:rPr>
        <w:tab/>
        <w:t>LlamaIndex, Data Framework for LLM Applications, https://www.llamaindex.ai/, last accessed 2024/09/19.</w:t>
      </w:r>
    </w:p>
    <w:p w14:paraId="2FD062A0" w14:textId="55A07334" w:rsidR="009570DA" w:rsidRPr="009570DA" w:rsidRDefault="00B36047" w:rsidP="009570DA">
      <w:r>
        <w:fldChar w:fldCharType="end"/>
      </w:r>
    </w:p>
    <w:sectPr w:rsidR="009570DA" w:rsidRPr="009570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skoola Pota">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BE0980"/>
    <w:multiLevelType w:val="hybridMultilevel"/>
    <w:tmpl w:val="52FE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63357A"/>
    <w:multiLevelType w:val="hybridMultilevel"/>
    <w:tmpl w:val="B4E447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4574EA"/>
    <w:multiLevelType w:val="hybridMultilevel"/>
    <w:tmpl w:val="02303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3D753B5"/>
    <w:multiLevelType w:val="hybridMultilevel"/>
    <w:tmpl w:val="24E25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687B"/>
    <w:multiLevelType w:val="hybridMultilevel"/>
    <w:tmpl w:val="16AA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3A533D"/>
    <w:multiLevelType w:val="hybridMultilevel"/>
    <w:tmpl w:val="A7EA4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01E7F"/>
    <w:multiLevelType w:val="hybridMultilevel"/>
    <w:tmpl w:val="56243D5A"/>
    <w:lvl w:ilvl="0" w:tplc="B2AA9870">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0D2605"/>
    <w:multiLevelType w:val="hybridMultilevel"/>
    <w:tmpl w:val="56243D5A"/>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2C655AB"/>
    <w:multiLevelType w:val="hybridMultilevel"/>
    <w:tmpl w:val="8228C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C02E4F"/>
    <w:multiLevelType w:val="multilevel"/>
    <w:tmpl w:val="54664B3C"/>
    <w:lvl w:ilvl="0">
      <w:start w:val="1"/>
      <w:numFmt w:val="decimal"/>
      <w:lvlText w:val="%1."/>
      <w:lvlJc w:val="left"/>
      <w:pPr>
        <w:ind w:left="360" w:hanging="360"/>
      </w:pPr>
      <w:rPr>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15E5A44"/>
    <w:multiLevelType w:val="hybridMultilevel"/>
    <w:tmpl w:val="7A2ED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794DBD"/>
    <w:multiLevelType w:val="hybridMultilevel"/>
    <w:tmpl w:val="BE820CAA"/>
    <w:lvl w:ilvl="0" w:tplc="9604C0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936433"/>
    <w:multiLevelType w:val="hybridMultilevel"/>
    <w:tmpl w:val="1176369C"/>
    <w:lvl w:ilvl="0" w:tplc="04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EF229B0"/>
    <w:multiLevelType w:val="hybridMultilevel"/>
    <w:tmpl w:val="057C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900379">
    <w:abstractNumId w:val="8"/>
  </w:num>
  <w:num w:numId="2" w16cid:durableId="1765107108">
    <w:abstractNumId w:val="6"/>
  </w:num>
  <w:num w:numId="3" w16cid:durableId="1966305927">
    <w:abstractNumId w:val="5"/>
  </w:num>
  <w:num w:numId="4" w16cid:durableId="454249442">
    <w:abstractNumId w:val="4"/>
  </w:num>
  <w:num w:numId="5" w16cid:durableId="1672878186">
    <w:abstractNumId w:val="7"/>
  </w:num>
  <w:num w:numId="6" w16cid:durableId="1786003427">
    <w:abstractNumId w:val="3"/>
  </w:num>
  <w:num w:numId="7" w16cid:durableId="1220283349">
    <w:abstractNumId w:val="2"/>
  </w:num>
  <w:num w:numId="8" w16cid:durableId="1309360827">
    <w:abstractNumId w:val="1"/>
  </w:num>
  <w:num w:numId="9" w16cid:durableId="1560750969">
    <w:abstractNumId w:val="0"/>
  </w:num>
  <w:num w:numId="10" w16cid:durableId="261453138">
    <w:abstractNumId w:val="12"/>
  </w:num>
  <w:num w:numId="11" w16cid:durableId="81925117">
    <w:abstractNumId w:val="10"/>
  </w:num>
  <w:num w:numId="12" w16cid:durableId="1837332681">
    <w:abstractNumId w:val="13"/>
  </w:num>
  <w:num w:numId="13" w16cid:durableId="1858959663">
    <w:abstractNumId w:val="20"/>
  </w:num>
  <w:num w:numId="14" w16cid:durableId="505218316">
    <w:abstractNumId w:val="19"/>
  </w:num>
  <w:num w:numId="15" w16cid:durableId="1651977430">
    <w:abstractNumId w:val="17"/>
  </w:num>
  <w:num w:numId="16" w16cid:durableId="915240193">
    <w:abstractNumId w:val="11"/>
  </w:num>
  <w:num w:numId="17" w16cid:durableId="1426801685">
    <w:abstractNumId w:val="21"/>
  </w:num>
  <w:num w:numId="18" w16cid:durableId="764229188">
    <w:abstractNumId w:val="14"/>
  </w:num>
  <w:num w:numId="19" w16cid:durableId="748507478">
    <w:abstractNumId w:val="15"/>
  </w:num>
  <w:num w:numId="20" w16cid:durableId="2047826935">
    <w:abstractNumId w:val="22"/>
  </w:num>
  <w:num w:numId="21" w16cid:durableId="9110157">
    <w:abstractNumId w:val="9"/>
  </w:num>
  <w:num w:numId="22" w16cid:durableId="620190087">
    <w:abstractNumId w:val="18"/>
  </w:num>
  <w:num w:numId="23" w16cid:durableId="13978254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C4D"/>
    <w:rsid w:val="0029639D"/>
    <w:rsid w:val="00326F90"/>
    <w:rsid w:val="003A3A05"/>
    <w:rsid w:val="007338DF"/>
    <w:rsid w:val="007C20B5"/>
    <w:rsid w:val="008D3596"/>
    <w:rsid w:val="009570DA"/>
    <w:rsid w:val="009F0EB7"/>
    <w:rsid w:val="00AA1D8D"/>
    <w:rsid w:val="00B36047"/>
    <w:rsid w:val="00B47730"/>
    <w:rsid w:val="00C96F1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FC956"/>
  <w14:defaultImageDpi w14:val="330"/>
  <w15:docId w15:val="{F3C0ABBE-4319-4D24-8533-F0761C88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0DA"/>
    <w:pPr>
      <w:spacing w:line="360" w:lineRule="auto"/>
    </w:pPr>
    <w:rPr>
      <w:sz w:val="24"/>
    </w:rPr>
  </w:style>
  <w:style w:type="paragraph" w:styleId="Heading1">
    <w:name w:val="heading 1"/>
    <w:basedOn w:val="Normal"/>
    <w:next w:val="Normal"/>
    <w:link w:val="Heading1Char"/>
    <w:autoRedefine/>
    <w:uiPriority w:val="9"/>
    <w:qFormat/>
    <w:rsid w:val="00C96F1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C96F12"/>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96F1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C96F12"/>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ibliography">
    <w:name w:val="Bibliography"/>
    <w:basedOn w:val="Normal"/>
    <w:next w:val="Normal"/>
    <w:uiPriority w:val="37"/>
    <w:unhideWhenUsed/>
    <w:rsid w:val="00B36047"/>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3426</Words>
  <Characters>19533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Sudam Rohanadeera</cp:lastModifiedBy>
  <cp:revision>3</cp:revision>
  <dcterms:created xsi:type="dcterms:W3CDTF">2013-12-23T23:15:00Z</dcterms:created>
  <dcterms:modified xsi:type="dcterms:W3CDTF">2024-11-24T04:59:00Z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id="Jnim08FE"/&gt;&lt;style id="http://www.zotero.org/styles/springer-lecture-notes-in-computer-science-alphabetical" hasBibliography="1" bibliographyStyleHasBeenSet="1"/&gt;&lt;prefs&gt;&lt;pref name="fieldType" valu</vt:lpwstr>
  </property>
  <property fmtid="{D5CDD505-2E9C-101B-9397-08002B2CF9AE}" pid="3" name="ZOTERO_PREF_2">
    <vt:lpwstr>e="Field"/&gt;&lt;/prefs&gt;&lt;/data&gt;</vt:lpwstr>
  </property>
</Properties>
</file>