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5917">
        <w:rPr>
          <w:rFonts w:ascii="Arial" w:hAnsi="Arial" w:cs="Arial"/>
          <w:b/>
          <w:bCs/>
          <w:sz w:val="28"/>
          <w:szCs w:val="28"/>
        </w:rPr>
        <w:t>ParamaikAnti’s svastivAcanam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(Sri U.Ve. Villur NadAdUr KaruNakarAcAryar Swamy,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6532DB" w:rsidRDefault="001E3A1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explanation for the </w:t>
      </w:r>
      <w:r w:rsidR="009C390F" w:rsidRPr="009C390F">
        <w:rPr>
          <w:rFonts w:ascii="URW Palladio ITUeo" w:hAnsi="URW Palladio ITUeo" w:cs="Arial"/>
          <w:sz w:val="28"/>
          <w:szCs w:val="28"/>
          <w:lang w:bidi="hi-IN"/>
        </w:rPr>
        <w:t>svastivācana mantrās</w:t>
      </w:r>
      <w:r w:rsidR="009C390F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can be written, without the details I am giving below. However, I am a devotee of Vedas. My devotion towards Vedas is not only because of the fact that Vedas are the holy books according to our tradition. It is not because Veda is a beautiful poem – it is a literature like </w:t>
      </w:r>
      <w:r w:rsidR="00D86171" w:rsidRPr="00D86171">
        <w:rPr>
          <w:rFonts w:ascii="URW Palladio ITUeo" w:hAnsi="URW Palladio ITUeo" w:cs="Arial"/>
          <w:sz w:val="28"/>
          <w:szCs w:val="28"/>
          <w:lang w:bidi="hi-IN"/>
        </w:rPr>
        <w:t>āzhvārs</w:t>
      </w:r>
      <w:r w:rsidRPr="00D86171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1828D5">
        <w:rPr>
          <w:rFonts w:ascii="Arial" w:hAnsi="Arial" w:cs="Arial"/>
          <w:sz w:val="24"/>
          <w:szCs w:val="24"/>
          <w:lang w:bidi="hi-IN"/>
        </w:rPr>
        <w:t>poems that</w:t>
      </w:r>
      <w:r>
        <w:rPr>
          <w:rFonts w:ascii="Arial" w:hAnsi="Arial" w:cs="Arial"/>
          <w:sz w:val="24"/>
          <w:szCs w:val="24"/>
          <w:lang w:bidi="hi-IN"/>
        </w:rPr>
        <w:t xml:space="preserve"> help in experiencing the holy attributes of the Lord. It is a book that is very scientific. One of the reasons for my devotion is because it works within</w:t>
      </w:r>
      <w:r w:rsidR="00FF3F26">
        <w:rPr>
          <w:rFonts w:ascii="Arial" w:hAnsi="Arial" w:cs="Arial"/>
          <w:sz w:val="24"/>
          <w:szCs w:val="24"/>
          <w:lang w:bidi="hi-IN"/>
        </w:rPr>
        <w:t xml:space="preserve"> a</w:t>
      </w:r>
      <w:r>
        <w:rPr>
          <w:rFonts w:ascii="Arial" w:hAnsi="Arial" w:cs="Arial"/>
          <w:sz w:val="24"/>
          <w:szCs w:val="24"/>
          <w:lang w:bidi="hi-IN"/>
        </w:rPr>
        <w:t xml:space="preserve"> beautiful framework like computers. I need to mention at least a few things that show the glory of how Vedas follow </w:t>
      </w:r>
      <w:r w:rsidR="00284C18">
        <w:rPr>
          <w:rFonts w:ascii="Arial" w:hAnsi="Arial" w:cs="Arial"/>
          <w:sz w:val="24"/>
          <w:szCs w:val="24"/>
          <w:lang w:bidi="hi-IN"/>
        </w:rPr>
        <w:t>a controlled</w:t>
      </w:r>
      <w:r>
        <w:rPr>
          <w:rFonts w:ascii="Arial" w:hAnsi="Arial" w:cs="Arial"/>
          <w:sz w:val="24"/>
          <w:szCs w:val="24"/>
          <w:lang w:bidi="hi-IN"/>
        </w:rPr>
        <w:t xml:space="preserve"> framework without any deviation. </w:t>
      </w:r>
      <w:r w:rsidR="00284C18">
        <w:rPr>
          <w:rFonts w:ascii="Arial" w:hAnsi="Arial" w:cs="Arial"/>
          <w:sz w:val="24"/>
          <w:szCs w:val="24"/>
          <w:lang w:bidi="hi-IN"/>
        </w:rPr>
        <w:t>Our</w:t>
      </w:r>
      <w:r>
        <w:rPr>
          <w:rFonts w:ascii="Arial" w:hAnsi="Arial" w:cs="Arial"/>
          <w:sz w:val="24"/>
          <w:szCs w:val="24"/>
          <w:lang w:bidi="hi-IN"/>
        </w:rPr>
        <w:t xml:space="preserve"> younger generation should unde</w:t>
      </w:r>
      <w:r w:rsidR="00DC2C12">
        <w:rPr>
          <w:rFonts w:ascii="Arial" w:hAnsi="Arial" w:cs="Arial"/>
          <w:sz w:val="24"/>
          <w:szCs w:val="24"/>
          <w:lang w:bidi="hi-IN"/>
        </w:rPr>
        <w:t xml:space="preserve">rstand this. </w:t>
      </w:r>
      <w:r>
        <w:rPr>
          <w:rFonts w:ascii="Arial" w:hAnsi="Arial" w:cs="Arial"/>
          <w:sz w:val="24"/>
          <w:szCs w:val="24"/>
          <w:lang w:bidi="hi-IN"/>
        </w:rPr>
        <w:t>I am motivated to give few details here</w:t>
      </w:r>
      <w:r w:rsidR="00284C18">
        <w:rPr>
          <w:rFonts w:ascii="Arial" w:hAnsi="Arial" w:cs="Arial"/>
          <w:sz w:val="24"/>
          <w:szCs w:val="24"/>
          <w:lang w:bidi="hi-IN"/>
        </w:rPr>
        <w:t xml:space="preserve"> because of the above reasons</w:t>
      </w:r>
      <w:r>
        <w:rPr>
          <w:rFonts w:ascii="Arial" w:hAnsi="Arial" w:cs="Arial"/>
          <w:sz w:val="24"/>
          <w:szCs w:val="24"/>
          <w:lang w:bidi="hi-IN"/>
        </w:rPr>
        <w:t>. This is unavoidable considering the fact that</w:t>
      </w:r>
      <w:r w:rsidR="00284C18">
        <w:rPr>
          <w:rFonts w:ascii="Arial" w:hAnsi="Arial" w:cs="Arial"/>
          <w:sz w:val="24"/>
          <w:szCs w:val="24"/>
          <w:lang w:bidi="hi-IN"/>
        </w:rPr>
        <w:t xml:space="preserve"> this is getting translated for the English Edition of </w:t>
      </w:r>
      <w:r w:rsidR="00284C18" w:rsidRPr="00284C18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284C18" w:rsidRPr="00284C18">
        <w:rPr>
          <w:rFonts w:ascii="Arial" w:hAnsi="Arial" w:cs="Arial"/>
          <w:sz w:val="24"/>
          <w:szCs w:val="24"/>
          <w:lang w:bidi="hi-IN"/>
        </w:rPr>
        <w:t xml:space="preserve"> </w:t>
      </w:r>
      <w:r w:rsidR="00284C18">
        <w:rPr>
          <w:rFonts w:ascii="Arial" w:hAnsi="Arial" w:cs="Arial"/>
          <w:sz w:val="24"/>
          <w:szCs w:val="24"/>
          <w:lang w:bidi="hi-IN"/>
        </w:rPr>
        <w:t>and</w:t>
      </w:r>
      <w:r>
        <w:rPr>
          <w:rFonts w:ascii="Arial" w:hAnsi="Arial" w:cs="Arial"/>
          <w:sz w:val="24"/>
          <w:szCs w:val="24"/>
          <w:lang w:bidi="hi-IN"/>
        </w:rPr>
        <w:t xml:space="preserve"> reaches </w:t>
      </w:r>
      <w:r w:rsidR="006532DB">
        <w:rPr>
          <w:rFonts w:ascii="Arial" w:hAnsi="Arial" w:cs="Arial"/>
          <w:sz w:val="24"/>
          <w:szCs w:val="24"/>
          <w:lang w:bidi="hi-IN"/>
        </w:rPr>
        <w:t>many youngsters.</w:t>
      </w:r>
    </w:p>
    <w:p w:rsidR="006532DB" w:rsidRDefault="0020479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will be useful even for the scholars who have learnt the Vedas completely, since this gives some </w:t>
      </w:r>
      <w:r w:rsidR="00DD3C2C">
        <w:rPr>
          <w:rFonts w:ascii="Arial" w:hAnsi="Arial" w:cs="Arial"/>
          <w:sz w:val="24"/>
          <w:szCs w:val="24"/>
          <w:lang w:bidi="hi-IN"/>
        </w:rPr>
        <w:t>profound</w:t>
      </w:r>
      <w:r>
        <w:rPr>
          <w:rFonts w:ascii="Arial" w:hAnsi="Arial" w:cs="Arial"/>
          <w:sz w:val="24"/>
          <w:szCs w:val="24"/>
          <w:lang w:bidi="hi-IN"/>
        </w:rPr>
        <w:t xml:space="preserve"> facts</w:t>
      </w:r>
      <w:r w:rsidR="00360CBA">
        <w:rPr>
          <w:rFonts w:ascii="Arial" w:hAnsi="Arial" w:cs="Arial"/>
          <w:sz w:val="24"/>
          <w:szCs w:val="24"/>
          <w:lang w:bidi="hi-IN"/>
        </w:rPr>
        <w:t xml:space="preserve">. Even though, only few of them may give attention to this </w:t>
      </w:r>
      <w:r w:rsidR="00F56BBE">
        <w:rPr>
          <w:rFonts w:ascii="Arial" w:hAnsi="Arial" w:cs="Arial"/>
          <w:sz w:val="24"/>
          <w:szCs w:val="24"/>
          <w:lang w:bidi="hi-IN"/>
        </w:rPr>
        <w:t xml:space="preserve">article </w:t>
      </w:r>
      <w:r w:rsidR="00360CBA">
        <w:rPr>
          <w:rFonts w:ascii="Arial" w:hAnsi="Arial" w:cs="Arial"/>
          <w:sz w:val="24"/>
          <w:szCs w:val="24"/>
          <w:lang w:bidi="hi-IN"/>
        </w:rPr>
        <w:t>and read, I will be greatly fortunate to get the blessings of those few. Th</w:t>
      </w:r>
      <w:r w:rsidR="00DC2C12">
        <w:rPr>
          <w:rFonts w:ascii="Arial" w:hAnsi="Arial" w:cs="Arial"/>
          <w:sz w:val="24"/>
          <w:szCs w:val="24"/>
          <w:lang w:bidi="hi-IN"/>
        </w:rPr>
        <w:t>at</w:t>
      </w:r>
      <w:r w:rsidR="00360CBA">
        <w:rPr>
          <w:rFonts w:ascii="Arial" w:hAnsi="Arial" w:cs="Arial"/>
          <w:sz w:val="24"/>
          <w:szCs w:val="24"/>
          <w:lang w:bidi="hi-IN"/>
        </w:rPr>
        <w:t xml:space="preserve"> also increases my enthusiasm.</w:t>
      </w:r>
    </w:p>
    <w:p w:rsidR="00A96433" w:rsidRDefault="00E70A7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Throughout</w:t>
      </w:r>
      <w:r w:rsidR="003A0D80">
        <w:rPr>
          <w:rFonts w:ascii="Arial" w:hAnsi="Arial" w:cs="Arial"/>
          <w:sz w:val="24"/>
          <w:szCs w:val="24"/>
          <w:lang w:bidi="hi-IN"/>
        </w:rPr>
        <w:t xml:space="preserve"> the world, sentences are used to exchange information. </w:t>
      </w:r>
      <w:r w:rsidR="0086495A">
        <w:rPr>
          <w:rFonts w:ascii="Arial" w:hAnsi="Arial" w:cs="Arial"/>
          <w:sz w:val="24"/>
          <w:szCs w:val="24"/>
          <w:lang w:bidi="hi-IN"/>
        </w:rPr>
        <w:t>Sentences are nothi</w:t>
      </w:r>
      <w:r w:rsidR="00455CFB">
        <w:rPr>
          <w:rFonts w:ascii="Arial" w:hAnsi="Arial" w:cs="Arial"/>
          <w:sz w:val="24"/>
          <w:szCs w:val="24"/>
          <w:lang w:bidi="hi-IN"/>
        </w:rPr>
        <w:t>ng but group of words, isn’t it?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However, just a group of words cannot be used to exchange information. For example, consider a group of words “Rama who has bow in his hand”. This group forms an incomplete sentence. It is a common rule, that unless </w:t>
      </w:r>
      <w:r w:rsidR="00CC55D2">
        <w:rPr>
          <w:rFonts w:ascii="Arial" w:hAnsi="Arial" w:cs="Arial"/>
          <w:sz w:val="24"/>
          <w:szCs w:val="24"/>
          <w:lang w:bidi="hi-IN"/>
        </w:rPr>
        <w:t>verbs like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“came, </w:t>
      </w:r>
      <w:r w:rsidR="00CC55D2">
        <w:rPr>
          <w:rFonts w:ascii="Arial" w:hAnsi="Arial" w:cs="Arial"/>
          <w:sz w:val="24"/>
          <w:szCs w:val="24"/>
          <w:lang w:bidi="hi-IN"/>
        </w:rPr>
        <w:t>‘</w:t>
      </w:r>
      <w:r w:rsidR="0086495A">
        <w:rPr>
          <w:rFonts w:ascii="Arial" w:hAnsi="Arial" w:cs="Arial"/>
          <w:sz w:val="24"/>
          <w:szCs w:val="24"/>
          <w:lang w:bidi="hi-IN"/>
        </w:rPr>
        <w:t>is going</w:t>
      </w:r>
      <w:r w:rsidR="00CC55D2">
        <w:rPr>
          <w:rFonts w:ascii="Arial" w:hAnsi="Arial" w:cs="Arial"/>
          <w:sz w:val="24"/>
          <w:szCs w:val="24"/>
          <w:lang w:bidi="hi-IN"/>
        </w:rPr>
        <w:t>’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</w:t>
      </w:r>
      <w:r w:rsidR="006A1292">
        <w:rPr>
          <w:rFonts w:ascii="Arial" w:hAnsi="Arial" w:cs="Arial"/>
          <w:sz w:val="24"/>
          <w:szCs w:val="24"/>
          <w:lang w:bidi="hi-IN"/>
        </w:rPr>
        <w:t>and ‘is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waging war</w:t>
      </w:r>
      <w:r w:rsidR="00CC55D2">
        <w:rPr>
          <w:rFonts w:ascii="Arial" w:hAnsi="Arial" w:cs="Arial"/>
          <w:sz w:val="24"/>
          <w:szCs w:val="24"/>
          <w:lang w:bidi="hi-IN"/>
        </w:rPr>
        <w:t>’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</w:t>
      </w:r>
      <w:r w:rsidR="006A1292">
        <w:rPr>
          <w:rFonts w:ascii="Arial" w:hAnsi="Arial" w:cs="Arial"/>
          <w:sz w:val="24"/>
          <w:szCs w:val="24"/>
          <w:lang w:bidi="hi-IN"/>
        </w:rPr>
        <w:t>are</w:t>
      </w:r>
      <w:r w:rsidR="0086495A">
        <w:rPr>
          <w:rFonts w:ascii="Arial" w:hAnsi="Arial" w:cs="Arial"/>
          <w:sz w:val="24"/>
          <w:szCs w:val="24"/>
          <w:lang w:bidi="hi-IN"/>
        </w:rPr>
        <w:t xml:space="preserve"> joined with the above group</w:t>
      </w:r>
      <w:r w:rsidR="00B61094">
        <w:rPr>
          <w:rFonts w:ascii="Arial" w:hAnsi="Arial" w:cs="Arial"/>
          <w:sz w:val="24"/>
          <w:szCs w:val="24"/>
          <w:lang w:bidi="hi-IN"/>
        </w:rPr>
        <w:t xml:space="preserve"> of words</w:t>
      </w:r>
      <w:r w:rsidR="0086495A">
        <w:rPr>
          <w:rFonts w:ascii="Arial" w:hAnsi="Arial" w:cs="Arial"/>
          <w:sz w:val="24"/>
          <w:szCs w:val="24"/>
          <w:lang w:bidi="hi-IN"/>
        </w:rPr>
        <w:t>, the sentence is incomplete.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 Hence, in Tamil grammar</w:t>
      </w:r>
      <w:r w:rsidR="00EF5AE3">
        <w:rPr>
          <w:rFonts w:ascii="Arial" w:hAnsi="Arial" w:cs="Arial"/>
          <w:sz w:val="24"/>
          <w:szCs w:val="24"/>
          <w:lang w:bidi="hi-IN"/>
        </w:rPr>
        <w:t>,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 these </w:t>
      </w:r>
      <w:r w:rsidR="00865FA7">
        <w:rPr>
          <w:rFonts w:ascii="Arial" w:hAnsi="Arial" w:cs="Arial"/>
          <w:sz w:val="24"/>
          <w:szCs w:val="24"/>
          <w:lang w:bidi="hi-IN"/>
        </w:rPr>
        <w:t xml:space="preserve">verbs 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are known as </w:t>
      </w:r>
      <w:r w:rsidR="00B5100C" w:rsidRPr="00B5100C">
        <w:rPr>
          <w:rFonts w:ascii="URW Palladio ITUeo" w:hAnsi="URW Palladio ITUeo" w:cs="Arial"/>
          <w:sz w:val="28"/>
          <w:szCs w:val="28"/>
          <w:lang w:bidi="hi-IN"/>
        </w:rPr>
        <w:t>vinai muu</w:t>
      </w:r>
      <w:r w:rsidR="00B5100C" w:rsidRPr="00B5100C">
        <w:rPr>
          <w:rFonts w:ascii="Arial" w:hAnsi="Arial" w:cs="Arial"/>
          <w:sz w:val="24"/>
          <w:szCs w:val="24"/>
          <w:lang w:bidi="hi-IN"/>
        </w:rPr>
        <w:t xml:space="preserve"> </w:t>
      </w:r>
      <w:r w:rsidR="00CC55D2">
        <w:rPr>
          <w:rFonts w:ascii="Arial" w:hAnsi="Arial" w:cs="Arial"/>
          <w:sz w:val="24"/>
          <w:szCs w:val="24"/>
          <w:lang w:bidi="hi-IN"/>
        </w:rPr>
        <w:t>(</w:t>
      </w:r>
      <w:r w:rsidR="008E79E0">
        <w:rPr>
          <w:rFonts w:ascii="Arial" w:hAnsi="Arial" w:cs="Arial"/>
          <w:sz w:val="24"/>
          <w:szCs w:val="24"/>
          <w:lang w:bidi="hi-IN"/>
        </w:rPr>
        <w:t xml:space="preserve">finite verb, 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verbs used for completing a sentence). In Sanskrit, these verbs are known as </w:t>
      </w:r>
      <w:r w:rsidR="004F3B34" w:rsidRPr="004F3B34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4F3B34" w:rsidRPr="004F3B34">
        <w:rPr>
          <w:rFonts w:ascii="Arial" w:hAnsi="Arial" w:cs="Arial"/>
          <w:sz w:val="24"/>
          <w:szCs w:val="24"/>
          <w:lang w:bidi="hi-IN"/>
        </w:rPr>
        <w:t xml:space="preserve"> </w:t>
      </w:r>
      <w:r w:rsidR="004F3B34">
        <w:rPr>
          <w:rFonts w:ascii="Arial" w:hAnsi="Arial" w:cs="Arial"/>
          <w:sz w:val="24"/>
          <w:szCs w:val="24"/>
          <w:lang w:bidi="hi-IN"/>
        </w:rPr>
        <w:t>(</w:t>
      </w:r>
      <w:r w:rsidR="00C049A3" w:rsidRPr="00C049A3">
        <w:rPr>
          <w:rFonts w:ascii="Sanskrit 2003" w:hAnsi="Sanskrit 2003" w:cs="Sanskrit 2003"/>
          <w:sz w:val="32"/>
          <w:szCs w:val="32"/>
          <w:cs/>
          <w:lang w:bidi="hi-IN"/>
        </w:rPr>
        <w:t>तिङन्त</w:t>
      </w:r>
      <w:r w:rsidR="004F3B34">
        <w:rPr>
          <w:rFonts w:ascii="Arial" w:hAnsi="Arial" w:cs="Arial"/>
          <w:sz w:val="24"/>
          <w:szCs w:val="24"/>
          <w:lang w:bidi="hi-IN"/>
        </w:rPr>
        <w:t xml:space="preserve">) 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and nouns are known as </w:t>
      </w:r>
      <w:r w:rsidR="004F3B34" w:rsidRPr="004F3B34">
        <w:rPr>
          <w:rFonts w:ascii="URW Palladio ITUeo" w:hAnsi="URW Palladio ITUeo" w:cs="Arial"/>
          <w:sz w:val="28"/>
          <w:szCs w:val="28"/>
          <w:lang w:bidi="hi-IN"/>
        </w:rPr>
        <w:t>subanta</w:t>
      </w:r>
      <w:r w:rsidR="004F3B34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C049A3" w:rsidRPr="00C049A3">
        <w:rPr>
          <w:rFonts w:ascii="Sanskrit 2003" w:hAnsi="Sanskrit 2003" w:cs="Sanskrit 2003"/>
          <w:sz w:val="32"/>
          <w:szCs w:val="32"/>
          <w:cs/>
          <w:lang w:bidi="hi-IN"/>
        </w:rPr>
        <w:t>सुबन्त</w:t>
      </w:r>
      <w:r w:rsidR="004F3B34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CC55D2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360CBA" w:rsidRDefault="007D55F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>‘</w:t>
      </w:r>
      <w:r w:rsidRPr="007D55F1">
        <w:rPr>
          <w:rFonts w:ascii="URW Palladio ITUeo" w:hAnsi="URW Palladio ITUeo" w:cs="Arial"/>
          <w:sz w:val="28"/>
          <w:szCs w:val="28"/>
          <w:lang w:bidi="hi-IN"/>
        </w:rPr>
        <w:t>ajaḥ</w:t>
      </w:r>
      <w:r>
        <w:rPr>
          <w:rFonts w:ascii="URW Palladio ITUeo" w:hAnsi="URW Palladio ITUeo" w:cs="Arial"/>
          <w:sz w:val="28"/>
          <w:szCs w:val="28"/>
          <w:lang w:bidi="hi-IN"/>
        </w:rPr>
        <w:t>’</w:t>
      </w:r>
      <w:r w:rsidRPr="007D55F1">
        <w:rPr>
          <w:rFonts w:ascii="Arial" w:hAnsi="Arial" w:cs="Arial"/>
          <w:sz w:val="24"/>
          <w:szCs w:val="24"/>
          <w:lang w:bidi="hi-IN"/>
        </w:rPr>
        <w:t xml:space="preserve"> </w:t>
      </w:r>
      <w:r w:rsidR="006F6A33">
        <w:rPr>
          <w:rFonts w:ascii="Arial" w:hAnsi="Arial" w:cs="Arial"/>
          <w:sz w:val="24"/>
          <w:szCs w:val="24"/>
          <w:lang w:bidi="hi-IN"/>
        </w:rPr>
        <w:t xml:space="preserve">is a noun. One of the various meanings it takes is goat. </w:t>
      </w:r>
      <w:r w:rsidR="00C519E4">
        <w:rPr>
          <w:rFonts w:ascii="Arial" w:hAnsi="Arial" w:cs="Arial"/>
          <w:sz w:val="24"/>
          <w:szCs w:val="24"/>
          <w:lang w:bidi="hi-IN"/>
        </w:rPr>
        <w:t xml:space="preserve">This word takes the form of </w:t>
      </w:r>
      <w:r>
        <w:rPr>
          <w:rFonts w:ascii="URW Palladio ITUeo" w:hAnsi="URW Palladio ITUeo" w:cs="Arial"/>
          <w:sz w:val="28"/>
          <w:szCs w:val="28"/>
          <w:lang w:bidi="hi-IN"/>
        </w:rPr>
        <w:t>’</w:t>
      </w:r>
      <w:r w:rsidRPr="007D55F1">
        <w:rPr>
          <w:rFonts w:ascii="URW Palladio ITUeo" w:hAnsi="URW Palladio ITUeo" w:cs="Arial"/>
          <w:sz w:val="28"/>
          <w:szCs w:val="28"/>
          <w:lang w:bidi="hi-IN"/>
        </w:rPr>
        <w:t>ajānām</w:t>
      </w:r>
      <w:r>
        <w:rPr>
          <w:rFonts w:ascii="URW Palladio ITUeo" w:hAnsi="URW Palladio ITUeo" w:cs="Arial"/>
          <w:sz w:val="28"/>
          <w:szCs w:val="28"/>
          <w:lang w:bidi="hi-IN"/>
        </w:rPr>
        <w:t>’</w:t>
      </w:r>
      <w:r w:rsidRPr="007D55F1">
        <w:rPr>
          <w:rFonts w:ascii="Arial" w:hAnsi="Arial" w:cs="Arial"/>
          <w:sz w:val="24"/>
          <w:szCs w:val="24"/>
          <w:lang w:bidi="hi-IN"/>
        </w:rPr>
        <w:t xml:space="preserve"> </w:t>
      </w:r>
      <w:r w:rsidR="00C519E4">
        <w:rPr>
          <w:rFonts w:ascii="Arial" w:hAnsi="Arial" w:cs="Arial"/>
          <w:sz w:val="24"/>
          <w:szCs w:val="24"/>
          <w:lang w:bidi="hi-IN"/>
        </w:rPr>
        <w:t>to indicate the sixth case</w:t>
      </w:r>
      <w:r w:rsidR="00E36E1E">
        <w:rPr>
          <w:rFonts w:ascii="Arial" w:hAnsi="Arial" w:cs="Arial"/>
          <w:sz w:val="24"/>
          <w:szCs w:val="24"/>
          <w:lang w:bidi="hi-IN"/>
        </w:rPr>
        <w:t xml:space="preserve"> (</w:t>
      </w:r>
      <w:r w:rsidR="00215A7B">
        <w:rPr>
          <w:rFonts w:ascii="Arial" w:hAnsi="Arial" w:cs="Arial"/>
          <w:sz w:val="24"/>
          <w:szCs w:val="24"/>
          <w:lang w:bidi="hi-IN"/>
        </w:rPr>
        <w:t>Genitive</w:t>
      </w:r>
      <w:r w:rsidR="00E36E1E">
        <w:rPr>
          <w:rFonts w:ascii="Arial" w:hAnsi="Arial" w:cs="Arial"/>
          <w:sz w:val="24"/>
          <w:szCs w:val="24"/>
          <w:lang w:bidi="hi-IN"/>
        </w:rPr>
        <w:t xml:space="preserve"> case)</w:t>
      </w:r>
      <w:r w:rsidR="00C519E4">
        <w:rPr>
          <w:rFonts w:ascii="Arial" w:hAnsi="Arial" w:cs="Arial"/>
          <w:sz w:val="24"/>
          <w:szCs w:val="24"/>
          <w:lang w:bidi="hi-IN"/>
        </w:rPr>
        <w:t xml:space="preserve"> plural term to mean ‘of multiple goats’.</w:t>
      </w:r>
      <w:r w:rsidR="00CC55D2">
        <w:rPr>
          <w:rFonts w:ascii="Arial" w:hAnsi="Arial" w:cs="Arial"/>
          <w:sz w:val="24"/>
          <w:szCs w:val="24"/>
          <w:lang w:bidi="hi-IN"/>
        </w:rPr>
        <w:tab/>
      </w:r>
      <w:r w:rsidR="00C519E4">
        <w:rPr>
          <w:rFonts w:ascii="Arial" w:hAnsi="Arial" w:cs="Arial"/>
          <w:sz w:val="24"/>
          <w:szCs w:val="24"/>
          <w:lang w:bidi="hi-IN"/>
        </w:rPr>
        <w:t xml:space="preserve"> This is a ‘</w:t>
      </w:r>
      <w:r w:rsidR="00BA7565" w:rsidRPr="004F3B34">
        <w:rPr>
          <w:rFonts w:ascii="URW Palladio ITUeo" w:hAnsi="URW Palladio ITUeo" w:cs="Arial"/>
          <w:sz w:val="28"/>
          <w:szCs w:val="28"/>
          <w:lang w:bidi="hi-IN"/>
        </w:rPr>
        <w:t>subanta</w:t>
      </w:r>
      <w:r w:rsidR="00C519E4">
        <w:rPr>
          <w:rFonts w:ascii="Arial" w:hAnsi="Arial" w:cs="Arial"/>
          <w:sz w:val="24"/>
          <w:szCs w:val="24"/>
          <w:lang w:bidi="hi-IN"/>
        </w:rPr>
        <w:t>’ word. ‘</w:t>
      </w:r>
      <w:r w:rsidR="005813E5" w:rsidRPr="005813E5">
        <w:rPr>
          <w:rFonts w:ascii="URW Palladio ITUeo" w:hAnsi="URW Palladio ITUeo" w:cs="Arial"/>
          <w:sz w:val="28"/>
          <w:szCs w:val="28"/>
          <w:lang w:bidi="hi-IN"/>
        </w:rPr>
        <w:t>jānāmi</w:t>
      </w:r>
      <w:r w:rsidR="00C519E4" w:rsidRPr="005813E5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519E4">
        <w:rPr>
          <w:rFonts w:ascii="Arial" w:hAnsi="Arial" w:cs="Arial"/>
          <w:sz w:val="24"/>
          <w:szCs w:val="24"/>
          <w:lang w:bidi="hi-IN"/>
        </w:rPr>
        <w:t xml:space="preserve"> is a verb. This means, I know. i.e. this indicates first person present tense. This will take the form </w:t>
      </w:r>
      <w:r w:rsidR="00CF55B5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F55B5" w:rsidRPr="007D55F1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CF55B5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519E4">
        <w:rPr>
          <w:rFonts w:ascii="Arial" w:hAnsi="Arial" w:cs="Arial"/>
          <w:sz w:val="24"/>
          <w:szCs w:val="24"/>
          <w:lang w:bidi="hi-IN"/>
        </w:rPr>
        <w:t>, when it comes in past tense as ‘I knew’. This is a ‘</w:t>
      </w:r>
      <w:r w:rsidR="00CA5FF8" w:rsidRPr="004F3B34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C519E4">
        <w:rPr>
          <w:rFonts w:ascii="Arial" w:hAnsi="Arial" w:cs="Arial"/>
          <w:sz w:val="24"/>
          <w:szCs w:val="24"/>
          <w:lang w:bidi="hi-IN"/>
        </w:rPr>
        <w:t>’ word.</w:t>
      </w:r>
    </w:p>
    <w:p w:rsidR="00C519E4" w:rsidRDefault="00A7078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When we hear the word </w:t>
      </w:r>
      <w:r w:rsidR="00D54F3D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D54F3D" w:rsidRPr="007D55F1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D54F3D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, how do we determine whether it is a ‘</w:t>
      </w:r>
      <w:r w:rsidR="00D54F3D" w:rsidRPr="004F3B34">
        <w:rPr>
          <w:rFonts w:ascii="URW Palladio ITUeo" w:hAnsi="URW Palladio ITUeo" w:cs="Arial"/>
          <w:sz w:val="28"/>
          <w:szCs w:val="28"/>
          <w:lang w:bidi="hi-IN"/>
        </w:rPr>
        <w:t>subanta</w:t>
      </w:r>
      <w:r>
        <w:rPr>
          <w:rFonts w:ascii="Arial" w:hAnsi="Arial" w:cs="Arial"/>
          <w:sz w:val="24"/>
          <w:szCs w:val="24"/>
          <w:lang w:bidi="hi-IN"/>
        </w:rPr>
        <w:t>’ word or ‘</w:t>
      </w:r>
      <w:r w:rsidR="00D54F3D" w:rsidRPr="004F3B34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’ word? We determine based on the context and how it is combined with the other words in the sentence. However, in vedic literature, it is possible to determine whether it is </w:t>
      </w:r>
      <w:r w:rsidR="00BD2BE4">
        <w:rPr>
          <w:rFonts w:ascii="Arial" w:hAnsi="Arial" w:cs="Arial"/>
          <w:sz w:val="24"/>
          <w:szCs w:val="24"/>
          <w:lang w:bidi="hi-IN"/>
        </w:rPr>
        <w:t>‘</w:t>
      </w:r>
      <w:r w:rsidR="00BD2BE4" w:rsidRPr="004F3B34">
        <w:rPr>
          <w:rFonts w:ascii="URW Palladio ITUeo" w:hAnsi="URW Palladio ITUeo" w:cs="Arial"/>
          <w:sz w:val="28"/>
          <w:szCs w:val="28"/>
          <w:lang w:bidi="hi-IN"/>
        </w:rPr>
        <w:t>subanta</w:t>
      </w:r>
      <w:r w:rsidR="00BD2BE4">
        <w:rPr>
          <w:rFonts w:ascii="Arial" w:hAnsi="Arial" w:cs="Arial"/>
          <w:sz w:val="24"/>
          <w:szCs w:val="24"/>
          <w:lang w:bidi="hi-IN"/>
        </w:rPr>
        <w:t>’ word or ‘</w:t>
      </w:r>
      <w:r w:rsidR="00BD2BE4" w:rsidRPr="004F3B34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BD2BE4">
        <w:rPr>
          <w:rFonts w:ascii="Arial" w:hAnsi="Arial" w:cs="Arial"/>
          <w:sz w:val="24"/>
          <w:szCs w:val="24"/>
          <w:lang w:bidi="hi-IN"/>
        </w:rPr>
        <w:t>’ word</w:t>
      </w:r>
      <w:r>
        <w:rPr>
          <w:rFonts w:ascii="Arial" w:hAnsi="Arial" w:cs="Arial"/>
          <w:sz w:val="24"/>
          <w:szCs w:val="24"/>
          <w:lang w:bidi="hi-IN"/>
        </w:rPr>
        <w:t>, just by listening</w:t>
      </w:r>
      <w:r w:rsidR="009D3140">
        <w:rPr>
          <w:rFonts w:ascii="Arial" w:hAnsi="Arial" w:cs="Arial"/>
          <w:sz w:val="24"/>
          <w:szCs w:val="24"/>
          <w:lang w:bidi="hi-IN"/>
        </w:rPr>
        <w:t xml:space="preserve"> to</w:t>
      </w:r>
      <w:r>
        <w:rPr>
          <w:rFonts w:ascii="Arial" w:hAnsi="Arial" w:cs="Arial"/>
          <w:sz w:val="24"/>
          <w:szCs w:val="24"/>
          <w:lang w:bidi="hi-IN"/>
        </w:rPr>
        <w:t xml:space="preserve"> the word alone, using its accent</w:t>
      </w:r>
      <w:r w:rsidR="00BD2BE4">
        <w:rPr>
          <w:rFonts w:ascii="Arial" w:hAnsi="Arial" w:cs="Arial"/>
          <w:sz w:val="24"/>
          <w:szCs w:val="24"/>
          <w:lang w:bidi="hi-IN"/>
        </w:rPr>
        <w:t xml:space="preserve"> (svara)</w:t>
      </w:r>
      <w:r>
        <w:rPr>
          <w:rFonts w:ascii="Arial" w:hAnsi="Arial" w:cs="Arial"/>
          <w:sz w:val="24"/>
          <w:szCs w:val="24"/>
          <w:lang w:bidi="hi-IN"/>
        </w:rPr>
        <w:t>. This is made possible by the consistent adherence to the proper accent.</w:t>
      </w:r>
    </w:p>
    <w:p w:rsidR="00A70785" w:rsidRDefault="00AA42E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 xml:space="preserve">kṛṣṇa </w:t>
      </w:r>
      <w:r w:rsidRPr="00C46DCE">
        <w:rPr>
          <w:rFonts w:ascii="URW Palladio ITUeo" w:hAnsi="URW Palladio ITUeo" w:cs="Arial"/>
          <w:sz w:val="28"/>
          <w:szCs w:val="28"/>
          <w:lang w:bidi="hi-IN"/>
        </w:rPr>
        <w:t>yajur veda</w:t>
      </w:r>
      <w:r>
        <w:rPr>
          <w:rFonts w:ascii="Arial" w:hAnsi="Arial" w:cs="Arial"/>
          <w:sz w:val="24"/>
          <w:szCs w:val="24"/>
          <w:lang w:bidi="hi-IN"/>
        </w:rPr>
        <w:t xml:space="preserve">, first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C46DCE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first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C46DCE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second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>kāṇḍā</w:t>
      </w:r>
      <w:r w:rsidR="00C46DCE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>taittirīya</w:t>
      </w:r>
      <w:r w:rsidR="00C46DCE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 w:rsidR="00C46DCE" w:rsidRPr="00C46DCE">
        <w:rPr>
          <w:rFonts w:ascii="URW Palladio ITUeo" w:hAnsi="URW Palladio ITUeo" w:cs="Arial"/>
          <w:sz w:val="28"/>
          <w:szCs w:val="28"/>
          <w:lang w:bidi="hi-IN"/>
        </w:rPr>
        <w:t>saṁhitā</w:t>
      </w:r>
      <w:r>
        <w:rPr>
          <w:rFonts w:ascii="Arial" w:hAnsi="Arial" w:cs="Arial"/>
          <w:sz w:val="24"/>
          <w:szCs w:val="24"/>
          <w:lang w:bidi="hi-IN"/>
        </w:rPr>
        <w:t>, there is an information on the nature of sacrifice to be performed by the person</w:t>
      </w:r>
      <w:r w:rsidR="00476329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who wishes to have progeny and</w:t>
      </w:r>
      <w:r w:rsidR="00111A1D">
        <w:rPr>
          <w:rFonts w:ascii="Arial" w:hAnsi="Arial" w:cs="Arial"/>
          <w:sz w:val="24"/>
          <w:szCs w:val="24"/>
          <w:lang w:bidi="hi-IN"/>
        </w:rPr>
        <w:t xml:space="preserve"> attain</w:t>
      </w:r>
      <w:r>
        <w:rPr>
          <w:rFonts w:ascii="Arial" w:hAnsi="Arial" w:cs="Arial"/>
          <w:sz w:val="24"/>
          <w:szCs w:val="24"/>
          <w:lang w:bidi="hi-IN"/>
        </w:rPr>
        <w:t xml:space="preserve"> the animals used for the household purposes such as ox, horse, sheep etc… </w:t>
      </w:r>
      <w:r w:rsidR="0091604E">
        <w:rPr>
          <w:rFonts w:ascii="Arial" w:hAnsi="Arial" w:cs="Arial"/>
          <w:sz w:val="24"/>
          <w:szCs w:val="24"/>
          <w:lang w:bidi="hi-IN"/>
        </w:rPr>
        <w:t>The person wh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o </w:t>
      </w:r>
      <w:r w:rsidR="00D7040E">
        <w:rPr>
          <w:rFonts w:ascii="Arial" w:hAnsi="Arial" w:cs="Arial"/>
          <w:sz w:val="24"/>
          <w:szCs w:val="24"/>
          <w:lang w:bidi="hi-IN"/>
        </w:rPr>
        <w:t>wishes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 </w:t>
      </w:r>
      <w:r w:rsidR="0091604E">
        <w:rPr>
          <w:rFonts w:ascii="Arial" w:hAnsi="Arial" w:cs="Arial"/>
          <w:sz w:val="24"/>
          <w:szCs w:val="24"/>
          <w:lang w:bidi="hi-IN"/>
        </w:rPr>
        <w:t xml:space="preserve">so 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should offer </w:t>
      </w:r>
      <w:r w:rsidR="00DF4AEF">
        <w:rPr>
          <w:rFonts w:ascii="Arial" w:hAnsi="Arial" w:cs="Arial"/>
          <w:sz w:val="24"/>
          <w:szCs w:val="24"/>
          <w:lang w:bidi="hi-IN"/>
        </w:rPr>
        <w:t>a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 hornless goat</w:t>
      </w:r>
      <w:r w:rsidR="00CA1428">
        <w:rPr>
          <w:rFonts w:ascii="Arial" w:hAnsi="Arial" w:cs="Arial"/>
          <w:sz w:val="24"/>
          <w:szCs w:val="24"/>
          <w:lang w:bidi="hi-IN"/>
        </w:rPr>
        <w:t xml:space="preserve"> as oblation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 to a deity named </w:t>
      </w:r>
      <w:r w:rsidR="003B1643" w:rsidRPr="003B1643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D5335F">
        <w:rPr>
          <w:rFonts w:ascii="Arial" w:hAnsi="Arial" w:cs="Arial"/>
          <w:sz w:val="24"/>
          <w:szCs w:val="24"/>
          <w:lang w:bidi="hi-IN"/>
        </w:rPr>
        <w:t xml:space="preserve">. </w:t>
      </w:r>
      <w:r w:rsidR="00242544">
        <w:rPr>
          <w:rFonts w:ascii="Arial" w:hAnsi="Arial" w:cs="Arial"/>
          <w:sz w:val="24"/>
          <w:szCs w:val="24"/>
          <w:lang w:bidi="hi-IN"/>
        </w:rPr>
        <w:t>If the hornless goat offered in this way has features similar to moustache and beard,</w:t>
      </w:r>
      <w:r w:rsidR="00115774">
        <w:rPr>
          <w:rFonts w:ascii="Arial" w:hAnsi="Arial" w:cs="Arial"/>
          <w:sz w:val="24"/>
          <w:szCs w:val="24"/>
          <w:lang w:bidi="hi-IN"/>
        </w:rPr>
        <w:t xml:space="preserve"> the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 pleased </w:t>
      </w:r>
      <w:r w:rsidR="000721CD" w:rsidRPr="003B1643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0721CD">
        <w:rPr>
          <w:rFonts w:ascii="Arial" w:hAnsi="Arial" w:cs="Arial"/>
          <w:sz w:val="24"/>
          <w:szCs w:val="24"/>
          <w:lang w:bidi="hi-IN"/>
        </w:rPr>
        <w:t xml:space="preserve"> 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will bless the person with male offspring who can sport moustache and beard at the appropriate age. Since hornless goat is offered, </w:t>
      </w:r>
      <w:r w:rsidR="00425CE3" w:rsidRPr="003B1643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425CE3">
        <w:rPr>
          <w:rFonts w:ascii="Arial" w:hAnsi="Arial" w:cs="Arial"/>
          <w:sz w:val="24"/>
          <w:szCs w:val="24"/>
          <w:lang w:bidi="hi-IN"/>
        </w:rPr>
        <w:t xml:space="preserve"> 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will bless the person with horse which is devoid of horn. Since the hornless goat has teeth only in the lower jaw, </w:t>
      </w:r>
      <w:r w:rsidR="00217230" w:rsidRPr="003B1643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217230">
        <w:rPr>
          <w:rFonts w:ascii="Arial" w:hAnsi="Arial" w:cs="Arial"/>
          <w:sz w:val="24"/>
          <w:szCs w:val="24"/>
          <w:lang w:bidi="hi-IN"/>
        </w:rPr>
        <w:t xml:space="preserve"> </w:t>
      </w:r>
      <w:r w:rsidR="00242544">
        <w:rPr>
          <w:rFonts w:ascii="Arial" w:hAnsi="Arial" w:cs="Arial"/>
          <w:sz w:val="24"/>
          <w:szCs w:val="24"/>
          <w:lang w:bidi="hi-IN"/>
        </w:rPr>
        <w:t>will bless</w:t>
      </w:r>
      <w:r w:rsidR="00083168">
        <w:rPr>
          <w:rFonts w:ascii="Arial" w:hAnsi="Arial" w:cs="Arial"/>
          <w:sz w:val="24"/>
          <w:szCs w:val="24"/>
          <w:lang w:bidi="hi-IN"/>
        </w:rPr>
        <w:t xml:space="preserve"> the person with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 animals having similar features such as cows and bulls. Since the goat has hoofs which are normally a feature for she-goat, he will bless </w:t>
      </w:r>
      <w:r w:rsidR="00746E07">
        <w:rPr>
          <w:rFonts w:ascii="Arial" w:hAnsi="Arial" w:cs="Arial"/>
          <w:sz w:val="24"/>
          <w:szCs w:val="24"/>
          <w:lang w:bidi="hi-IN"/>
        </w:rPr>
        <w:t xml:space="preserve">the person with </w:t>
      </w:r>
      <w:r w:rsidR="00606997">
        <w:rPr>
          <w:rFonts w:ascii="Arial" w:hAnsi="Arial" w:cs="Arial"/>
          <w:sz w:val="24"/>
          <w:szCs w:val="24"/>
          <w:lang w:bidi="hi-IN"/>
        </w:rPr>
        <w:t>she</w:t>
      </w:r>
      <w:r w:rsidR="0057786F">
        <w:rPr>
          <w:rFonts w:ascii="Arial" w:hAnsi="Arial" w:cs="Arial"/>
          <w:sz w:val="24"/>
          <w:szCs w:val="24"/>
          <w:lang w:bidi="hi-IN"/>
        </w:rPr>
        <w:t>-</w:t>
      </w:r>
      <w:r w:rsidR="00606997">
        <w:rPr>
          <w:rFonts w:ascii="Arial" w:hAnsi="Arial" w:cs="Arial"/>
          <w:sz w:val="24"/>
          <w:szCs w:val="24"/>
          <w:lang w:bidi="hi-IN"/>
        </w:rPr>
        <w:t>goats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 having hoofs. Since the goat has features of a goat, he will bless </w:t>
      </w:r>
      <w:r w:rsidR="00606997">
        <w:rPr>
          <w:rFonts w:ascii="Arial" w:hAnsi="Arial" w:cs="Arial"/>
          <w:sz w:val="24"/>
          <w:szCs w:val="24"/>
          <w:lang w:bidi="hi-IN"/>
        </w:rPr>
        <w:t xml:space="preserve">with </w:t>
      </w:r>
      <w:r w:rsidR="00242544">
        <w:rPr>
          <w:rFonts w:ascii="Arial" w:hAnsi="Arial" w:cs="Arial"/>
          <w:sz w:val="24"/>
          <w:szCs w:val="24"/>
          <w:lang w:bidi="hi-IN"/>
        </w:rPr>
        <w:t xml:space="preserve">goats as well. Here the word </w:t>
      </w:r>
      <w:r w:rsidR="00BD3875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D3875" w:rsidRPr="007D55F1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BD3875">
        <w:rPr>
          <w:rFonts w:ascii="URW Palladio ITUeo" w:hAnsi="URW Palladio ITUeo" w:cs="Arial"/>
          <w:sz w:val="28"/>
          <w:szCs w:val="28"/>
          <w:lang w:bidi="hi-IN"/>
        </w:rPr>
        <w:t xml:space="preserve">’ </w:t>
      </w:r>
      <w:r w:rsidR="00242544">
        <w:rPr>
          <w:rFonts w:ascii="Arial" w:hAnsi="Arial" w:cs="Arial"/>
          <w:sz w:val="24"/>
          <w:szCs w:val="24"/>
          <w:lang w:bidi="hi-IN"/>
        </w:rPr>
        <w:t>is used to mean the goat.</w:t>
      </w:r>
    </w:p>
    <w:p w:rsidR="00242544" w:rsidRDefault="00045EFF" w:rsidP="00447687">
      <w:pPr>
        <w:spacing w:after="0" w:line="240" w:lineRule="auto"/>
        <w:jc w:val="both"/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Veda proclaims as </w:t>
      </w:r>
      <w:r w:rsidR="00C12873">
        <w:rPr>
          <w:rFonts w:ascii="Arial" w:hAnsi="Arial" w:cs="Arial"/>
          <w:sz w:val="24"/>
          <w:szCs w:val="24"/>
          <w:lang w:bidi="hi-IN"/>
        </w:rPr>
        <w:t>‘</w:t>
      </w:r>
      <w:r w:rsidR="00C12873" w:rsidRPr="00C12873">
        <w:rPr>
          <w:rFonts w:ascii="URW Palladio ITUeo" w:hAnsi="URW Palladio ITUeo" w:cs="Arial"/>
          <w:sz w:val="28"/>
          <w:szCs w:val="28"/>
          <w:lang w:bidi="hi-IN"/>
        </w:rPr>
        <w:t>yadajastadajānām</w:t>
      </w:r>
      <w:r w:rsidR="00C12873">
        <w:rPr>
          <w:rFonts w:ascii="URW Palladio ITUeo" w:hAnsi="URW Palladio ITUeo" w:cs="Arial"/>
          <w:sz w:val="28"/>
          <w:szCs w:val="28"/>
          <w:lang w:bidi="hi-IN"/>
        </w:rPr>
        <w:t>’ (</w:t>
      </w:r>
      <w:r w:rsidR="00C12873" w:rsidRPr="00C12873">
        <w:rPr>
          <w:rFonts w:ascii="Sanskrit 2003" w:hAnsi="Sanskrit 2003" w:cs="Sanskrit 2003"/>
          <w:sz w:val="32"/>
          <w:szCs w:val="32"/>
          <w:cs/>
          <w:lang w:bidi="hi-IN"/>
        </w:rPr>
        <w:t>यदजस्तदजानाम्</w:t>
      </w:r>
      <w:r w:rsidR="00C12873">
        <w:rPr>
          <w:rFonts w:ascii="URW Palladio ITUeo" w:hAnsi="URW Palladio ITUeo" w:cs="Arial"/>
          <w:sz w:val="28"/>
          <w:szCs w:val="28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. Here this is split into the following words: </w:t>
      </w:r>
      <w:r w:rsidR="005E718E" w:rsidRPr="005E718E">
        <w:rPr>
          <w:rFonts w:ascii="URW Palladio ITUeo" w:hAnsi="URW Palladio ITUeo" w:cs="Arial"/>
          <w:sz w:val="28"/>
          <w:szCs w:val="28"/>
          <w:lang w:bidi="hi-IN"/>
        </w:rPr>
        <w:t>yat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5E718E" w:rsidRPr="005E718E">
        <w:rPr>
          <w:rFonts w:ascii="Sanskrit 2003" w:hAnsi="Sanskrit 2003" w:cs="Sanskrit 2003"/>
          <w:sz w:val="32"/>
          <w:szCs w:val="32"/>
          <w:cs/>
          <w:lang w:bidi="hi-IN"/>
        </w:rPr>
        <w:t>यत्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>),</w:t>
      </w:r>
      <w:r w:rsidR="005E718E" w:rsidRPr="005E718E">
        <w:rPr>
          <w:rFonts w:ascii="URW Palladio ITUeo" w:hAnsi="URW Palladio ITUeo" w:cs="Arial"/>
          <w:sz w:val="28"/>
          <w:szCs w:val="28"/>
          <w:lang w:bidi="hi-IN"/>
        </w:rPr>
        <w:t xml:space="preserve"> ajaḥ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5E718E" w:rsidRPr="005E718E">
        <w:rPr>
          <w:rFonts w:ascii="Sanskrit 2003" w:hAnsi="Sanskrit 2003" w:cs="Sanskrit 2003"/>
          <w:sz w:val="32"/>
          <w:szCs w:val="32"/>
          <w:cs/>
          <w:lang w:bidi="hi-IN"/>
        </w:rPr>
        <w:t>अजः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), </w:t>
      </w:r>
      <w:r w:rsidR="005E718E" w:rsidRPr="005E718E">
        <w:rPr>
          <w:rFonts w:ascii="URW Palladio ITUeo" w:hAnsi="URW Palladio ITUeo" w:cs="Arial"/>
          <w:sz w:val="28"/>
          <w:szCs w:val="28"/>
          <w:lang w:bidi="hi-IN"/>
        </w:rPr>
        <w:t>tat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5E718E" w:rsidRPr="005E718E">
        <w:rPr>
          <w:rFonts w:ascii="Sanskrit 2003" w:hAnsi="Sanskrit 2003" w:cs="Sanskrit 2003"/>
          <w:sz w:val="32"/>
          <w:szCs w:val="32"/>
          <w:cs/>
          <w:lang w:bidi="hi-IN"/>
        </w:rPr>
        <w:t>तत्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8E262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E2627" w:rsidRPr="008E2627">
        <w:rPr>
          <w:rFonts w:ascii="Arial" w:hAnsi="Arial" w:cs="Arial"/>
          <w:sz w:val="24"/>
          <w:szCs w:val="24"/>
          <w:lang w:bidi="hi-IN"/>
        </w:rPr>
        <w:t>and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5E718E" w:rsidRPr="005E718E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5E718E" w:rsidRPr="005E718E">
        <w:rPr>
          <w:rFonts w:ascii="Sanskrit 2003" w:hAnsi="Sanskrit 2003" w:cs="Sanskrit 2003"/>
          <w:sz w:val="32"/>
          <w:szCs w:val="32"/>
          <w:cs/>
          <w:lang w:bidi="hi-IN"/>
        </w:rPr>
        <w:t>अजानाम्</w:t>
      </w:r>
      <w:r w:rsidR="005E718E">
        <w:rPr>
          <w:rFonts w:ascii="URW Palladio ITUeo" w:hAnsi="URW Palladio ITUeo" w:cs="Arial"/>
          <w:sz w:val="28"/>
          <w:szCs w:val="28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. Here the word </w:t>
      </w:r>
      <w:r w:rsidR="00BB434A" w:rsidRPr="005E718E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BB434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a </w:t>
      </w:r>
      <w:r w:rsidR="00BB434A" w:rsidRPr="004F3B34">
        <w:rPr>
          <w:rFonts w:ascii="URW Palladio ITUeo" w:hAnsi="URW Palladio ITUeo" w:cs="Arial"/>
          <w:sz w:val="28"/>
          <w:szCs w:val="28"/>
          <w:lang w:bidi="hi-IN"/>
        </w:rPr>
        <w:t>subanta</w:t>
      </w:r>
      <w:r w:rsidR="00BB43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word, isn’t it? Hence, Veda recites this as follows: the first letter ‘</w:t>
      </w:r>
      <w:r w:rsidRPr="005507F4">
        <w:rPr>
          <w:rFonts w:ascii="URW Palladio ITUeo" w:hAnsi="URW Palladio ITUeo" w:cs="Arial"/>
          <w:sz w:val="28"/>
          <w:szCs w:val="28"/>
          <w:lang w:bidi="hi-IN"/>
        </w:rPr>
        <w:t>a</w:t>
      </w:r>
      <w:r>
        <w:rPr>
          <w:rFonts w:ascii="Arial" w:hAnsi="Arial" w:cs="Arial"/>
          <w:sz w:val="24"/>
          <w:szCs w:val="24"/>
          <w:lang w:bidi="hi-IN"/>
        </w:rPr>
        <w:t>’ is chanted at a lower accent (</w:t>
      </w:r>
      <w:r w:rsidR="005507F4" w:rsidRPr="005507F4">
        <w:rPr>
          <w:rFonts w:ascii="URW Palladio ITUeo" w:hAnsi="URW Palladio ITUeo" w:cs="Arial"/>
          <w:sz w:val="28"/>
          <w:szCs w:val="28"/>
          <w:lang w:bidi="hi-IN"/>
        </w:rPr>
        <w:t>anudāttam</w:t>
      </w:r>
      <w:r>
        <w:rPr>
          <w:rFonts w:ascii="Arial" w:hAnsi="Arial" w:cs="Arial"/>
          <w:sz w:val="24"/>
          <w:szCs w:val="24"/>
          <w:lang w:bidi="hi-IN"/>
        </w:rPr>
        <w:t xml:space="preserve">). </w:t>
      </w:r>
      <w:r w:rsidR="00B93766">
        <w:rPr>
          <w:rFonts w:ascii="Arial" w:hAnsi="Arial" w:cs="Arial"/>
          <w:sz w:val="24"/>
          <w:szCs w:val="24"/>
          <w:lang w:bidi="hi-IN"/>
        </w:rPr>
        <w:t>The next letter ‘</w:t>
      </w:r>
      <w:r w:rsidR="005507F4" w:rsidRPr="005E718E">
        <w:rPr>
          <w:rFonts w:ascii="URW Palladio ITUeo" w:hAnsi="URW Palladio ITUeo" w:cs="Arial"/>
          <w:sz w:val="28"/>
          <w:szCs w:val="28"/>
          <w:lang w:bidi="hi-IN"/>
        </w:rPr>
        <w:t>jā</w:t>
      </w:r>
      <w:r w:rsidR="00B93766">
        <w:rPr>
          <w:rFonts w:ascii="Arial" w:hAnsi="Arial" w:cs="Arial"/>
          <w:sz w:val="24"/>
          <w:szCs w:val="24"/>
          <w:lang w:bidi="hi-IN"/>
        </w:rPr>
        <w:t xml:space="preserve">’ is chanted with the </w:t>
      </w:r>
      <w:r w:rsidR="00EE3BE7">
        <w:rPr>
          <w:rFonts w:ascii="Arial" w:hAnsi="Arial" w:cs="Arial"/>
          <w:sz w:val="24"/>
          <w:szCs w:val="24"/>
          <w:lang w:bidi="hi-IN"/>
        </w:rPr>
        <w:t>elevated</w:t>
      </w:r>
      <w:r w:rsidR="00B93766">
        <w:rPr>
          <w:rFonts w:ascii="Arial" w:hAnsi="Arial" w:cs="Arial"/>
          <w:sz w:val="24"/>
          <w:szCs w:val="24"/>
          <w:lang w:bidi="hi-IN"/>
        </w:rPr>
        <w:t xml:space="preserve"> accent (</w:t>
      </w:r>
      <w:r w:rsidR="0085460E" w:rsidRPr="0085460E">
        <w:rPr>
          <w:rFonts w:ascii="URW Palladio ITUeo" w:hAnsi="URW Palladio ITUeo" w:cs="Arial"/>
          <w:sz w:val="28"/>
          <w:szCs w:val="28"/>
          <w:lang w:bidi="hi-IN"/>
        </w:rPr>
        <w:t>udāttam</w:t>
      </w:r>
      <w:r w:rsidR="00B93766">
        <w:rPr>
          <w:rFonts w:ascii="Arial" w:hAnsi="Arial" w:cs="Arial"/>
          <w:sz w:val="24"/>
          <w:szCs w:val="24"/>
          <w:lang w:bidi="hi-IN"/>
        </w:rPr>
        <w:t>). The letter ‘</w:t>
      </w:r>
      <w:r w:rsidR="0085460E" w:rsidRPr="005E718E">
        <w:rPr>
          <w:rFonts w:ascii="URW Palladio ITUeo" w:hAnsi="URW Palladio ITUeo" w:cs="Arial"/>
          <w:sz w:val="28"/>
          <w:szCs w:val="28"/>
          <w:lang w:bidi="hi-IN"/>
        </w:rPr>
        <w:t>nām</w:t>
      </w:r>
      <w:r w:rsidR="00B93766">
        <w:rPr>
          <w:rFonts w:ascii="Arial" w:hAnsi="Arial" w:cs="Arial"/>
          <w:sz w:val="24"/>
          <w:szCs w:val="24"/>
          <w:lang w:bidi="hi-IN"/>
        </w:rPr>
        <w:t>’ is chanted with the elongated upper accent (</w:t>
      </w:r>
      <w:r w:rsidR="00DE041E" w:rsidRPr="00DE041E">
        <w:rPr>
          <w:rFonts w:ascii="URW Palladio ITUeo" w:hAnsi="URW Palladio ITUeo" w:cs="Arial"/>
          <w:sz w:val="28"/>
          <w:szCs w:val="28"/>
          <w:lang w:bidi="hi-IN"/>
        </w:rPr>
        <w:t>dīrgasvaritam</w:t>
      </w:r>
      <w:r w:rsidR="00B93766">
        <w:rPr>
          <w:rFonts w:ascii="Arial" w:hAnsi="Arial" w:cs="Arial"/>
          <w:sz w:val="24"/>
          <w:szCs w:val="24"/>
          <w:lang w:bidi="hi-IN"/>
        </w:rPr>
        <w:t xml:space="preserve">). </w:t>
      </w:r>
      <w:r w:rsidR="00DE041E">
        <w:rPr>
          <w:rFonts w:ascii="Arial" w:hAnsi="Arial" w:cs="Arial"/>
          <w:sz w:val="24"/>
          <w:szCs w:val="24"/>
          <w:lang w:bidi="hi-IN"/>
        </w:rPr>
        <w:t>(</w:t>
      </w:r>
      <w:r w:rsidR="00DE041E" w:rsidRPr="00DE041E">
        <w:rPr>
          <w:rFonts w:ascii="Sanskrit 2003" w:hAnsi="Sanskrit 2003" w:cs="Sanskrit 2003"/>
          <w:sz w:val="32"/>
          <w:szCs w:val="32"/>
          <w:cs/>
          <w:lang w:bidi="hi-IN"/>
        </w:rPr>
        <w:t>अ॒जानाम्</w:t>
      </w:r>
      <w:r w:rsidR="00DE041E">
        <w:rPr>
          <w:rFonts w:ascii="Sanskrit 2003" w:hAnsi="Sanskrit 2003" w:cs="Sanskrit 2003"/>
          <w:sz w:val="32"/>
          <w:szCs w:val="32"/>
          <w:lang w:bidi="hi-IN"/>
        </w:rPr>
        <w:t xml:space="preserve">, </w:t>
      </w:r>
      <w:r w:rsidR="00DE041E" w:rsidRPr="00DE041E">
        <w:rPr>
          <w:rFonts w:ascii="URW Palladio ITUeo" w:hAnsi="URW Palladio ITUeo" w:cs="Arial"/>
          <w:sz w:val="28"/>
          <w:szCs w:val="28"/>
          <w:lang w:bidi="hi-IN"/>
        </w:rPr>
        <w:t>a̱jānā̎m</w:t>
      </w:r>
      <w:r w:rsidR="00DE041E">
        <w:rPr>
          <w:rFonts w:ascii="Sanskrit 2003" w:hAnsi="Sanskrit 2003" w:cs="Sanskrit 2003"/>
          <w:sz w:val="32"/>
          <w:szCs w:val="32"/>
          <w:lang w:bidi="hi-IN"/>
        </w:rPr>
        <w:t>)</w:t>
      </w:r>
    </w:p>
    <w:p w:rsidR="00447687" w:rsidRDefault="00447687" w:rsidP="00447687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9D249F" w:rsidRDefault="009D249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Let us now come to seventh </w:t>
      </w:r>
      <w:r w:rsidR="003D1E01"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3D1E01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sixth </w:t>
      </w:r>
      <w:r w:rsidR="003D1E01" w:rsidRPr="00C46DCE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3D1E01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fourth </w:t>
      </w:r>
      <w:r w:rsidR="003D1E01" w:rsidRPr="00C46DCE">
        <w:rPr>
          <w:rFonts w:ascii="URW Palladio ITUeo" w:hAnsi="URW Palladio ITUeo" w:cs="Arial"/>
          <w:sz w:val="28"/>
          <w:szCs w:val="28"/>
          <w:lang w:bidi="hi-IN"/>
        </w:rPr>
        <w:t>kāṇḍā</w:t>
      </w:r>
      <w:r>
        <w:rPr>
          <w:rFonts w:ascii="Arial" w:hAnsi="Arial" w:cs="Arial"/>
          <w:sz w:val="24"/>
          <w:szCs w:val="24"/>
          <w:lang w:bidi="hi-IN"/>
        </w:rPr>
        <w:t xml:space="preserve">. This </w:t>
      </w:r>
      <w:r w:rsidR="00DE6E38"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DE6E38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contains </w:t>
      </w:r>
      <w:r w:rsidR="00C60C67">
        <w:rPr>
          <w:rFonts w:ascii="Arial" w:hAnsi="Arial" w:cs="Arial"/>
          <w:sz w:val="24"/>
          <w:szCs w:val="24"/>
          <w:lang w:bidi="hi-IN"/>
        </w:rPr>
        <w:t xml:space="preserve">the first 13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 w:rsidR="00C60C67">
        <w:rPr>
          <w:rFonts w:ascii="Arial" w:hAnsi="Arial" w:cs="Arial"/>
          <w:sz w:val="24"/>
          <w:szCs w:val="24"/>
          <w:lang w:bidi="hi-IN"/>
        </w:rPr>
        <w:t>of the 36 poetic (</w:t>
      </w:r>
      <w:r w:rsidR="00DE6E38" w:rsidRPr="00DE6E38">
        <w:rPr>
          <w:rFonts w:ascii="URW Palladio ITUeo" w:hAnsi="URW Palladio ITUeo" w:cs="Arial"/>
          <w:sz w:val="28"/>
          <w:szCs w:val="28"/>
          <w:lang w:bidi="hi-IN"/>
        </w:rPr>
        <w:t>ṛk</w:t>
      </w:r>
      <w:r w:rsidR="00C60C67">
        <w:rPr>
          <w:rFonts w:ascii="Arial" w:hAnsi="Arial" w:cs="Arial"/>
          <w:sz w:val="24"/>
          <w:szCs w:val="24"/>
          <w:lang w:bidi="hi-IN"/>
        </w:rPr>
        <w:t xml:space="preserve">)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C60C67">
        <w:rPr>
          <w:rFonts w:ascii="Arial" w:hAnsi="Arial" w:cs="Arial"/>
          <w:sz w:val="24"/>
          <w:szCs w:val="24"/>
          <w:lang w:bidi="hi-IN"/>
        </w:rPr>
        <w:t xml:space="preserve"> that are </w:t>
      </w:r>
      <w:r w:rsidR="00C60C67">
        <w:rPr>
          <w:rFonts w:ascii="Arial" w:hAnsi="Arial" w:cs="Arial"/>
          <w:sz w:val="24"/>
          <w:szCs w:val="24"/>
          <w:lang w:bidi="hi-IN"/>
        </w:rPr>
        <w:lastRenderedPageBreak/>
        <w:t xml:space="preserve">used in </w:t>
      </w:r>
      <w:r w:rsidR="000B6A19" w:rsidRPr="000B6A19">
        <w:rPr>
          <w:rFonts w:ascii="URW Palladio ITUeo" w:hAnsi="URW Palladio ITUeo" w:cs="Arial"/>
          <w:sz w:val="28"/>
          <w:szCs w:val="28"/>
          <w:lang w:bidi="hi-IN"/>
        </w:rPr>
        <w:t>aśvastomīya</w:t>
      </w:r>
      <w:r w:rsidR="000B6A19" w:rsidRPr="000B6A19">
        <w:rPr>
          <w:rFonts w:ascii="Arial" w:hAnsi="Arial" w:cs="Arial"/>
          <w:sz w:val="24"/>
          <w:szCs w:val="24"/>
          <w:lang w:bidi="hi-IN"/>
        </w:rPr>
        <w:t xml:space="preserve"> </w:t>
      </w:r>
      <w:r w:rsidR="000B6A19" w:rsidRPr="000B6A19">
        <w:rPr>
          <w:rFonts w:ascii="URW Palladio ITUeo" w:hAnsi="URW Palladio ITUeo" w:cs="Arial"/>
          <w:sz w:val="28"/>
          <w:szCs w:val="28"/>
          <w:lang w:bidi="hi-IN"/>
        </w:rPr>
        <w:t>homam</w:t>
      </w:r>
      <w:r w:rsidR="000B6A19" w:rsidRPr="000B6A19">
        <w:rPr>
          <w:rFonts w:ascii="Arial" w:hAnsi="Arial" w:cs="Arial"/>
          <w:sz w:val="24"/>
          <w:szCs w:val="24"/>
          <w:lang w:bidi="hi-IN"/>
        </w:rPr>
        <w:t xml:space="preserve"> </w:t>
      </w:r>
      <w:r w:rsidR="000B6A19">
        <w:rPr>
          <w:rFonts w:ascii="Arial" w:hAnsi="Arial" w:cs="Arial"/>
          <w:sz w:val="24"/>
          <w:szCs w:val="24"/>
          <w:lang w:bidi="hi-IN"/>
        </w:rPr>
        <w:t>performed</w:t>
      </w:r>
      <w:r w:rsidR="00C60C67">
        <w:rPr>
          <w:rFonts w:ascii="Arial" w:hAnsi="Arial" w:cs="Arial"/>
          <w:sz w:val="24"/>
          <w:szCs w:val="24"/>
          <w:lang w:bidi="hi-IN"/>
        </w:rPr>
        <w:t xml:space="preserve"> for the holy glory of the horse. In that the sixth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 w:rsidR="00C60C67">
        <w:rPr>
          <w:rFonts w:ascii="Arial" w:hAnsi="Arial" w:cs="Arial"/>
          <w:sz w:val="24"/>
          <w:szCs w:val="24"/>
          <w:lang w:bidi="hi-IN"/>
        </w:rPr>
        <w:t>is:</w:t>
      </w:r>
    </w:p>
    <w:p w:rsidR="00D7714A" w:rsidRPr="00D7714A" w:rsidRDefault="00D7714A" w:rsidP="00D7714A">
      <w:pPr>
        <w:jc w:val="both"/>
        <w:rPr>
          <w:rFonts w:ascii="Sanskrit 2003" w:hAnsi="Sanskrit 2003" w:cs="Sanskrit 2003"/>
          <w:sz w:val="32"/>
          <w:szCs w:val="32"/>
        </w:rPr>
      </w:pPr>
      <w:r w:rsidRPr="00D7714A">
        <w:rPr>
          <w:rFonts w:ascii="Sanskrit 2003" w:hAnsi="Sanskrit 2003" w:cs="Sanskrit 2003"/>
          <w:sz w:val="32"/>
          <w:szCs w:val="32"/>
          <w:cs/>
          <w:lang w:bidi="hi-IN"/>
        </w:rPr>
        <w:t>आत्मानन्ते मनसाऽऽरादजानामवोदिवा पतयन्तं पतङ्गम्।</w:t>
      </w:r>
    </w:p>
    <w:p w:rsidR="00D7714A" w:rsidRPr="00D7714A" w:rsidRDefault="00D7714A" w:rsidP="00D7714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D7714A">
        <w:rPr>
          <w:rFonts w:ascii="Sanskrit 2003" w:hAnsi="Sanskrit 2003" w:cs="Sanskrit 2003"/>
          <w:sz w:val="32"/>
          <w:szCs w:val="32"/>
          <w:cs/>
          <w:lang w:bidi="hi-IN"/>
        </w:rPr>
        <w:t>शिरो अपश्यं पथिभिस्सुगेभिः अरेणुभिर्जेहमानं पतत्रि।।</w:t>
      </w:r>
    </w:p>
    <w:p w:rsidR="00D7714A" w:rsidRPr="00D7714A" w:rsidRDefault="00D7714A" w:rsidP="00D7714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D7714A">
        <w:rPr>
          <w:rFonts w:ascii="URW Palladio ITUeo" w:hAnsi="URW Palladio ITUeo" w:cs="Arial"/>
          <w:sz w:val="28"/>
          <w:szCs w:val="28"/>
          <w:lang w:bidi="hi-IN"/>
        </w:rPr>
        <w:t>ātmānante manasā''rādajānāmavodivā patayantaṁ pataṅgam |</w:t>
      </w:r>
    </w:p>
    <w:p w:rsidR="00C60C67" w:rsidRPr="00D7714A" w:rsidRDefault="00D7714A" w:rsidP="00D7714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D7714A">
        <w:rPr>
          <w:rFonts w:ascii="URW Palladio ITUeo" w:hAnsi="URW Palladio ITUeo" w:cs="Arial"/>
          <w:sz w:val="28"/>
          <w:szCs w:val="28"/>
          <w:lang w:bidi="hi-IN"/>
        </w:rPr>
        <w:t>śiro apaśyaṁ pathibhissugebhiḥ areṇubhirjehamānaṁ patatri ||</w:t>
      </w:r>
    </w:p>
    <w:p w:rsidR="003F307E" w:rsidRDefault="00C60C67" w:rsidP="00447687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For this, </w:t>
      </w:r>
      <w:r w:rsidR="000A7E8D" w:rsidRPr="000A7E8D">
        <w:rPr>
          <w:rFonts w:ascii="URW Palladio ITUeo" w:hAnsi="URW Palladio ITUeo" w:cs="Arial"/>
          <w:sz w:val="28"/>
          <w:szCs w:val="28"/>
          <w:lang w:bidi="hi-IN"/>
        </w:rPr>
        <w:t>śrī</w:t>
      </w:r>
      <w:r w:rsidR="000A7E8D">
        <w:rPr>
          <w:rFonts w:ascii="Arial" w:hAnsi="Arial" w:cs="Arial"/>
          <w:sz w:val="24"/>
          <w:szCs w:val="24"/>
          <w:lang w:bidi="hi-IN"/>
        </w:rPr>
        <w:t xml:space="preserve"> </w:t>
      </w:r>
      <w:r w:rsidR="000A7E8D" w:rsidRPr="000A7E8D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r w:rsidR="000A7E8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gives the following meaning: “I </w:t>
      </w:r>
      <w:r w:rsidR="00FA6ED2">
        <w:rPr>
          <w:rFonts w:ascii="Arial" w:hAnsi="Arial" w:cs="Arial"/>
          <w:sz w:val="24"/>
          <w:szCs w:val="24"/>
          <w:lang w:bidi="hi-IN"/>
        </w:rPr>
        <w:t>came closer to your</w:t>
      </w:r>
      <w:r w:rsidR="00940D93">
        <w:rPr>
          <w:rFonts w:ascii="Arial" w:hAnsi="Arial" w:cs="Arial"/>
          <w:sz w:val="24"/>
          <w:szCs w:val="24"/>
          <w:lang w:bidi="hi-IN"/>
        </w:rPr>
        <w:t xml:space="preserve"> ‘self’</w:t>
      </w:r>
      <w:r w:rsidR="00FA6ED2">
        <w:rPr>
          <w:rFonts w:ascii="Arial" w:hAnsi="Arial" w:cs="Arial"/>
          <w:sz w:val="24"/>
          <w:szCs w:val="24"/>
          <w:lang w:bidi="hi-IN"/>
        </w:rPr>
        <w:t xml:space="preserve"> </w:t>
      </w:r>
      <w:r w:rsidR="00940D93">
        <w:rPr>
          <w:rFonts w:ascii="Arial" w:hAnsi="Arial" w:cs="Arial"/>
          <w:sz w:val="24"/>
          <w:szCs w:val="24"/>
          <w:lang w:bidi="hi-IN"/>
        </w:rPr>
        <w:t>with my mind</w:t>
      </w:r>
      <w:r w:rsidR="00FA6ED2">
        <w:rPr>
          <w:rFonts w:ascii="Arial" w:hAnsi="Arial" w:cs="Arial"/>
          <w:sz w:val="24"/>
          <w:szCs w:val="24"/>
          <w:lang w:bidi="hi-IN"/>
        </w:rPr>
        <w:t xml:space="preserve"> and I </w:t>
      </w:r>
      <w:r w:rsidR="003F307E">
        <w:rPr>
          <w:rFonts w:ascii="Arial" w:hAnsi="Arial" w:cs="Arial"/>
          <w:sz w:val="24"/>
          <w:szCs w:val="24"/>
          <w:lang w:bidi="hi-IN"/>
        </w:rPr>
        <w:t>came to know</w:t>
      </w:r>
      <w:r w:rsidR="00FA6ED2">
        <w:rPr>
          <w:rFonts w:ascii="Arial" w:hAnsi="Arial" w:cs="Arial"/>
          <w:sz w:val="24"/>
          <w:szCs w:val="24"/>
          <w:lang w:bidi="hi-IN"/>
        </w:rPr>
        <w:t xml:space="preserve"> the same due to the proximity. Since you can go fast, you protect the person </w:t>
      </w:r>
      <w:r w:rsidR="000B66B7">
        <w:rPr>
          <w:rFonts w:ascii="Arial" w:hAnsi="Arial" w:cs="Arial"/>
          <w:sz w:val="24"/>
          <w:szCs w:val="24"/>
          <w:lang w:bidi="hi-IN"/>
        </w:rPr>
        <w:t>waging the war</w:t>
      </w:r>
      <w:r w:rsidR="00FA6ED2">
        <w:rPr>
          <w:rFonts w:ascii="Arial" w:hAnsi="Arial" w:cs="Arial"/>
          <w:sz w:val="24"/>
          <w:szCs w:val="24"/>
          <w:lang w:bidi="hi-IN"/>
        </w:rPr>
        <w:t xml:space="preserve"> sitting on you</w:t>
      </w:r>
      <w:r w:rsidR="000B66B7">
        <w:rPr>
          <w:rFonts w:ascii="Arial" w:hAnsi="Arial" w:cs="Arial"/>
          <w:sz w:val="24"/>
          <w:szCs w:val="24"/>
          <w:lang w:bidi="hi-IN"/>
        </w:rPr>
        <w:t>,</w:t>
      </w:r>
      <w:r w:rsidR="00FA6ED2">
        <w:rPr>
          <w:rFonts w:ascii="Arial" w:hAnsi="Arial" w:cs="Arial"/>
          <w:sz w:val="24"/>
          <w:szCs w:val="24"/>
          <w:lang w:bidi="hi-IN"/>
        </w:rPr>
        <w:t xml:space="preserve"> in the battlefield. </w:t>
      </w:r>
      <w:r w:rsidR="00EC0F93">
        <w:rPr>
          <w:rFonts w:ascii="Arial" w:hAnsi="Arial" w:cs="Arial"/>
          <w:sz w:val="24"/>
          <w:szCs w:val="24"/>
          <w:lang w:bidi="hi-IN"/>
        </w:rPr>
        <w:t xml:space="preserve">You run very fast 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jumping from place to place, </w:t>
      </w:r>
      <w:r w:rsidR="00EC0F93">
        <w:rPr>
          <w:rFonts w:ascii="Arial" w:hAnsi="Arial" w:cs="Arial"/>
          <w:sz w:val="24"/>
          <w:szCs w:val="24"/>
          <w:lang w:bidi="hi-IN"/>
        </w:rPr>
        <w:t>as if you are not touching the earth with your feet</w:t>
      </w:r>
      <w:r w:rsidR="003F307E">
        <w:rPr>
          <w:rFonts w:ascii="Arial" w:hAnsi="Arial" w:cs="Arial"/>
          <w:sz w:val="24"/>
          <w:szCs w:val="24"/>
          <w:lang w:bidi="hi-IN"/>
        </w:rPr>
        <w:t>,</w:t>
      </w:r>
      <w:r w:rsidR="00EC0F93">
        <w:rPr>
          <w:rFonts w:ascii="Arial" w:hAnsi="Arial" w:cs="Arial"/>
          <w:sz w:val="24"/>
          <w:szCs w:val="24"/>
          <w:lang w:bidi="hi-IN"/>
        </w:rPr>
        <w:t xml:space="preserve"> like a bird. Since you go like this, the dust particles from the earth do not </w:t>
      </w:r>
      <w:r w:rsidR="0074089B">
        <w:rPr>
          <w:rFonts w:ascii="Arial" w:hAnsi="Arial" w:cs="Arial"/>
          <w:sz w:val="24"/>
          <w:szCs w:val="24"/>
          <w:lang w:bidi="hi-IN"/>
        </w:rPr>
        <w:t xml:space="preserve">settle on you. </w:t>
      </w:r>
      <w:r w:rsidR="00E150FB">
        <w:rPr>
          <w:rFonts w:ascii="Arial" w:hAnsi="Arial" w:cs="Arial"/>
          <w:sz w:val="24"/>
          <w:szCs w:val="24"/>
          <w:lang w:bidi="hi-IN"/>
        </w:rPr>
        <w:t xml:space="preserve">Your travel is unaffected by the stones and the thorns. When you travel like this, your upright face is visible from a distance. I had a good look </w:t>
      </w:r>
      <w:r w:rsidR="00125307">
        <w:rPr>
          <w:rFonts w:ascii="Arial" w:hAnsi="Arial" w:cs="Arial"/>
          <w:sz w:val="24"/>
          <w:szCs w:val="24"/>
          <w:lang w:bidi="hi-IN"/>
        </w:rPr>
        <w:t>at</w:t>
      </w:r>
      <w:r w:rsidR="00E150FB">
        <w:rPr>
          <w:rFonts w:ascii="Arial" w:hAnsi="Arial" w:cs="Arial"/>
          <w:sz w:val="24"/>
          <w:szCs w:val="24"/>
          <w:lang w:bidi="hi-IN"/>
        </w:rPr>
        <w:t xml:space="preserve"> the same. That appears like another bird flying above you.” </w:t>
      </w:r>
      <w:r w:rsidR="003F307E">
        <w:rPr>
          <w:rFonts w:ascii="Arial" w:hAnsi="Arial" w:cs="Arial"/>
          <w:sz w:val="24"/>
          <w:szCs w:val="24"/>
          <w:lang w:bidi="hi-IN"/>
        </w:rPr>
        <w:t>Here, I came to know owing to the proximity, is indicated by the phrase ‘</w:t>
      </w:r>
      <w:r w:rsidR="004E5D66" w:rsidRPr="007366EF">
        <w:rPr>
          <w:rFonts w:ascii="URW Palladio ITUeo" w:hAnsi="URW Palladio ITUeo" w:cs="Arial"/>
          <w:sz w:val="28"/>
          <w:szCs w:val="28"/>
          <w:lang w:bidi="hi-IN"/>
        </w:rPr>
        <w:t>ārādajānām</w:t>
      </w:r>
      <w:r w:rsidR="003F307E" w:rsidRPr="007366E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in the veda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. This splits into two words </w:t>
      </w:r>
      <w:r w:rsidR="008D660A" w:rsidRPr="008D660A">
        <w:rPr>
          <w:rFonts w:ascii="URW Palladio ITUeo" w:hAnsi="URW Palladio ITUeo" w:cs="Arial"/>
          <w:sz w:val="28"/>
          <w:szCs w:val="28"/>
          <w:lang w:bidi="hi-IN"/>
        </w:rPr>
        <w:t>ārāt</w:t>
      </w:r>
      <w:r w:rsidR="008D660A">
        <w:rPr>
          <w:rFonts w:ascii="Arial" w:hAnsi="Arial" w:cs="Arial"/>
          <w:sz w:val="24"/>
          <w:szCs w:val="24"/>
          <w:lang w:bidi="hi-IN"/>
        </w:rPr>
        <w:t xml:space="preserve"> 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and </w:t>
      </w:r>
      <w:r w:rsidR="008D660A" w:rsidRPr="008D660A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3F307E">
        <w:rPr>
          <w:rFonts w:ascii="Arial" w:hAnsi="Arial" w:cs="Arial"/>
          <w:sz w:val="24"/>
          <w:szCs w:val="24"/>
          <w:lang w:bidi="hi-IN"/>
        </w:rPr>
        <w:t>. Here, look at the ‘</w:t>
      </w:r>
      <w:r w:rsidR="00640B66" w:rsidRPr="00640B66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3F307E" w:rsidRPr="00640B66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word </w:t>
      </w:r>
      <w:r w:rsidR="00640B66" w:rsidRPr="008D660A">
        <w:rPr>
          <w:rFonts w:ascii="URW Palladio ITUeo" w:hAnsi="URW Palladio ITUeo" w:cs="Arial"/>
          <w:sz w:val="28"/>
          <w:szCs w:val="28"/>
          <w:lang w:bidi="hi-IN"/>
        </w:rPr>
        <w:t>ajānām</w:t>
      </w:r>
      <w:r w:rsidR="003F307E">
        <w:rPr>
          <w:rFonts w:ascii="Arial" w:hAnsi="Arial" w:cs="Arial"/>
          <w:sz w:val="24"/>
          <w:szCs w:val="24"/>
          <w:lang w:bidi="hi-IN"/>
        </w:rPr>
        <w:t>. Here, all the letters in this word are chanted in lower accent (</w:t>
      </w:r>
      <w:r w:rsidR="0042393A" w:rsidRPr="005507F4">
        <w:rPr>
          <w:rFonts w:ascii="URW Palladio ITUeo" w:hAnsi="URW Palladio ITUeo" w:cs="Arial"/>
          <w:sz w:val="28"/>
          <w:szCs w:val="28"/>
          <w:lang w:bidi="hi-IN"/>
        </w:rPr>
        <w:t>anudāttam</w:t>
      </w:r>
      <w:r w:rsidR="003F307E">
        <w:rPr>
          <w:rFonts w:ascii="Arial" w:hAnsi="Arial" w:cs="Arial"/>
          <w:sz w:val="24"/>
          <w:szCs w:val="24"/>
          <w:lang w:bidi="hi-IN"/>
        </w:rPr>
        <w:t>).</w:t>
      </w:r>
      <w:r w:rsidR="00636727">
        <w:rPr>
          <w:rFonts w:ascii="Arial" w:hAnsi="Arial" w:cs="Arial"/>
          <w:sz w:val="24"/>
          <w:szCs w:val="24"/>
          <w:lang w:bidi="hi-IN"/>
        </w:rPr>
        <w:t xml:space="preserve"> (</w:t>
      </w:r>
      <w:r w:rsidR="00636727" w:rsidRPr="00636727">
        <w:rPr>
          <w:rFonts w:ascii="Sanskrit 2003" w:hAnsi="Sanskrit 2003" w:cs="Sanskrit 2003"/>
          <w:sz w:val="32"/>
          <w:szCs w:val="32"/>
          <w:cs/>
          <w:lang w:bidi="hi-IN"/>
        </w:rPr>
        <w:t>अ॒जा॒ना॒म्</w:t>
      </w:r>
      <w:r w:rsidR="00636727">
        <w:rPr>
          <w:rFonts w:ascii="Arial" w:hAnsi="Arial" w:cs="Mangal"/>
          <w:sz w:val="24"/>
          <w:szCs w:val="24"/>
          <w:lang w:bidi="hi-IN"/>
        </w:rPr>
        <w:t xml:space="preserve"> - </w:t>
      </w:r>
      <w:r w:rsidR="00636727" w:rsidRPr="00636727">
        <w:rPr>
          <w:rFonts w:ascii="URW Palladio ITUeo" w:hAnsi="URW Palladio ITUeo" w:cs="Arial"/>
          <w:sz w:val="28"/>
          <w:szCs w:val="28"/>
          <w:lang w:bidi="hi-IN"/>
        </w:rPr>
        <w:t>a̱jā̱nā̱m</w:t>
      </w:r>
      <w:r w:rsidR="00636727">
        <w:rPr>
          <w:rFonts w:ascii="Arial" w:hAnsi="Arial" w:cs="Arial"/>
          <w:sz w:val="24"/>
          <w:szCs w:val="24"/>
          <w:lang w:bidi="hi-IN"/>
        </w:rPr>
        <w:t>)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Hence, the doubt of whether a word is ‘</w:t>
      </w:r>
      <w:r w:rsidR="003F307E" w:rsidRPr="004F6C07">
        <w:rPr>
          <w:rFonts w:ascii="URW Palladio ITUeo" w:hAnsi="URW Palladio ITUeo" w:cs="Arial"/>
          <w:sz w:val="28"/>
          <w:szCs w:val="28"/>
          <w:lang w:bidi="hi-IN"/>
        </w:rPr>
        <w:t>subanta’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word or ‘</w:t>
      </w:r>
      <w:r w:rsidR="00640B66" w:rsidRPr="004F6C07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3F307E" w:rsidRPr="004F6C07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word is </w:t>
      </w:r>
      <w:r w:rsidR="0042223F">
        <w:rPr>
          <w:rFonts w:ascii="Arial" w:hAnsi="Arial" w:cs="Arial"/>
          <w:sz w:val="24"/>
          <w:szCs w:val="24"/>
          <w:lang w:bidi="hi-IN"/>
        </w:rPr>
        <w:t>cleared</w:t>
      </w:r>
      <w:r w:rsidR="003F307E">
        <w:rPr>
          <w:rFonts w:ascii="Arial" w:hAnsi="Arial" w:cs="Arial"/>
          <w:sz w:val="24"/>
          <w:szCs w:val="24"/>
          <w:lang w:bidi="hi-IN"/>
        </w:rPr>
        <w:t xml:space="preserve"> as soon as we hear the word.</w:t>
      </w:r>
    </w:p>
    <w:p w:rsidR="001B4CDB" w:rsidRDefault="001B4CDB" w:rsidP="00447687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3F307E" w:rsidRDefault="00DD2C29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Vedas, there is a rule that all the letters in </w:t>
      </w:r>
      <w:r w:rsidR="00640B66" w:rsidRPr="00B82F26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 word should be chanted in lower accent. However this is a general rule. There are many exceptions to this general rule. However, I will cover only one of them here. If all the exceptions have to be written, that itself will become a book. Hence, I have to stop with just one.</w:t>
      </w:r>
    </w:p>
    <w:p w:rsidR="00DD2C29" w:rsidRDefault="00EB6DB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Please see the sentence, ‘which</w:t>
      </w:r>
      <w:r w:rsidR="00244504">
        <w:rPr>
          <w:rFonts w:ascii="Arial" w:hAnsi="Arial" w:cs="Arial"/>
          <w:sz w:val="24"/>
          <w:szCs w:val="24"/>
          <w:lang w:bidi="hi-IN"/>
        </w:rPr>
        <w:t>ever</w:t>
      </w:r>
      <w:r>
        <w:rPr>
          <w:rFonts w:ascii="Arial" w:hAnsi="Arial" w:cs="Arial"/>
          <w:sz w:val="24"/>
          <w:szCs w:val="24"/>
          <w:lang w:bidi="hi-IN"/>
        </w:rPr>
        <w:t xml:space="preserve"> Rama took the bow, that Rama came here’. This sentence has two verbs, </w:t>
      </w:r>
      <w:r w:rsidR="00F662E3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>took</w:t>
      </w:r>
      <w:r w:rsidR="00F662E3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and </w:t>
      </w:r>
      <w:r w:rsidR="00F662E3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>came</w:t>
      </w:r>
      <w:r w:rsidR="00F662E3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. Though </w:t>
      </w:r>
      <w:r w:rsidR="00F662E3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>took</w:t>
      </w:r>
      <w:r w:rsidR="00F662E3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is also a verb the sentence does not get completed there, isn’t it? The sentence gets completed only by the verb ‘came’. Let us consider the verbs like ‘took’ as auxiliary </w:t>
      </w:r>
      <w:r w:rsidR="001F75C3">
        <w:rPr>
          <w:rFonts w:ascii="Arial" w:hAnsi="Arial" w:cs="Arial"/>
          <w:sz w:val="24"/>
          <w:szCs w:val="24"/>
          <w:lang w:bidi="hi-IN"/>
        </w:rPr>
        <w:t xml:space="preserve">finite </w:t>
      </w:r>
      <w:r>
        <w:rPr>
          <w:rFonts w:ascii="Arial" w:hAnsi="Arial" w:cs="Arial"/>
          <w:sz w:val="24"/>
          <w:szCs w:val="24"/>
          <w:lang w:bidi="hi-IN"/>
        </w:rPr>
        <w:t>verbs. The verb that conveys the complete information and helps the sentence to be complete can be considered as the main</w:t>
      </w:r>
      <w:r w:rsidR="00957F38">
        <w:rPr>
          <w:rFonts w:ascii="Arial" w:hAnsi="Arial" w:cs="Arial"/>
          <w:sz w:val="24"/>
          <w:szCs w:val="24"/>
          <w:lang w:bidi="hi-IN"/>
        </w:rPr>
        <w:t xml:space="preserve"> finite</w:t>
      </w:r>
      <w:r>
        <w:rPr>
          <w:rFonts w:ascii="Arial" w:hAnsi="Arial" w:cs="Arial"/>
          <w:sz w:val="24"/>
          <w:szCs w:val="24"/>
          <w:lang w:bidi="hi-IN"/>
        </w:rPr>
        <w:t xml:space="preserve"> verb. In these places, Veda will chant only the main</w:t>
      </w:r>
      <w:r w:rsidR="00084831">
        <w:rPr>
          <w:rFonts w:ascii="Arial" w:hAnsi="Arial" w:cs="Arial"/>
          <w:sz w:val="24"/>
          <w:szCs w:val="24"/>
          <w:lang w:bidi="hi-IN"/>
        </w:rPr>
        <w:t xml:space="preserve"> finite</w:t>
      </w:r>
      <w:r>
        <w:rPr>
          <w:rFonts w:ascii="Arial" w:hAnsi="Arial" w:cs="Arial"/>
          <w:sz w:val="24"/>
          <w:szCs w:val="24"/>
          <w:lang w:bidi="hi-IN"/>
        </w:rPr>
        <w:t xml:space="preserve"> verb with all the letters in lower accent. </w:t>
      </w:r>
      <w:r w:rsidR="00BD6800">
        <w:rPr>
          <w:rFonts w:ascii="Arial" w:hAnsi="Arial" w:cs="Arial"/>
          <w:sz w:val="24"/>
          <w:szCs w:val="24"/>
          <w:lang w:bidi="hi-IN"/>
        </w:rPr>
        <w:t xml:space="preserve">For the auxiliary </w:t>
      </w:r>
      <w:r w:rsidR="002E431F">
        <w:rPr>
          <w:rFonts w:ascii="Arial" w:hAnsi="Arial" w:cs="Arial"/>
          <w:sz w:val="24"/>
          <w:szCs w:val="24"/>
          <w:lang w:bidi="hi-IN"/>
        </w:rPr>
        <w:lastRenderedPageBreak/>
        <w:t xml:space="preserve">finite </w:t>
      </w:r>
      <w:r w:rsidR="00BD6800">
        <w:rPr>
          <w:rFonts w:ascii="Arial" w:hAnsi="Arial" w:cs="Arial"/>
          <w:sz w:val="24"/>
          <w:szCs w:val="24"/>
          <w:lang w:bidi="hi-IN"/>
        </w:rPr>
        <w:t xml:space="preserve">verb, it changes the accent in any one letter. </w:t>
      </w:r>
      <w:r w:rsidR="00B40CE5">
        <w:rPr>
          <w:rFonts w:ascii="Arial" w:hAnsi="Arial" w:cs="Arial"/>
          <w:sz w:val="24"/>
          <w:szCs w:val="24"/>
          <w:lang w:bidi="hi-IN"/>
        </w:rPr>
        <w:t>Veda cautions the listener through the different accent, that this is an auxiliary</w:t>
      </w:r>
      <w:r w:rsidR="00AD50AC">
        <w:rPr>
          <w:rFonts w:ascii="Arial" w:hAnsi="Arial" w:cs="Arial"/>
          <w:sz w:val="24"/>
          <w:szCs w:val="24"/>
          <w:lang w:bidi="hi-IN"/>
        </w:rPr>
        <w:t xml:space="preserve"> finite</w:t>
      </w:r>
      <w:r w:rsidR="00B40CE5">
        <w:rPr>
          <w:rFonts w:ascii="Arial" w:hAnsi="Arial" w:cs="Arial"/>
          <w:sz w:val="24"/>
          <w:szCs w:val="24"/>
          <w:lang w:bidi="hi-IN"/>
        </w:rPr>
        <w:t xml:space="preserve"> verb and the main verb is elsewhere to complete the sentence.</w:t>
      </w:r>
    </w:p>
    <w:p w:rsidR="00B40CE5" w:rsidRDefault="001643B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will show an example in the Veda for this.</w:t>
      </w:r>
      <w:r w:rsidR="00A91A46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A91A46" w:rsidRDefault="00A91A46" w:rsidP="00447687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Please consider the vedic verse, ‘</w:t>
      </w:r>
      <w:r w:rsidR="007307AA" w:rsidRPr="007307AA">
        <w:rPr>
          <w:rFonts w:ascii="Sanskrit 2003" w:hAnsi="Sanskrit 2003" w:cs="Sanskrit 2003"/>
          <w:sz w:val="32"/>
          <w:szCs w:val="32"/>
          <w:cs/>
          <w:lang w:bidi="hi-IN"/>
        </w:rPr>
        <w:t>अर्यम्णे चरुन्निर्वपेद्यः कामयेत दानकामामे प्रजास्स्युरिति</w:t>
      </w:r>
      <w:r w:rsidR="007307AA">
        <w:rPr>
          <w:rFonts w:ascii="Arial" w:hAnsi="Arial" w:cs="Mangal"/>
          <w:sz w:val="24"/>
          <w:szCs w:val="24"/>
          <w:lang w:bidi="hi-IN"/>
        </w:rPr>
        <w:t xml:space="preserve"> - </w:t>
      </w:r>
      <w:r w:rsidR="007307AA" w:rsidRPr="007307AA">
        <w:rPr>
          <w:rFonts w:ascii="URW Palladio ITUeo" w:hAnsi="URW Palladio ITUeo" w:cs="Mangal"/>
          <w:sz w:val="28"/>
          <w:szCs w:val="28"/>
          <w:lang w:bidi="hi-IN"/>
        </w:rPr>
        <w:t>aryamṇe carunnirvapedyaḥ kāmayeta dānakāmāme prajāssyuriti</w:t>
      </w:r>
      <w:r>
        <w:rPr>
          <w:rFonts w:ascii="Arial" w:hAnsi="Arial" w:cs="Arial"/>
          <w:sz w:val="24"/>
          <w:szCs w:val="24"/>
          <w:lang w:bidi="hi-IN"/>
        </w:rPr>
        <w:t xml:space="preserve">‘, occurring in </w:t>
      </w:r>
      <w:r w:rsidR="004E1154">
        <w:rPr>
          <w:rFonts w:ascii="Arial" w:hAnsi="Arial" w:cs="Arial"/>
          <w:sz w:val="24"/>
          <w:szCs w:val="24"/>
          <w:lang w:bidi="hi-IN"/>
        </w:rPr>
        <w:t xml:space="preserve">the first </w:t>
      </w:r>
      <w:r w:rsidR="004E1154" w:rsidRPr="004E1154">
        <w:rPr>
          <w:rFonts w:ascii="URW Palladio ITUeo" w:hAnsi="URW Palladio ITUeo" w:cs="Arial"/>
          <w:sz w:val="28"/>
          <w:szCs w:val="28"/>
          <w:lang w:bidi="hi-IN"/>
        </w:rPr>
        <w:t>pañcāśat</w:t>
      </w:r>
      <w:r w:rsidR="004E1154" w:rsidRPr="004E1154">
        <w:rPr>
          <w:rFonts w:ascii="Arial" w:hAnsi="Arial" w:cs="Arial"/>
          <w:sz w:val="24"/>
          <w:szCs w:val="24"/>
          <w:lang w:bidi="hi-IN"/>
        </w:rPr>
        <w:t xml:space="preserve"> </w:t>
      </w:r>
      <w:r w:rsidR="004E1154">
        <w:rPr>
          <w:rFonts w:ascii="Arial" w:hAnsi="Arial" w:cs="Arial"/>
          <w:sz w:val="24"/>
          <w:szCs w:val="24"/>
          <w:lang w:bidi="hi-IN"/>
        </w:rPr>
        <w:t xml:space="preserve">of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kṛṣṇa yajur veda</w:t>
      </w:r>
      <w:r w:rsidR="00D1127F">
        <w:rPr>
          <w:rFonts w:ascii="Arial" w:hAnsi="Arial" w:cs="Arial"/>
          <w:sz w:val="24"/>
          <w:szCs w:val="24"/>
          <w:lang w:bidi="hi-IN"/>
        </w:rPr>
        <w:t xml:space="preserve">,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taittirīya</w:t>
      </w:r>
      <w:r w:rsidR="00D1127F"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saṁhitā</w:t>
      </w:r>
      <w:r w:rsidR="00D1127F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D1127F">
        <w:rPr>
          <w:rFonts w:ascii="Arial" w:hAnsi="Arial" w:cs="Arial"/>
          <w:sz w:val="24"/>
          <w:szCs w:val="24"/>
          <w:lang w:bidi="hi-IN"/>
        </w:rPr>
        <w:t xml:space="preserve">second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kāṇḍā</w:t>
      </w:r>
      <w:r w:rsidR="00D1127F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D1127F">
        <w:rPr>
          <w:rFonts w:ascii="Arial" w:hAnsi="Arial" w:cs="Arial"/>
          <w:sz w:val="24"/>
          <w:szCs w:val="24"/>
          <w:lang w:bidi="hi-IN"/>
        </w:rPr>
        <w:t xml:space="preserve">third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4E115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E1154" w:rsidRPr="004E1154">
        <w:rPr>
          <w:rFonts w:ascii="Arial" w:hAnsi="Arial" w:cs="Arial"/>
          <w:sz w:val="24"/>
          <w:szCs w:val="24"/>
          <w:lang w:bidi="hi-IN"/>
        </w:rPr>
        <w:t>and</w:t>
      </w:r>
      <w:r w:rsidR="00D1127F">
        <w:rPr>
          <w:rFonts w:ascii="URW Palladio ITUeo" w:hAnsi="URW Palladio ITUeo" w:cs="Arial"/>
          <w:sz w:val="28"/>
          <w:szCs w:val="28"/>
          <w:lang w:bidi="hi-IN"/>
        </w:rPr>
        <w:t xml:space="preserve"> fourth</w:t>
      </w:r>
      <w:r w:rsidR="00D1127F">
        <w:rPr>
          <w:rFonts w:ascii="Arial" w:hAnsi="Arial" w:cs="Arial"/>
          <w:sz w:val="24"/>
          <w:szCs w:val="24"/>
          <w:lang w:bidi="hi-IN"/>
        </w:rPr>
        <w:t xml:space="preserve"> </w:t>
      </w:r>
      <w:r w:rsidR="00D1127F"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9D7692" w:rsidRDefault="009D7692" w:rsidP="00447687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A7470F" w:rsidRPr="00447687" w:rsidRDefault="00A7470F" w:rsidP="00AA225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meaning of this verse as per the </w:t>
      </w:r>
      <w:r w:rsidR="00332D2C" w:rsidRPr="00332D2C">
        <w:rPr>
          <w:rFonts w:ascii="URW Palladio ITUeo" w:hAnsi="URW Palladio ITUeo" w:cs="Arial"/>
          <w:sz w:val="28"/>
          <w:szCs w:val="28"/>
          <w:lang w:bidi="hi-IN"/>
        </w:rPr>
        <w:t>bhāṣya</w:t>
      </w:r>
      <w:r w:rsidRPr="00332D2C">
        <w:rPr>
          <w:rFonts w:ascii="URW Palladio ITUeo" w:hAnsi="URW Palladio ITUeo" w:cs="Arial"/>
          <w:sz w:val="28"/>
          <w:szCs w:val="28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is, “who wishes that others should donate him, should perform </w:t>
      </w:r>
      <w:r w:rsidR="00332D2C" w:rsidRPr="00332D2C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332D2C" w:rsidRPr="00332D2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by offering </w:t>
      </w:r>
      <w:r w:rsidR="00BA3BA0">
        <w:rPr>
          <w:rFonts w:ascii="Arial" w:hAnsi="Arial" w:cs="Arial"/>
          <w:sz w:val="24"/>
          <w:szCs w:val="24"/>
          <w:lang w:bidi="hi-IN"/>
        </w:rPr>
        <w:t xml:space="preserve">cooked rice to the deity named </w:t>
      </w:r>
      <w:r w:rsidR="00BA3BA0">
        <w:rPr>
          <w:rFonts w:ascii="Arial" w:hAnsi="Arial" w:cs="Arial"/>
          <w:sz w:val="24"/>
          <w:szCs w:val="24"/>
          <w:lang w:bidi="hi-IN"/>
        </w:rPr>
        <w:br/>
      </w:r>
      <w:r w:rsidR="00BA3BA0" w:rsidRPr="004922E5">
        <w:rPr>
          <w:rFonts w:ascii="URW Palladio ITUeo" w:hAnsi="URW Palladio ITUeo" w:cs="Arial"/>
          <w:sz w:val="28"/>
          <w:szCs w:val="28"/>
          <w:lang w:bidi="hi-IN"/>
        </w:rPr>
        <w:t>A</w:t>
      </w:r>
      <w:r w:rsidRPr="004922E5">
        <w:rPr>
          <w:rFonts w:ascii="URW Palladio ITUeo" w:hAnsi="URW Palladio ITUeo" w:cs="Arial"/>
          <w:sz w:val="28"/>
          <w:szCs w:val="28"/>
          <w:lang w:bidi="hi-IN"/>
        </w:rPr>
        <w:t>ryama</w:t>
      </w:r>
      <w:r>
        <w:rPr>
          <w:rFonts w:ascii="Arial" w:hAnsi="Arial" w:cs="Arial"/>
          <w:sz w:val="24"/>
          <w:szCs w:val="24"/>
          <w:lang w:bidi="hi-IN"/>
        </w:rPr>
        <w:t>.” In this</w:t>
      </w:r>
      <w:r w:rsidR="00C0653A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there are three verbs in the original verse: </w:t>
      </w:r>
      <w:r w:rsidR="00B44D81" w:rsidRPr="00B44D81">
        <w:rPr>
          <w:rFonts w:ascii="URW Palladio ITUeo" w:hAnsi="URW Palladio ITUeo" w:cs="Arial"/>
          <w:sz w:val="28"/>
          <w:szCs w:val="28"/>
          <w:lang w:bidi="hi-IN"/>
        </w:rPr>
        <w:t>nirvapet</w:t>
      </w:r>
      <w:r w:rsidR="00B44D81" w:rsidRPr="00B44D8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(perform the </w:t>
      </w:r>
      <w:r w:rsidR="00B44D81" w:rsidRPr="00332D2C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B44D81" w:rsidRPr="00332D2C">
        <w:rPr>
          <w:rFonts w:ascii="Arial" w:hAnsi="Arial" w:cs="Arial"/>
          <w:sz w:val="24"/>
          <w:szCs w:val="24"/>
          <w:lang w:bidi="hi-IN"/>
        </w:rPr>
        <w:t xml:space="preserve"> </w:t>
      </w:r>
      <w:r w:rsidR="00B44D81">
        <w:rPr>
          <w:rFonts w:ascii="Arial" w:hAnsi="Arial" w:cs="Arial"/>
          <w:sz w:val="24"/>
          <w:szCs w:val="24"/>
          <w:lang w:bidi="hi-IN"/>
        </w:rPr>
        <w:t xml:space="preserve">by </w:t>
      </w:r>
      <w:r>
        <w:rPr>
          <w:rFonts w:ascii="Arial" w:hAnsi="Arial" w:cs="Arial"/>
          <w:sz w:val="24"/>
          <w:szCs w:val="24"/>
          <w:lang w:bidi="hi-IN"/>
        </w:rPr>
        <w:t xml:space="preserve">offering cooked rice), </w:t>
      </w:r>
      <w:r w:rsidR="00B44D81" w:rsidRPr="00B44D81">
        <w:rPr>
          <w:rFonts w:ascii="URW Palladio ITUeo" w:hAnsi="URW Palladio ITUeo" w:cs="Arial"/>
          <w:sz w:val="28"/>
          <w:szCs w:val="28"/>
          <w:lang w:bidi="hi-IN"/>
        </w:rPr>
        <w:t>kāmayeta</w:t>
      </w:r>
      <w:r w:rsidR="00B44D81" w:rsidRPr="00B44D8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(if a person so wishes), </w:t>
      </w:r>
      <w:r w:rsidR="00447687" w:rsidRPr="005851AF">
        <w:rPr>
          <w:rFonts w:ascii="URW Palladio ITUeo" w:hAnsi="URW Palladio ITUeo" w:cs="Arial"/>
          <w:sz w:val="28"/>
          <w:szCs w:val="28"/>
          <w:lang w:bidi="hi-IN"/>
        </w:rPr>
        <w:t>syuḥ</w:t>
      </w:r>
      <w:r w:rsidR="0044768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(should be). In this, the word </w:t>
      </w:r>
      <w:r w:rsidR="00C212C3" w:rsidRPr="00B44D81">
        <w:rPr>
          <w:rFonts w:ascii="URW Palladio ITUeo" w:hAnsi="URW Palladio ITUeo" w:cs="Arial"/>
          <w:sz w:val="28"/>
          <w:szCs w:val="28"/>
          <w:lang w:bidi="hi-IN"/>
        </w:rPr>
        <w:t>nirvapet</w:t>
      </w:r>
      <w:r w:rsidR="00C212C3" w:rsidRPr="00B44D8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the verb </w:t>
      </w:r>
      <w:r w:rsidR="00C212C3" w:rsidRPr="00B44D81">
        <w:rPr>
          <w:rFonts w:ascii="URW Palladio ITUeo" w:hAnsi="URW Palladio ITUeo" w:cs="Arial"/>
          <w:sz w:val="28"/>
          <w:szCs w:val="28"/>
          <w:lang w:bidi="hi-IN"/>
        </w:rPr>
        <w:t>vapet</w:t>
      </w:r>
      <w:r w:rsidR="00C212C3" w:rsidRPr="00B44D8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which is qualified by the preposition</w:t>
      </w:r>
      <w:r w:rsidR="00DC1CE8">
        <w:rPr>
          <w:rFonts w:ascii="Arial" w:hAnsi="Arial" w:cs="Arial"/>
          <w:sz w:val="24"/>
          <w:szCs w:val="24"/>
          <w:lang w:bidi="hi-IN"/>
        </w:rPr>
        <w:t xml:space="preserve"> (</w:t>
      </w:r>
      <w:r w:rsidR="00DC1CE8" w:rsidRPr="005851AF">
        <w:rPr>
          <w:rFonts w:ascii="URW Palladio ITUeo" w:hAnsi="URW Palladio ITUeo" w:cs="Arial"/>
          <w:sz w:val="28"/>
          <w:szCs w:val="28"/>
          <w:lang w:bidi="hi-IN"/>
        </w:rPr>
        <w:t>upasargam</w:t>
      </w:r>
      <w:r w:rsidR="00DC1CE8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212C3" w:rsidRPr="005851AF">
        <w:rPr>
          <w:rFonts w:ascii="URW Palladio ITUeo" w:hAnsi="URW Palladio ITUeo" w:cs="Arial"/>
          <w:sz w:val="28"/>
          <w:szCs w:val="28"/>
          <w:lang w:bidi="hi-IN"/>
        </w:rPr>
        <w:t>niḥ</w:t>
      </w:r>
      <w:r>
        <w:rPr>
          <w:rFonts w:ascii="Arial" w:hAnsi="Arial" w:cs="Arial"/>
          <w:sz w:val="24"/>
          <w:szCs w:val="24"/>
          <w:lang w:bidi="hi-IN"/>
        </w:rPr>
        <w:t xml:space="preserve">, and comes in the meaning that one should perform the </w:t>
      </w:r>
      <w:r w:rsidR="00B44D81" w:rsidRPr="00332D2C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B44D81" w:rsidRPr="00332D2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which the cooked rice is offered. In the common literature, it is customary to 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consider preposition and the verb together as a single word. However, in vedas, in </w:t>
      </w:r>
      <w:r w:rsidR="00923FC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751A77">
        <w:rPr>
          <w:rFonts w:ascii="Arial" w:hAnsi="Arial" w:cs="Arial"/>
          <w:sz w:val="24"/>
          <w:szCs w:val="24"/>
          <w:lang w:bidi="hi-IN"/>
        </w:rPr>
        <w:t>, the tradition is to show the preposition as a separate word. To show that it is a preposition, it is customary to join ‘</w:t>
      </w:r>
      <w:r w:rsidR="00751A77" w:rsidRPr="00EA7D2D">
        <w:rPr>
          <w:rFonts w:ascii="URW Palladio ITUeo" w:hAnsi="URW Palladio ITUeo" w:cs="Arial"/>
          <w:sz w:val="28"/>
          <w:szCs w:val="28"/>
          <w:lang w:bidi="hi-IN"/>
        </w:rPr>
        <w:t>iti’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 to the word and chant. Hence, here the tradition is to chant this word as ‘</w:t>
      </w:r>
      <w:r w:rsidR="00751A77" w:rsidRPr="00EA7D2D">
        <w:rPr>
          <w:rFonts w:ascii="URW Palladio ITUeo" w:hAnsi="URW Palladio ITUeo" w:cs="Arial"/>
          <w:sz w:val="28"/>
          <w:szCs w:val="28"/>
          <w:lang w:bidi="hi-IN"/>
        </w:rPr>
        <w:t>niriti’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 and ‘</w:t>
      </w:r>
      <w:r w:rsidR="00751A77" w:rsidRPr="00EA7D2D">
        <w:rPr>
          <w:rFonts w:ascii="URW Palladio ITUeo" w:hAnsi="URW Palladio ITUeo" w:cs="Arial"/>
          <w:sz w:val="28"/>
          <w:szCs w:val="28"/>
          <w:lang w:bidi="hi-IN"/>
        </w:rPr>
        <w:t>vapet’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. This tradition also has lot of exceptions. Let us see this in detail. Since I did not understand the reason for the exceptions previously, I had split the verb </w:t>
      </w:r>
      <w:r w:rsidR="00F41800" w:rsidRPr="005851AF">
        <w:rPr>
          <w:rFonts w:ascii="URW Palladio ITUeo" w:hAnsi="URW Palladio ITUeo" w:cs="Arial"/>
          <w:sz w:val="28"/>
          <w:szCs w:val="28"/>
          <w:lang w:bidi="hi-IN"/>
        </w:rPr>
        <w:t>abhiśocati</w:t>
      </w:r>
      <w:r w:rsidR="00F4180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51A77">
        <w:rPr>
          <w:rFonts w:ascii="Arial" w:hAnsi="Arial" w:cs="Arial"/>
          <w:sz w:val="24"/>
          <w:szCs w:val="24"/>
          <w:lang w:bidi="hi-IN"/>
        </w:rPr>
        <w:t>to have two words ‘</w:t>
      </w:r>
      <w:r w:rsidR="00F41800" w:rsidRPr="005851AF">
        <w:rPr>
          <w:rFonts w:ascii="URW Palladio ITUeo" w:hAnsi="URW Palladio ITUeo" w:cs="Arial"/>
          <w:sz w:val="28"/>
          <w:szCs w:val="28"/>
          <w:lang w:bidi="hi-IN"/>
        </w:rPr>
        <w:t>abhīti</w:t>
      </w:r>
      <w:r w:rsidR="00751A77">
        <w:rPr>
          <w:rFonts w:ascii="Arial" w:hAnsi="Arial" w:cs="Arial"/>
          <w:sz w:val="24"/>
          <w:szCs w:val="24"/>
          <w:lang w:bidi="hi-IN"/>
        </w:rPr>
        <w:t>’ and ‘</w:t>
      </w:r>
      <w:r w:rsidR="00F41800" w:rsidRPr="005851AF">
        <w:rPr>
          <w:rFonts w:ascii="URW Palladio ITUeo" w:hAnsi="URW Palladio ITUeo" w:cs="Arial"/>
          <w:sz w:val="28"/>
          <w:szCs w:val="28"/>
          <w:lang w:bidi="hi-IN"/>
        </w:rPr>
        <w:t>śocati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’, without verifying with the </w:t>
      </w:r>
      <w:r w:rsidR="005C6240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751A77">
        <w:rPr>
          <w:rFonts w:ascii="Arial" w:hAnsi="Arial" w:cs="Arial"/>
          <w:sz w:val="24"/>
          <w:szCs w:val="24"/>
          <w:lang w:bidi="hi-IN"/>
        </w:rPr>
        <w:t xml:space="preserve">. </w:t>
      </w:r>
      <w:r w:rsidR="008310A7">
        <w:rPr>
          <w:rFonts w:ascii="Arial" w:hAnsi="Arial" w:cs="Arial"/>
          <w:sz w:val="24"/>
          <w:szCs w:val="24"/>
          <w:lang w:bidi="hi-IN"/>
        </w:rPr>
        <w:t xml:space="preserve">However, here the </w:t>
      </w:r>
      <w:r w:rsidR="005C6240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5C6240">
        <w:rPr>
          <w:rFonts w:ascii="Arial" w:hAnsi="Arial" w:cs="Arial"/>
          <w:sz w:val="24"/>
          <w:szCs w:val="24"/>
          <w:lang w:bidi="hi-IN"/>
        </w:rPr>
        <w:t xml:space="preserve"> </w:t>
      </w:r>
      <w:r w:rsidR="008310A7">
        <w:rPr>
          <w:rFonts w:ascii="Arial" w:hAnsi="Arial" w:cs="Arial"/>
          <w:sz w:val="24"/>
          <w:szCs w:val="24"/>
          <w:lang w:bidi="hi-IN"/>
        </w:rPr>
        <w:t xml:space="preserve">is different. The </w:t>
      </w:r>
      <w:r w:rsidR="00F14AD6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F14AD6">
        <w:rPr>
          <w:rFonts w:ascii="Arial" w:hAnsi="Arial" w:cs="Arial"/>
          <w:sz w:val="24"/>
          <w:szCs w:val="24"/>
          <w:lang w:bidi="hi-IN"/>
        </w:rPr>
        <w:t xml:space="preserve"> </w:t>
      </w:r>
      <w:r w:rsidR="008310A7">
        <w:rPr>
          <w:rFonts w:ascii="Arial" w:hAnsi="Arial" w:cs="Arial"/>
          <w:sz w:val="24"/>
          <w:szCs w:val="24"/>
          <w:lang w:bidi="hi-IN"/>
        </w:rPr>
        <w:t xml:space="preserve">chants this as a single word with </w:t>
      </w:r>
      <w:r w:rsidR="00AA2257">
        <w:rPr>
          <w:rFonts w:ascii="Arial" w:hAnsi="Arial" w:cs="Arial"/>
          <w:sz w:val="24"/>
          <w:szCs w:val="24"/>
          <w:lang w:bidi="hi-IN"/>
        </w:rPr>
        <w:t>‘</w:t>
      </w:r>
      <w:r w:rsidR="00AA2257" w:rsidRPr="005851AF">
        <w:rPr>
          <w:rFonts w:ascii="URW Palladio ITUeo" w:hAnsi="URW Palladio ITUeo" w:cs="Arial"/>
          <w:sz w:val="28"/>
          <w:szCs w:val="28"/>
          <w:lang w:bidi="hi-IN"/>
        </w:rPr>
        <w:t>veṣṭanai</w:t>
      </w:r>
      <w:r w:rsidR="00AA2257">
        <w:rPr>
          <w:rFonts w:ascii="URW Palladio ITUeo" w:hAnsi="URW Palladio ITUeo" w:cs="Arial"/>
          <w:sz w:val="28"/>
          <w:szCs w:val="28"/>
          <w:lang w:bidi="hi-IN"/>
        </w:rPr>
        <w:t xml:space="preserve">’ </w:t>
      </w:r>
      <w:r w:rsidR="008310A7">
        <w:rPr>
          <w:rFonts w:ascii="Arial" w:hAnsi="Arial" w:cs="Arial"/>
          <w:sz w:val="24"/>
          <w:szCs w:val="24"/>
          <w:lang w:bidi="hi-IN"/>
        </w:rPr>
        <w:t>as ‘</w:t>
      </w:r>
      <w:r w:rsidR="00AA2257" w:rsidRPr="005851AF">
        <w:rPr>
          <w:rFonts w:ascii="URW Palladio ITUeo" w:hAnsi="URW Palladio ITUeo" w:cs="Arial"/>
          <w:sz w:val="28"/>
          <w:szCs w:val="28"/>
          <w:lang w:bidi="hi-IN"/>
        </w:rPr>
        <w:t>abhiśocatītyabhi-śocati</w:t>
      </w:r>
      <w:r w:rsidR="008310A7">
        <w:rPr>
          <w:rFonts w:ascii="Arial" w:hAnsi="Arial" w:cs="Arial"/>
          <w:sz w:val="24"/>
          <w:szCs w:val="24"/>
          <w:lang w:bidi="hi-IN"/>
        </w:rPr>
        <w:t>’</w:t>
      </w:r>
      <w:r w:rsidR="005F61BC">
        <w:rPr>
          <w:rFonts w:ascii="Arial" w:hAnsi="Arial" w:cs="Arial"/>
          <w:sz w:val="24"/>
          <w:szCs w:val="24"/>
          <w:lang w:bidi="hi-IN"/>
        </w:rPr>
        <w:t>, contrary to the general rule. I am attempting to explain this</w:t>
      </w:r>
      <w:r w:rsidR="00236C79">
        <w:rPr>
          <w:rFonts w:ascii="Arial" w:hAnsi="Arial" w:cs="Arial"/>
          <w:sz w:val="24"/>
          <w:szCs w:val="24"/>
          <w:lang w:bidi="hi-IN"/>
        </w:rPr>
        <w:t>,</w:t>
      </w:r>
      <w:r w:rsidR="005F61BC">
        <w:rPr>
          <w:rFonts w:ascii="Arial" w:hAnsi="Arial" w:cs="Arial"/>
          <w:sz w:val="24"/>
          <w:szCs w:val="24"/>
          <w:lang w:bidi="hi-IN"/>
        </w:rPr>
        <w:t xml:space="preserve"> to show</w:t>
      </w:r>
      <w:r w:rsidR="00236C79">
        <w:rPr>
          <w:rFonts w:ascii="Arial" w:hAnsi="Arial" w:cs="Arial"/>
          <w:sz w:val="24"/>
          <w:szCs w:val="24"/>
          <w:lang w:bidi="hi-IN"/>
        </w:rPr>
        <w:t>,</w:t>
      </w:r>
      <w:r w:rsidR="005F61BC">
        <w:rPr>
          <w:rFonts w:ascii="Arial" w:hAnsi="Arial" w:cs="Arial"/>
          <w:sz w:val="24"/>
          <w:szCs w:val="24"/>
          <w:lang w:bidi="hi-IN"/>
        </w:rPr>
        <w:t xml:space="preserve"> how </w:t>
      </w:r>
      <w:r w:rsidR="001056DD" w:rsidRPr="00284C18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5F61BC">
        <w:rPr>
          <w:rFonts w:ascii="Arial" w:hAnsi="Arial" w:cs="Arial"/>
          <w:sz w:val="24"/>
          <w:szCs w:val="24"/>
          <w:lang w:bidi="hi-IN"/>
        </w:rPr>
        <w:t xml:space="preserve"> </w:t>
      </w:r>
      <w:r w:rsidR="000739A3" w:rsidRPr="00D500A2">
        <w:rPr>
          <w:rFonts w:ascii="URW Palladio ITUeo" w:hAnsi="URW Palladio ITUeo" w:cs="Arial"/>
          <w:sz w:val="28"/>
          <w:szCs w:val="28"/>
          <w:lang w:bidi="hi-IN"/>
        </w:rPr>
        <w:t>devī</w:t>
      </w:r>
      <w:r w:rsidR="000739A3">
        <w:rPr>
          <w:rFonts w:ascii="Arial" w:hAnsi="Arial" w:cs="Arial"/>
          <w:sz w:val="24"/>
          <w:szCs w:val="24"/>
          <w:lang w:bidi="hi-IN"/>
        </w:rPr>
        <w:t xml:space="preserve"> </w:t>
      </w:r>
      <w:r w:rsidR="005F61BC">
        <w:rPr>
          <w:rFonts w:ascii="Arial" w:hAnsi="Arial" w:cs="Arial"/>
          <w:sz w:val="24"/>
          <w:szCs w:val="24"/>
          <w:lang w:bidi="hi-IN"/>
        </w:rPr>
        <w:t xml:space="preserve">has shown mercy to make me understand the glory of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0739A3">
        <w:rPr>
          <w:rFonts w:ascii="Arial" w:hAnsi="Arial" w:cs="Arial"/>
          <w:sz w:val="24"/>
          <w:szCs w:val="24"/>
          <w:lang w:bidi="hi-IN"/>
        </w:rPr>
        <w:t xml:space="preserve"> </w:t>
      </w:r>
      <w:r w:rsidR="005F61BC">
        <w:rPr>
          <w:rFonts w:ascii="Arial" w:hAnsi="Arial" w:cs="Arial"/>
          <w:sz w:val="24"/>
          <w:szCs w:val="24"/>
          <w:lang w:bidi="hi-IN"/>
        </w:rPr>
        <w:t>and enjoy the same</w:t>
      </w:r>
      <w:r w:rsidR="00236C79">
        <w:rPr>
          <w:rFonts w:ascii="Arial" w:hAnsi="Arial" w:cs="Arial"/>
          <w:sz w:val="24"/>
          <w:szCs w:val="24"/>
          <w:lang w:bidi="hi-IN"/>
        </w:rPr>
        <w:t>,</w:t>
      </w:r>
      <w:r w:rsidR="005F61BC">
        <w:rPr>
          <w:rFonts w:ascii="Arial" w:hAnsi="Arial" w:cs="Arial"/>
          <w:sz w:val="24"/>
          <w:szCs w:val="24"/>
          <w:lang w:bidi="hi-IN"/>
        </w:rPr>
        <w:t xml:space="preserve"> by forcing me to send the article to print without cross checking with the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5F61BC">
        <w:rPr>
          <w:rFonts w:ascii="Arial" w:hAnsi="Arial" w:cs="Arial"/>
          <w:sz w:val="24"/>
          <w:szCs w:val="24"/>
          <w:lang w:bidi="hi-IN"/>
        </w:rPr>
        <w:t>, so that I can understand the reason for the exception here to the common rule, which was not clear to me previously.</w:t>
      </w:r>
    </w:p>
    <w:p w:rsidR="00436034" w:rsidRDefault="0043603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To understand the blessing of </w:t>
      </w:r>
      <w:r w:rsidR="001056DD" w:rsidRPr="00284C18">
        <w:rPr>
          <w:rFonts w:ascii="URW Palladio ITUeo" w:hAnsi="URW Palladio ITUeo" w:cs="Arial"/>
          <w:sz w:val="28"/>
          <w:szCs w:val="28"/>
          <w:lang w:bidi="hi-IN"/>
        </w:rPr>
        <w:t>Pādukā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D500A2">
        <w:rPr>
          <w:rFonts w:ascii="URW Palladio ITUeo" w:hAnsi="URW Palladio ITUeo" w:cs="Arial"/>
          <w:sz w:val="28"/>
          <w:szCs w:val="28"/>
          <w:lang w:bidi="hi-IN"/>
        </w:rPr>
        <w:t>dev</w:t>
      </w:r>
      <w:r w:rsidR="00D500A2" w:rsidRPr="00D500A2">
        <w:rPr>
          <w:rFonts w:ascii="URW Palladio ITUeo" w:hAnsi="URW Palladio ITUeo" w:cs="Arial"/>
          <w:sz w:val="28"/>
          <w:szCs w:val="28"/>
          <w:lang w:bidi="hi-IN"/>
        </w:rPr>
        <w:t>ī</w:t>
      </w:r>
      <w:r>
        <w:rPr>
          <w:rFonts w:ascii="Arial" w:hAnsi="Arial" w:cs="Arial"/>
          <w:sz w:val="24"/>
          <w:szCs w:val="24"/>
          <w:lang w:bidi="hi-IN"/>
        </w:rPr>
        <w:t xml:space="preserve">, first we should clearly understand the background for the variations in the accents for the verbs. 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In the vedic phrase shown by me above, out of the three verbs </w:t>
      </w:r>
      <w:r w:rsidR="000F64A6" w:rsidRPr="00EA7D2D">
        <w:rPr>
          <w:rFonts w:ascii="URW Palladio ITUeo" w:hAnsi="URW Palladio ITUeo" w:cs="Arial"/>
          <w:sz w:val="28"/>
          <w:szCs w:val="28"/>
          <w:lang w:bidi="hi-IN"/>
        </w:rPr>
        <w:t>vapet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, </w:t>
      </w:r>
      <w:r w:rsidR="000F64A6" w:rsidRPr="00B44D81">
        <w:rPr>
          <w:rFonts w:ascii="URW Palladio ITUeo" w:hAnsi="URW Palladio ITUeo" w:cs="Arial"/>
          <w:sz w:val="28"/>
          <w:szCs w:val="28"/>
          <w:lang w:bidi="hi-IN"/>
        </w:rPr>
        <w:t>kāmayeta</w:t>
      </w:r>
      <w:r w:rsidR="000F64A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0F64A6" w:rsidRPr="000F64A6">
        <w:rPr>
          <w:rFonts w:ascii="Arial" w:hAnsi="Arial" w:cs="Arial"/>
          <w:sz w:val="24"/>
          <w:szCs w:val="24"/>
          <w:lang w:bidi="hi-IN"/>
        </w:rPr>
        <w:t>and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 </w:t>
      </w:r>
      <w:r w:rsidR="000F64A6" w:rsidRPr="005851AF">
        <w:rPr>
          <w:rFonts w:ascii="URW Palladio ITUeo" w:hAnsi="URW Palladio ITUeo" w:cs="Arial"/>
          <w:sz w:val="28"/>
          <w:szCs w:val="28"/>
          <w:lang w:bidi="hi-IN"/>
        </w:rPr>
        <w:t>syuḥ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, the verbs </w:t>
      </w:r>
      <w:r w:rsidR="00393AD5" w:rsidRPr="00EA7D2D">
        <w:rPr>
          <w:rFonts w:ascii="URW Palladio ITUeo" w:hAnsi="URW Palladio ITUeo" w:cs="Arial"/>
          <w:sz w:val="28"/>
          <w:szCs w:val="28"/>
          <w:lang w:bidi="hi-IN"/>
        </w:rPr>
        <w:t>vapet</w:t>
      </w:r>
      <w:r w:rsidR="00393AD5">
        <w:rPr>
          <w:rFonts w:ascii="Arial" w:hAnsi="Arial" w:cs="Arial"/>
          <w:sz w:val="24"/>
          <w:szCs w:val="24"/>
          <w:lang w:bidi="hi-IN"/>
        </w:rPr>
        <w:t xml:space="preserve"> 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and </w:t>
      </w:r>
      <w:r w:rsidR="00393AD5" w:rsidRPr="005851AF">
        <w:rPr>
          <w:rFonts w:ascii="URW Palladio ITUeo" w:hAnsi="URW Palladio ITUeo" w:cs="Arial"/>
          <w:sz w:val="28"/>
          <w:szCs w:val="28"/>
          <w:lang w:bidi="hi-IN"/>
        </w:rPr>
        <w:t>syuḥ</w:t>
      </w:r>
      <w:r w:rsidR="00393AD5">
        <w:rPr>
          <w:rFonts w:ascii="Arial" w:hAnsi="Arial" w:cs="Arial"/>
          <w:sz w:val="24"/>
          <w:szCs w:val="24"/>
          <w:lang w:bidi="hi-IN"/>
        </w:rPr>
        <w:t xml:space="preserve"> </w:t>
      </w:r>
      <w:r w:rsidR="00096488">
        <w:rPr>
          <w:rFonts w:ascii="Arial" w:hAnsi="Arial" w:cs="Arial"/>
          <w:sz w:val="24"/>
          <w:szCs w:val="24"/>
          <w:lang w:bidi="hi-IN"/>
        </w:rPr>
        <w:t xml:space="preserve">follows the tradition </w:t>
      </w:r>
      <w:r w:rsidR="00E069A7">
        <w:rPr>
          <w:rFonts w:ascii="Arial" w:hAnsi="Arial" w:cs="Arial"/>
          <w:sz w:val="24"/>
          <w:szCs w:val="24"/>
          <w:lang w:bidi="hi-IN"/>
        </w:rPr>
        <w:t xml:space="preserve">of chanting all the letters with the lower accent. However, the </w:t>
      </w:r>
      <w:r w:rsidR="00FA40E4" w:rsidRPr="00B44D81">
        <w:rPr>
          <w:rFonts w:ascii="URW Palladio ITUeo" w:hAnsi="URW Palladio ITUeo" w:cs="Arial"/>
          <w:sz w:val="28"/>
          <w:szCs w:val="28"/>
          <w:lang w:bidi="hi-IN"/>
        </w:rPr>
        <w:t>kāmayeta</w:t>
      </w:r>
      <w:r w:rsidR="00FA40E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E069A7">
        <w:rPr>
          <w:rFonts w:ascii="Arial" w:hAnsi="Arial" w:cs="Arial"/>
          <w:sz w:val="24"/>
          <w:szCs w:val="24"/>
          <w:lang w:bidi="hi-IN"/>
        </w:rPr>
        <w:t>verb follows a variation in which, ‘</w:t>
      </w:r>
      <w:r w:rsidR="00997D5E" w:rsidRPr="00B44D81">
        <w:rPr>
          <w:rFonts w:ascii="URW Palladio ITUeo" w:hAnsi="URW Palladio ITUeo" w:cs="Arial"/>
          <w:sz w:val="28"/>
          <w:szCs w:val="28"/>
          <w:lang w:bidi="hi-IN"/>
        </w:rPr>
        <w:t>kā</w:t>
      </w:r>
      <w:r w:rsidR="00E069A7">
        <w:rPr>
          <w:rFonts w:ascii="Arial" w:hAnsi="Arial" w:cs="Arial"/>
          <w:sz w:val="24"/>
          <w:szCs w:val="24"/>
          <w:lang w:bidi="hi-IN"/>
        </w:rPr>
        <w:t>’ is chanted with lower accent, ‘</w:t>
      </w:r>
      <w:r w:rsidR="00997D5E" w:rsidRPr="00B44D81">
        <w:rPr>
          <w:rFonts w:ascii="URW Palladio ITUeo" w:hAnsi="URW Palladio ITUeo" w:cs="Arial"/>
          <w:sz w:val="28"/>
          <w:szCs w:val="28"/>
          <w:lang w:bidi="hi-IN"/>
        </w:rPr>
        <w:t>ma</w:t>
      </w:r>
      <w:r w:rsidR="00E069A7">
        <w:rPr>
          <w:rFonts w:ascii="Arial" w:hAnsi="Arial" w:cs="Arial"/>
          <w:sz w:val="24"/>
          <w:szCs w:val="24"/>
          <w:lang w:bidi="hi-IN"/>
        </w:rPr>
        <w:t xml:space="preserve">’ with </w:t>
      </w:r>
      <w:r w:rsidR="00EE3BE7">
        <w:rPr>
          <w:rFonts w:ascii="Arial" w:hAnsi="Arial" w:cs="Arial"/>
          <w:sz w:val="24"/>
          <w:szCs w:val="24"/>
          <w:lang w:bidi="hi-IN"/>
        </w:rPr>
        <w:t>elevated</w:t>
      </w:r>
      <w:r w:rsidR="00E069A7">
        <w:rPr>
          <w:rFonts w:ascii="Arial" w:hAnsi="Arial" w:cs="Arial"/>
          <w:sz w:val="24"/>
          <w:szCs w:val="24"/>
          <w:lang w:bidi="hi-IN"/>
        </w:rPr>
        <w:t xml:space="preserve"> accent, ‘</w:t>
      </w:r>
      <w:r w:rsidR="00997D5E" w:rsidRPr="00B44D81">
        <w:rPr>
          <w:rFonts w:ascii="URW Palladio ITUeo" w:hAnsi="URW Palladio ITUeo" w:cs="Arial"/>
          <w:sz w:val="28"/>
          <w:szCs w:val="28"/>
          <w:lang w:bidi="hi-IN"/>
        </w:rPr>
        <w:t>ta</w:t>
      </w:r>
      <w:r w:rsidR="00E069A7">
        <w:rPr>
          <w:rFonts w:ascii="Arial" w:hAnsi="Arial" w:cs="Arial"/>
          <w:sz w:val="24"/>
          <w:szCs w:val="24"/>
          <w:lang w:bidi="hi-IN"/>
        </w:rPr>
        <w:t xml:space="preserve">’ with the </w:t>
      </w:r>
      <w:r w:rsidR="00EE3BE7">
        <w:rPr>
          <w:rFonts w:ascii="Arial" w:hAnsi="Arial" w:cs="Arial"/>
          <w:sz w:val="24"/>
          <w:szCs w:val="24"/>
          <w:lang w:bidi="hi-IN"/>
        </w:rPr>
        <w:t>significant higher</w:t>
      </w:r>
      <w:r w:rsidR="00E069A7">
        <w:rPr>
          <w:rFonts w:ascii="Arial" w:hAnsi="Arial" w:cs="Arial"/>
          <w:sz w:val="24"/>
          <w:szCs w:val="24"/>
          <w:lang w:bidi="hi-IN"/>
        </w:rPr>
        <w:t xml:space="preserve"> accent. The reason is because the verb </w:t>
      </w:r>
      <w:r w:rsidR="00997D5E" w:rsidRPr="00B44D81">
        <w:rPr>
          <w:rFonts w:ascii="URW Palladio ITUeo" w:hAnsi="URW Palladio ITUeo" w:cs="Arial"/>
          <w:sz w:val="28"/>
          <w:szCs w:val="28"/>
          <w:lang w:bidi="hi-IN"/>
        </w:rPr>
        <w:t>kāmayeta</w:t>
      </w:r>
      <w:r w:rsidR="00997D5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E069A7">
        <w:rPr>
          <w:rFonts w:ascii="Arial" w:hAnsi="Arial" w:cs="Arial"/>
          <w:sz w:val="24"/>
          <w:szCs w:val="24"/>
          <w:lang w:bidi="hi-IN"/>
        </w:rPr>
        <w:t>is an auxiliary finite verb rather than main finite verb. Hence this variation. Let us keep this in mind.</w:t>
      </w:r>
    </w:p>
    <w:p w:rsidR="00E069A7" w:rsidRDefault="00AB178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Now, let us come to the exception</w:t>
      </w:r>
      <w:r w:rsidR="00DA039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for the general rule where prepositio</w:t>
      </w:r>
      <w:r w:rsidR="00DA0392">
        <w:rPr>
          <w:rFonts w:ascii="Arial" w:hAnsi="Arial" w:cs="Arial"/>
          <w:sz w:val="24"/>
          <w:szCs w:val="24"/>
          <w:lang w:bidi="hi-IN"/>
        </w:rPr>
        <w:t xml:space="preserve">ns are shown as a separate word; exception that is applicable </w:t>
      </w:r>
      <w:r>
        <w:rPr>
          <w:rFonts w:ascii="Arial" w:hAnsi="Arial" w:cs="Arial"/>
          <w:sz w:val="24"/>
          <w:szCs w:val="24"/>
          <w:lang w:bidi="hi-IN"/>
        </w:rPr>
        <w:t xml:space="preserve">in cases like </w:t>
      </w:r>
      <w:r w:rsidR="00DA0392" w:rsidRPr="005851AF">
        <w:rPr>
          <w:rFonts w:ascii="URW Palladio ITUeo" w:hAnsi="URW Palladio ITUeo" w:cs="Arial"/>
          <w:sz w:val="28"/>
          <w:szCs w:val="28"/>
          <w:lang w:bidi="hi-IN"/>
        </w:rPr>
        <w:t>abhiśocati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AB1781" w:rsidRDefault="0070570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Similar to this instance where the above is not split like </w:t>
      </w:r>
      <w:r w:rsidR="005931B9" w:rsidRPr="005851AF">
        <w:rPr>
          <w:rFonts w:ascii="URW Palladio ITUeo" w:hAnsi="URW Palladio ITUeo" w:cs="Arial"/>
          <w:sz w:val="28"/>
          <w:szCs w:val="28"/>
          <w:lang w:bidi="hi-IN"/>
        </w:rPr>
        <w:t>abhīti</w:t>
      </w:r>
      <w:r w:rsidR="005931B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r w:rsidR="005931B9" w:rsidRPr="005851AF">
        <w:rPr>
          <w:rFonts w:ascii="URW Palladio ITUeo" w:hAnsi="URW Palladio ITUeo" w:cs="Arial"/>
          <w:sz w:val="28"/>
          <w:szCs w:val="28"/>
          <w:lang w:bidi="hi-IN"/>
        </w:rPr>
        <w:t>śocati</w:t>
      </w:r>
      <w:r>
        <w:rPr>
          <w:rFonts w:ascii="Arial" w:hAnsi="Arial" w:cs="Arial"/>
          <w:sz w:val="24"/>
          <w:szCs w:val="24"/>
          <w:lang w:bidi="hi-IN"/>
        </w:rPr>
        <w:t>, there are various instances where preposition is not split. I had this doubt previously itself. However, I had stopped with the thought that this needs to be understood at some point of time.</w:t>
      </w:r>
    </w:p>
    <w:p w:rsidR="0070570C" w:rsidRPr="001F46BA" w:rsidRDefault="00793D3D" w:rsidP="00F2718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year 2000, 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during 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>āsi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 xml:space="preserve"> A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>viṭṭam</w:t>
      </w:r>
      <w:r w:rsidR="00D85BE9">
        <w:rPr>
          <w:rFonts w:ascii="URW Palladio ITUeo" w:hAnsi="URW Palladio ITUeo" w:cs="Arial"/>
          <w:sz w:val="28"/>
          <w:szCs w:val="28"/>
          <w:lang w:bidi="hi-IN"/>
        </w:rPr>
        <w:t>,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F46BA">
        <w:rPr>
          <w:rFonts w:ascii="Arial" w:hAnsi="Arial" w:cs="Arial"/>
          <w:sz w:val="24"/>
          <w:szCs w:val="24"/>
          <w:lang w:bidi="hi-IN"/>
        </w:rPr>
        <w:t xml:space="preserve">the 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>śatamāna mahtsavam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F46BA">
        <w:rPr>
          <w:rFonts w:ascii="Arial" w:hAnsi="Arial" w:cs="Arial"/>
          <w:sz w:val="24"/>
          <w:szCs w:val="24"/>
          <w:lang w:bidi="hi-IN"/>
        </w:rPr>
        <w:t xml:space="preserve">(Centenary celebrations) of 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 xml:space="preserve">śrimadubhayave 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adhurāntakam 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1F46BA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1F46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F46BA">
        <w:rPr>
          <w:rFonts w:ascii="Arial" w:hAnsi="Arial" w:cs="Arial"/>
          <w:sz w:val="24"/>
          <w:szCs w:val="24"/>
          <w:lang w:bidi="hi-IN"/>
        </w:rPr>
        <w:t>w</w:t>
      </w:r>
      <w:r w:rsidR="00374CC8">
        <w:rPr>
          <w:rFonts w:ascii="Arial" w:hAnsi="Arial" w:cs="Arial"/>
          <w:sz w:val="24"/>
          <w:szCs w:val="24"/>
          <w:lang w:bidi="hi-IN"/>
        </w:rPr>
        <w:t>as celebrated in a grand manner. During the last day of that ceremony, the ‘</w:t>
      </w:r>
      <w:r w:rsidR="00F43F6B" w:rsidRPr="005851AF">
        <w:rPr>
          <w:rFonts w:ascii="URW Palladio ITUeo" w:hAnsi="URW Palladio ITUeo" w:cs="Arial"/>
          <w:sz w:val="28"/>
          <w:szCs w:val="28"/>
          <w:lang w:bidi="hi-IN"/>
        </w:rPr>
        <w:t>veilai pākku gṣṭi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’ </w:t>
      </w:r>
      <w:r w:rsidR="00F43F6B">
        <w:rPr>
          <w:rFonts w:ascii="Arial" w:hAnsi="Arial" w:cs="Arial"/>
          <w:sz w:val="24"/>
          <w:szCs w:val="24"/>
          <w:lang w:bidi="hi-IN"/>
        </w:rPr>
        <w:t xml:space="preserve">was there 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(the assembly in which the betel leaves and nuts </w:t>
      </w:r>
      <w:r w:rsidR="009F5578">
        <w:rPr>
          <w:rFonts w:ascii="Arial" w:hAnsi="Arial" w:cs="Arial"/>
          <w:sz w:val="24"/>
          <w:szCs w:val="24"/>
          <w:lang w:bidi="hi-IN"/>
        </w:rPr>
        <w:t>are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 distributed to scholars amidst the chanting of vedas). During that time, </w:t>
      </w:r>
      <w:r w:rsidR="00D84CB0" w:rsidRPr="005851AF">
        <w:rPr>
          <w:rFonts w:ascii="URW Palladio ITUeo" w:hAnsi="URW Palladio ITUeo" w:cs="Arial"/>
          <w:sz w:val="28"/>
          <w:szCs w:val="28"/>
          <w:lang w:bidi="hi-IN"/>
        </w:rPr>
        <w:t>śrimadubhayave</w:t>
      </w:r>
      <w:r w:rsidR="00D84CB0">
        <w:rPr>
          <w:rFonts w:ascii="URW Palladio ITUeo" w:hAnsi="URW Palladio ITUeo" w:cs="Arial"/>
          <w:sz w:val="28"/>
          <w:szCs w:val="28"/>
          <w:lang w:bidi="hi-IN"/>
        </w:rPr>
        <w:t xml:space="preserve"> A</w:t>
      </w:r>
      <w:r w:rsidR="00D84CB0" w:rsidRPr="005851AF">
        <w:rPr>
          <w:rFonts w:ascii="URW Palladio ITUeo" w:hAnsi="URW Palladio ITUeo" w:cs="Arial"/>
          <w:sz w:val="28"/>
          <w:szCs w:val="28"/>
          <w:lang w:bidi="hi-IN"/>
        </w:rPr>
        <w:t xml:space="preserve">gnihtram </w:t>
      </w:r>
      <w:r w:rsidR="00D84CB0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D84CB0" w:rsidRPr="005851AF">
        <w:rPr>
          <w:rFonts w:ascii="URW Palladio ITUeo" w:hAnsi="URW Palladio ITUeo" w:cs="Arial"/>
          <w:sz w:val="28"/>
          <w:szCs w:val="28"/>
          <w:lang w:bidi="hi-IN"/>
        </w:rPr>
        <w:t xml:space="preserve">āmānujācārya </w:t>
      </w:r>
      <w:r w:rsidR="00D84CB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84CB0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 had adorned the assembly. The great vedic scholars such as 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śrimadubhayave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M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ahāmahimpādyāya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N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āvalpākkam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V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arad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ātācārya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S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>, P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azhavġeri śaṭhakpācārya 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F27187" w:rsidRPr="00F27187">
        <w:rPr>
          <w:rFonts w:ascii="Arial" w:hAnsi="Arial" w:cs="Arial"/>
          <w:sz w:val="24"/>
          <w:szCs w:val="24"/>
          <w:lang w:bidi="hi-IN"/>
        </w:rPr>
        <w:t>and</w:t>
      </w:r>
      <w:r w:rsidR="00F27187">
        <w:rPr>
          <w:rFonts w:ascii="Arial" w:hAnsi="Arial" w:cs="Arial"/>
          <w:sz w:val="24"/>
          <w:szCs w:val="24"/>
          <w:lang w:bidi="hi-IN"/>
        </w:rPr>
        <w:t xml:space="preserve"> 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irumalai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īccambādi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K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astūri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S</w:t>
      </w:r>
      <w:r w:rsidR="00F27187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F2718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374CC8">
        <w:rPr>
          <w:rFonts w:ascii="Arial" w:hAnsi="Arial" w:cs="Arial"/>
          <w:sz w:val="24"/>
          <w:szCs w:val="24"/>
          <w:lang w:bidi="hi-IN"/>
        </w:rPr>
        <w:t xml:space="preserve">had </w:t>
      </w:r>
      <w:r w:rsidR="00F27187">
        <w:rPr>
          <w:rFonts w:ascii="Arial" w:hAnsi="Arial" w:cs="Arial"/>
          <w:sz w:val="24"/>
          <w:szCs w:val="24"/>
          <w:lang w:bidi="hi-IN"/>
        </w:rPr>
        <w:t xml:space="preserve">also </w:t>
      </w:r>
      <w:r w:rsidR="00374CC8">
        <w:rPr>
          <w:rFonts w:ascii="Arial" w:hAnsi="Arial" w:cs="Arial"/>
          <w:sz w:val="24"/>
          <w:szCs w:val="24"/>
          <w:lang w:bidi="hi-IN"/>
        </w:rPr>
        <w:t>adorned that assembly.</w:t>
      </w:r>
    </w:p>
    <w:p w:rsidR="00374CC8" w:rsidRPr="00425D4F" w:rsidRDefault="00425D4F" w:rsidP="00425D4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5851AF">
        <w:rPr>
          <w:rFonts w:ascii="URW Palladio ITUeo" w:hAnsi="URW Palladio ITUeo" w:cs="Arial"/>
          <w:sz w:val="28"/>
          <w:szCs w:val="28"/>
          <w:lang w:bidi="hi-IN"/>
        </w:rPr>
        <w:t>śrimadubhayave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A</w:t>
      </w:r>
      <w:r w:rsidRPr="005851AF">
        <w:rPr>
          <w:rFonts w:ascii="URW Palladio ITUeo" w:hAnsi="URW Palladio ITUeo" w:cs="Arial"/>
          <w:sz w:val="28"/>
          <w:szCs w:val="28"/>
          <w:lang w:bidi="hi-IN"/>
        </w:rPr>
        <w:t>gnihtram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URW Palladio ITUeo" w:hAnsi="URW Palladio ITUeo" w:cs="Arial"/>
          <w:sz w:val="28"/>
          <w:szCs w:val="28"/>
          <w:lang w:bidi="hi-IN"/>
        </w:rPr>
        <w:t>S</w:t>
      </w:r>
      <w:r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EC25D7">
        <w:rPr>
          <w:rFonts w:ascii="Arial" w:hAnsi="Arial" w:cs="Arial"/>
          <w:sz w:val="24"/>
          <w:szCs w:val="24"/>
          <w:lang w:bidi="hi-IN"/>
        </w:rPr>
        <w:t>chose the 23</w:t>
      </w:r>
      <w:r w:rsidR="00EC25D7" w:rsidRPr="00EC25D7">
        <w:rPr>
          <w:rFonts w:ascii="Arial" w:hAnsi="Arial" w:cs="Arial"/>
          <w:sz w:val="24"/>
          <w:szCs w:val="24"/>
          <w:vertAlign w:val="superscript"/>
          <w:lang w:bidi="hi-IN"/>
        </w:rPr>
        <w:t>rd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</w:t>
      </w:r>
      <w:r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of fifth </w:t>
      </w:r>
      <w:r w:rsidRPr="00C46DCE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in the seventh </w:t>
      </w:r>
      <w:r w:rsidRPr="00C46DCE">
        <w:rPr>
          <w:rFonts w:ascii="URW Palladio ITUeo" w:hAnsi="URW Palladio ITUeo" w:cs="Arial"/>
          <w:sz w:val="28"/>
          <w:szCs w:val="28"/>
          <w:lang w:bidi="hi-IN"/>
        </w:rPr>
        <w:t>kāṇḍā</w:t>
      </w:r>
      <w:r w:rsidRPr="00C46DCE">
        <w:rPr>
          <w:rFonts w:ascii="Arial" w:hAnsi="Arial" w:cs="Arial"/>
          <w:sz w:val="24"/>
          <w:szCs w:val="24"/>
          <w:lang w:bidi="hi-IN"/>
        </w:rPr>
        <w:t xml:space="preserve"> 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for the </w:t>
      </w:r>
      <w:r w:rsidRPr="005851AF">
        <w:rPr>
          <w:rFonts w:ascii="URW Palladio ITUeo" w:hAnsi="URW Palladio ITUeo" w:cs="Arial"/>
          <w:sz w:val="28"/>
          <w:szCs w:val="28"/>
          <w:lang w:bidi="hi-IN"/>
        </w:rPr>
        <w:t>krama pārāyaṇam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EC25D7">
        <w:rPr>
          <w:rFonts w:ascii="Arial" w:hAnsi="Arial" w:cs="Arial"/>
          <w:sz w:val="24"/>
          <w:szCs w:val="24"/>
          <w:lang w:bidi="hi-IN"/>
        </w:rPr>
        <w:t>(</w:t>
      </w:r>
      <w:r w:rsidR="00B46F29">
        <w:rPr>
          <w:rFonts w:ascii="Arial" w:hAnsi="Arial" w:cs="Arial"/>
          <w:sz w:val="24"/>
          <w:szCs w:val="24"/>
          <w:lang w:bidi="hi-IN"/>
        </w:rPr>
        <w:t>a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method of </w:t>
      </w:r>
      <w:r w:rsidR="00D87C71">
        <w:rPr>
          <w:rFonts w:ascii="Arial" w:hAnsi="Arial" w:cs="Arial"/>
          <w:sz w:val="24"/>
          <w:szCs w:val="24"/>
          <w:lang w:bidi="hi-IN"/>
        </w:rPr>
        <w:t xml:space="preserve">recital of Veda </w:t>
      </w:r>
      <w:r w:rsidR="00D87C71" w:rsidRPr="00C46DCE">
        <w:rPr>
          <w:rFonts w:ascii="URW Palladio ITUeo" w:hAnsi="URW Palladio ITUeo" w:cs="Arial"/>
          <w:sz w:val="28"/>
          <w:szCs w:val="28"/>
          <w:lang w:bidi="hi-IN"/>
        </w:rPr>
        <w:t>saṁhitā</w:t>
      </w:r>
      <w:r w:rsidR="00D87C71" w:rsidRPr="009C390F">
        <w:rPr>
          <w:rFonts w:ascii="URW Palladio ITUeo" w:hAnsi="URW Palladio ITUeo" w:cs="Arial"/>
          <w:sz w:val="28"/>
          <w:szCs w:val="28"/>
          <w:lang w:bidi="hi-IN"/>
        </w:rPr>
        <w:t xml:space="preserve"> mantrās</w:t>
      </w:r>
      <w:r w:rsidR="00D87C71">
        <w:rPr>
          <w:rFonts w:ascii="Arial" w:hAnsi="Arial" w:cs="Arial"/>
          <w:sz w:val="24"/>
          <w:szCs w:val="24"/>
          <w:lang w:bidi="hi-IN"/>
        </w:rPr>
        <w:t>,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where adjacent two words are joined and </w:t>
      </w:r>
      <w:r w:rsidR="00D87C71">
        <w:rPr>
          <w:rFonts w:ascii="Arial" w:hAnsi="Arial" w:cs="Arial"/>
          <w:sz w:val="24"/>
          <w:szCs w:val="24"/>
          <w:lang w:bidi="hi-IN"/>
        </w:rPr>
        <w:t>recited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. For e.g., assume the sequence of words </w:t>
      </w:r>
      <w:r w:rsidR="00141F8C">
        <w:rPr>
          <w:rFonts w:ascii="Arial" w:hAnsi="Arial" w:cs="Arial"/>
          <w:sz w:val="24"/>
          <w:szCs w:val="24"/>
          <w:lang w:bidi="hi-IN"/>
        </w:rPr>
        <w:t xml:space="preserve">represented by numbers 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1 to 6, the chanting will be done </w:t>
      </w:r>
      <w:r w:rsidR="00141F8C">
        <w:rPr>
          <w:rFonts w:ascii="Arial" w:hAnsi="Arial" w:cs="Arial"/>
          <w:sz w:val="24"/>
          <w:szCs w:val="24"/>
          <w:lang w:bidi="hi-IN"/>
        </w:rPr>
        <w:t>by joining the adjacent words as in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1</w:t>
      </w:r>
      <w:r w:rsidR="00141F8C">
        <w:rPr>
          <w:rFonts w:ascii="Arial" w:hAnsi="Arial" w:cs="Arial"/>
          <w:sz w:val="24"/>
          <w:szCs w:val="24"/>
          <w:lang w:bidi="hi-IN"/>
        </w:rPr>
        <w:t>-</w:t>
      </w:r>
      <w:r w:rsidR="00EC25D7">
        <w:rPr>
          <w:rFonts w:ascii="Arial" w:hAnsi="Arial" w:cs="Arial"/>
          <w:sz w:val="24"/>
          <w:szCs w:val="24"/>
          <w:lang w:bidi="hi-IN"/>
        </w:rPr>
        <w:t>2, 2</w:t>
      </w:r>
      <w:r w:rsidR="00141F8C">
        <w:rPr>
          <w:rFonts w:ascii="Arial" w:hAnsi="Arial" w:cs="Arial"/>
          <w:sz w:val="24"/>
          <w:szCs w:val="24"/>
          <w:lang w:bidi="hi-IN"/>
        </w:rPr>
        <w:t>-</w:t>
      </w:r>
      <w:r w:rsidR="00EC25D7">
        <w:rPr>
          <w:rFonts w:ascii="Arial" w:hAnsi="Arial" w:cs="Arial"/>
          <w:sz w:val="24"/>
          <w:szCs w:val="24"/>
          <w:lang w:bidi="hi-IN"/>
        </w:rPr>
        <w:t>3, 3</w:t>
      </w:r>
      <w:r w:rsidR="00141F8C">
        <w:rPr>
          <w:rFonts w:ascii="Arial" w:hAnsi="Arial" w:cs="Arial"/>
          <w:sz w:val="24"/>
          <w:szCs w:val="24"/>
          <w:lang w:bidi="hi-IN"/>
        </w:rPr>
        <w:t>-</w:t>
      </w:r>
      <w:r w:rsidR="00EC25D7">
        <w:rPr>
          <w:rFonts w:ascii="Arial" w:hAnsi="Arial" w:cs="Arial"/>
          <w:sz w:val="24"/>
          <w:szCs w:val="24"/>
          <w:lang w:bidi="hi-IN"/>
        </w:rPr>
        <w:t>4, 4</w:t>
      </w:r>
      <w:r w:rsidR="00141F8C">
        <w:rPr>
          <w:rFonts w:ascii="Arial" w:hAnsi="Arial" w:cs="Arial"/>
          <w:sz w:val="24"/>
          <w:szCs w:val="24"/>
          <w:lang w:bidi="hi-IN"/>
        </w:rPr>
        <w:t>-</w:t>
      </w:r>
      <w:r w:rsidR="00EC25D7">
        <w:rPr>
          <w:rFonts w:ascii="Arial" w:hAnsi="Arial" w:cs="Arial"/>
          <w:sz w:val="24"/>
          <w:szCs w:val="24"/>
          <w:lang w:bidi="hi-IN"/>
        </w:rPr>
        <w:t>5</w:t>
      </w:r>
      <w:r w:rsidR="00141F8C">
        <w:rPr>
          <w:rFonts w:ascii="Arial" w:hAnsi="Arial" w:cs="Arial"/>
          <w:sz w:val="24"/>
          <w:szCs w:val="24"/>
          <w:lang w:bidi="hi-IN"/>
        </w:rPr>
        <w:t xml:space="preserve"> and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 5</w:t>
      </w:r>
      <w:r w:rsidR="00141F8C">
        <w:rPr>
          <w:rFonts w:ascii="Arial" w:hAnsi="Arial" w:cs="Arial"/>
          <w:sz w:val="24"/>
          <w:szCs w:val="24"/>
          <w:lang w:bidi="hi-IN"/>
        </w:rPr>
        <w:t>-</w:t>
      </w:r>
      <w:r w:rsidR="00EC25D7">
        <w:rPr>
          <w:rFonts w:ascii="Arial" w:hAnsi="Arial" w:cs="Arial"/>
          <w:sz w:val="24"/>
          <w:szCs w:val="24"/>
          <w:lang w:bidi="hi-IN"/>
        </w:rPr>
        <w:t xml:space="preserve">6). </w:t>
      </w:r>
      <w:r w:rsidR="00757EC3">
        <w:rPr>
          <w:rFonts w:ascii="Arial" w:hAnsi="Arial" w:cs="Arial"/>
          <w:sz w:val="24"/>
          <w:szCs w:val="24"/>
          <w:lang w:bidi="hi-IN"/>
        </w:rPr>
        <w:t xml:space="preserve">In this </w:t>
      </w:r>
      <w:r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757EC3">
        <w:rPr>
          <w:rFonts w:ascii="Arial" w:hAnsi="Arial" w:cs="Arial"/>
          <w:sz w:val="24"/>
          <w:szCs w:val="24"/>
          <w:lang w:bidi="hi-IN"/>
        </w:rPr>
        <w:t xml:space="preserve">, </w:t>
      </w:r>
      <w:r w:rsidR="00B02CB4">
        <w:rPr>
          <w:rFonts w:ascii="Arial" w:hAnsi="Arial" w:cs="Arial"/>
          <w:sz w:val="24"/>
          <w:szCs w:val="24"/>
          <w:lang w:bidi="hi-IN"/>
        </w:rPr>
        <w:t xml:space="preserve">ten prose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B02CB4">
        <w:rPr>
          <w:rFonts w:ascii="Arial" w:hAnsi="Arial" w:cs="Arial"/>
          <w:sz w:val="24"/>
          <w:szCs w:val="24"/>
          <w:lang w:bidi="hi-IN"/>
        </w:rPr>
        <w:t xml:space="preserve"> which are used for performing </w:t>
      </w:r>
      <w:r w:rsidR="00164C90" w:rsidRPr="005851AF">
        <w:rPr>
          <w:rFonts w:ascii="URW Palladio ITUeo" w:hAnsi="URW Palladio ITUeo" w:cs="Arial"/>
          <w:sz w:val="28"/>
          <w:szCs w:val="28"/>
          <w:lang w:bidi="hi-IN"/>
        </w:rPr>
        <w:t>sannati homam</w:t>
      </w:r>
      <w:r w:rsidR="00B02CB4">
        <w:rPr>
          <w:rFonts w:ascii="Arial" w:hAnsi="Arial" w:cs="Arial"/>
          <w:sz w:val="24"/>
          <w:szCs w:val="24"/>
          <w:lang w:bidi="hi-IN"/>
        </w:rPr>
        <w:t xml:space="preserve"> which is a part of </w:t>
      </w:r>
      <w:r w:rsidR="00DB47CC" w:rsidRPr="005851AF">
        <w:rPr>
          <w:rFonts w:ascii="URW Palladio ITUeo" w:hAnsi="URW Palladio ITUeo" w:cs="Arial"/>
          <w:sz w:val="28"/>
          <w:szCs w:val="28"/>
          <w:lang w:bidi="hi-IN"/>
        </w:rPr>
        <w:t>aśvamedha yajñam</w:t>
      </w:r>
      <w:r w:rsidR="00B02CB4">
        <w:rPr>
          <w:rFonts w:ascii="Arial" w:hAnsi="Arial" w:cs="Arial"/>
          <w:sz w:val="24"/>
          <w:szCs w:val="24"/>
          <w:lang w:bidi="hi-IN"/>
        </w:rPr>
        <w:t xml:space="preserve">. </w:t>
      </w:r>
      <w:r w:rsidR="00C9383F">
        <w:rPr>
          <w:rFonts w:ascii="Arial" w:hAnsi="Arial" w:cs="Arial"/>
          <w:sz w:val="24"/>
          <w:szCs w:val="24"/>
          <w:lang w:bidi="hi-IN"/>
        </w:rPr>
        <w:t xml:space="preserve">The veda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 w:rsidR="006578F3">
        <w:rPr>
          <w:rFonts w:ascii="Arial" w:hAnsi="Arial" w:cs="Arial"/>
          <w:sz w:val="24"/>
          <w:szCs w:val="24"/>
          <w:lang w:bidi="hi-IN"/>
        </w:rPr>
        <w:t xml:space="preserve">that were </w:t>
      </w:r>
      <w:r w:rsidR="00C9383F">
        <w:rPr>
          <w:rFonts w:ascii="Arial" w:hAnsi="Arial" w:cs="Arial"/>
          <w:sz w:val="24"/>
          <w:szCs w:val="24"/>
          <w:lang w:bidi="hi-IN"/>
        </w:rPr>
        <w:t xml:space="preserve">chanted by that grand assembly still lingers in my ear. </w:t>
      </w:r>
      <w:r w:rsidR="004D6483" w:rsidRPr="005851AF">
        <w:rPr>
          <w:rFonts w:ascii="URW Palladio ITUeo" w:hAnsi="URW Palladio ITUeo" w:cs="Arial"/>
          <w:sz w:val="28"/>
          <w:szCs w:val="28"/>
          <w:lang w:bidi="hi-IN"/>
        </w:rPr>
        <w:t>sannati homa</w:t>
      </w:r>
      <w:r w:rsidR="004D648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 w:rsidR="00C9383F">
        <w:rPr>
          <w:rFonts w:ascii="Arial" w:hAnsi="Arial" w:cs="Arial"/>
          <w:sz w:val="24"/>
          <w:szCs w:val="24"/>
          <w:lang w:bidi="hi-IN"/>
        </w:rPr>
        <w:lastRenderedPageBreak/>
        <w:t xml:space="preserve">are formed by sweet assembly of words. Mere listening of those </w:t>
      </w:r>
      <w:r w:rsidR="003467D2" w:rsidRPr="009C390F">
        <w:rPr>
          <w:rFonts w:ascii="URW Palladio ITUeo" w:hAnsi="URW Palladio ITUeo" w:cs="Arial"/>
          <w:sz w:val="28"/>
          <w:szCs w:val="28"/>
          <w:lang w:bidi="hi-IN"/>
        </w:rPr>
        <w:t>mantrās</w:t>
      </w:r>
      <w:r w:rsidR="003467D2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 w:rsidR="003467D2">
        <w:rPr>
          <w:rFonts w:ascii="Arial" w:hAnsi="Arial" w:cs="Arial"/>
          <w:sz w:val="24"/>
          <w:szCs w:val="24"/>
          <w:lang w:bidi="hi-IN"/>
        </w:rPr>
        <w:t>when</w:t>
      </w:r>
      <w:r w:rsidR="00C9383F">
        <w:rPr>
          <w:rFonts w:ascii="Arial" w:hAnsi="Arial" w:cs="Arial"/>
          <w:sz w:val="24"/>
          <w:szCs w:val="24"/>
          <w:lang w:bidi="hi-IN"/>
        </w:rPr>
        <w:t xml:space="preserve"> chanted in right manner</w:t>
      </w:r>
      <w:r w:rsidR="003467D2">
        <w:rPr>
          <w:rFonts w:ascii="Arial" w:hAnsi="Arial" w:cs="Arial"/>
          <w:sz w:val="24"/>
          <w:szCs w:val="24"/>
          <w:lang w:bidi="hi-IN"/>
        </w:rPr>
        <w:t>,</w:t>
      </w:r>
      <w:r w:rsidR="00C9383F">
        <w:rPr>
          <w:rFonts w:ascii="Arial" w:hAnsi="Arial" w:cs="Arial"/>
          <w:sz w:val="24"/>
          <w:szCs w:val="24"/>
          <w:lang w:bidi="hi-IN"/>
        </w:rPr>
        <w:t xml:space="preserve"> by a </w:t>
      </w:r>
      <w:r w:rsidR="003467D2">
        <w:rPr>
          <w:rFonts w:ascii="Arial" w:hAnsi="Arial" w:cs="Arial"/>
          <w:sz w:val="24"/>
          <w:szCs w:val="24"/>
          <w:lang w:bidi="hi-IN"/>
        </w:rPr>
        <w:t>scholarly</w:t>
      </w:r>
      <w:r w:rsidR="00C9383F">
        <w:rPr>
          <w:rFonts w:ascii="Arial" w:hAnsi="Arial" w:cs="Arial"/>
          <w:sz w:val="24"/>
          <w:szCs w:val="24"/>
          <w:lang w:bidi="hi-IN"/>
        </w:rPr>
        <w:t xml:space="preserve"> group itself is a blissful experience.</w:t>
      </w:r>
    </w:p>
    <w:p w:rsidR="00C9383F" w:rsidRDefault="005244F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that</w:t>
      </w:r>
      <w:r w:rsidR="00A11ABF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first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‘</w:t>
      </w:r>
      <w:r w:rsidR="005F46B3" w:rsidRPr="005851AF">
        <w:rPr>
          <w:rFonts w:ascii="URW Palladio ITUeo" w:hAnsi="URW Palladio ITUeo" w:cs="Arial"/>
          <w:sz w:val="28"/>
          <w:szCs w:val="28"/>
          <w:lang w:bidi="hi-IN"/>
        </w:rPr>
        <w:t>agnaye samanamat pṛthivyai samanamadyathā'gniḥ pṛthivyā samanamadevaṁ mahyaṁ bhadrās sannatayas sannamantu</w:t>
      </w:r>
      <w:r>
        <w:rPr>
          <w:rFonts w:ascii="Arial" w:hAnsi="Arial" w:cs="Arial"/>
          <w:sz w:val="24"/>
          <w:szCs w:val="24"/>
          <w:lang w:bidi="hi-IN"/>
        </w:rPr>
        <w:t>’</w:t>
      </w:r>
      <w:r w:rsidR="005F46B3">
        <w:rPr>
          <w:rFonts w:ascii="Arial" w:hAnsi="Arial" w:cs="Arial"/>
          <w:sz w:val="24"/>
          <w:szCs w:val="24"/>
          <w:lang w:bidi="hi-IN"/>
        </w:rPr>
        <w:t xml:space="preserve"> – </w:t>
      </w:r>
      <w:r w:rsidR="005F46B3" w:rsidRPr="005F46B3">
        <w:rPr>
          <w:rFonts w:ascii="Sanskrit 2003" w:hAnsi="Sanskrit 2003" w:cs="Sanskrit 2003"/>
          <w:sz w:val="32"/>
          <w:szCs w:val="32"/>
          <w:lang w:bidi="hi-IN"/>
        </w:rPr>
        <w:t>‘</w:t>
      </w:r>
      <w:r w:rsidR="005F46B3" w:rsidRPr="005F46B3">
        <w:rPr>
          <w:rFonts w:ascii="Sanskrit 2003" w:hAnsi="Sanskrit 2003" w:cs="Sanskrit 2003"/>
          <w:sz w:val="32"/>
          <w:szCs w:val="32"/>
          <w:cs/>
          <w:lang w:bidi="hi-IN"/>
        </w:rPr>
        <w:t>अग्नये समनमत् पृथिव्यै समनमद्यथाऽग्निः पृथिव्या समनमदेवं मह्यं भद्रास् सन्नतयस् सन्नमन्तु</w:t>
      </w:r>
      <w:r w:rsidR="005F46B3" w:rsidRPr="005F46B3">
        <w:rPr>
          <w:rFonts w:ascii="Sanskrit 2003" w:hAnsi="Sanskrit 2003" w:cs="Sanskrit 2003"/>
          <w:sz w:val="32"/>
          <w:szCs w:val="32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471B11" w:rsidRPr="00D6203B" w:rsidRDefault="000338AA" w:rsidP="00BE265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that group, I also participated, like how blind cows make sound following the other cows which make sound on return to their sheds. </w:t>
      </w:r>
      <w:r w:rsidR="00A353E6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A353E6" w:rsidRPr="005851AF">
        <w:rPr>
          <w:rFonts w:ascii="URW Palladio ITUeo" w:hAnsi="URW Palladio ITUeo" w:cs="Arial"/>
          <w:sz w:val="28"/>
          <w:szCs w:val="28"/>
          <w:lang w:bidi="hi-IN"/>
        </w:rPr>
        <w:t>gnihtram</w:t>
      </w:r>
      <w:r w:rsidR="00A353E6">
        <w:rPr>
          <w:rFonts w:ascii="Arial" w:hAnsi="Arial" w:cs="Arial"/>
          <w:sz w:val="24"/>
          <w:szCs w:val="24"/>
          <w:lang w:bidi="hi-IN"/>
        </w:rPr>
        <w:t xml:space="preserve"> </w:t>
      </w:r>
      <w:r w:rsidR="00A353E6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53E6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  <w:lang w:bidi="hi-IN"/>
        </w:rPr>
        <w:t xml:space="preserve"> started the </w:t>
      </w:r>
      <w:r w:rsidR="00BC1319" w:rsidRPr="005851AF">
        <w:rPr>
          <w:rFonts w:ascii="URW Palladio ITUeo" w:hAnsi="URW Palladio ITUeo" w:cs="Arial"/>
          <w:sz w:val="28"/>
          <w:szCs w:val="28"/>
          <w:lang w:bidi="hi-IN"/>
        </w:rPr>
        <w:t>krama pārāyaṇam</w:t>
      </w:r>
      <w:r>
        <w:rPr>
          <w:rFonts w:ascii="Arial" w:hAnsi="Arial" w:cs="Arial"/>
          <w:sz w:val="24"/>
          <w:szCs w:val="24"/>
          <w:lang w:bidi="hi-IN"/>
        </w:rPr>
        <w:t xml:space="preserve"> by chanting the first two words as ‘</w:t>
      </w:r>
      <w:r w:rsidR="0004569F" w:rsidRPr="005851AF">
        <w:rPr>
          <w:rFonts w:ascii="URW Palladio ITUeo" w:hAnsi="URW Palladio ITUeo" w:cs="Arial"/>
          <w:sz w:val="28"/>
          <w:szCs w:val="28"/>
          <w:lang w:bidi="hi-IN"/>
        </w:rPr>
        <w:t>agnaye sam</w:t>
      </w:r>
      <w:r>
        <w:rPr>
          <w:rFonts w:ascii="Arial" w:hAnsi="Arial" w:cs="Arial"/>
          <w:sz w:val="24"/>
          <w:szCs w:val="24"/>
          <w:lang w:bidi="hi-IN"/>
        </w:rPr>
        <w:t xml:space="preserve">’. Immediately, the other group chanted </w:t>
      </w:r>
      <w:r w:rsidR="009C7C38">
        <w:rPr>
          <w:rFonts w:ascii="Arial" w:hAnsi="Arial" w:cs="Arial"/>
          <w:sz w:val="24"/>
          <w:szCs w:val="24"/>
          <w:lang w:bidi="hi-IN"/>
        </w:rPr>
        <w:t>the next two words ‘</w:t>
      </w:r>
      <w:r w:rsidR="00E94E96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’, followed by the group of </w:t>
      </w:r>
      <w:r w:rsidR="00E94E96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E94E96" w:rsidRPr="005851AF">
        <w:rPr>
          <w:rFonts w:ascii="URW Palladio ITUeo" w:hAnsi="URW Palladio ITUeo" w:cs="Arial"/>
          <w:sz w:val="28"/>
          <w:szCs w:val="28"/>
          <w:lang w:bidi="hi-IN"/>
        </w:rPr>
        <w:t>gnihtram</w:t>
      </w:r>
      <w:r w:rsidR="00E94E96">
        <w:rPr>
          <w:rFonts w:ascii="Arial" w:hAnsi="Arial" w:cs="Arial"/>
          <w:sz w:val="24"/>
          <w:szCs w:val="24"/>
          <w:lang w:bidi="hi-IN"/>
        </w:rPr>
        <w:t xml:space="preserve"> </w:t>
      </w:r>
      <w:r w:rsidR="00E94E96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E94E96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 chanting ‘</w:t>
      </w:r>
      <w:r w:rsidR="001C5DEE" w:rsidRPr="005851AF">
        <w:rPr>
          <w:rFonts w:ascii="URW Palladio ITUeo" w:hAnsi="URW Palladio ITUeo" w:cs="Arial"/>
          <w:sz w:val="28"/>
          <w:szCs w:val="28"/>
          <w:lang w:bidi="hi-IN"/>
        </w:rPr>
        <w:t>anamat pṛthivyai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’, thus following a majestic flow of </w:t>
      </w:r>
      <w:r w:rsidR="009C7C38" w:rsidRPr="00302691">
        <w:rPr>
          <w:rFonts w:ascii="URW Palladio ITUeo" w:hAnsi="URW Palladio ITUeo" w:cs="Arial"/>
          <w:sz w:val="28"/>
          <w:szCs w:val="28"/>
          <w:lang w:bidi="hi-IN"/>
        </w:rPr>
        <w:t>krama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 </w:t>
      </w:r>
      <w:r w:rsidR="00302691" w:rsidRPr="005851AF">
        <w:rPr>
          <w:rFonts w:ascii="URW Palladio ITUeo" w:hAnsi="URW Palladio ITUeo" w:cs="Arial"/>
          <w:sz w:val="28"/>
          <w:szCs w:val="28"/>
          <w:lang w:bidi="hi-IN"/>
        </w:rPr>
        <w:t>pāṭham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. In the word </w:t>
      </w:r>
      <w:r w:rsidR="00302691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, </w:t>
      </w:r>
      <w:r w:rsidR="00302691" w:rsidRPr="005851AF">
        <w:rPr>
          <w:rFonts w:ascii="URW Palladio ITUeo" w:hAnsi="URW Palladio ITUeo" w:cs="Arial"/>
          <w:sz w:val="28"/>
          <w:szCs w:val="28"/>
          <w:lang w:bidi="hi-IN"/>
        </w:rPr>
        <w:t>sam</w:t>
      </w:r>
      <w:r w:rsidR="00302691">
        <w:rPr>
          <w:rFonts w:ascii="Arial" w:hAnsi="Arial" w:cs="Arial"/>
          <w:sz w:val="24"/>
          <w:szCs w:val="24"/>
          <w:lang w:bidi="hi-IN"/>
        </w:rPr>
        <w:t xml:space="preserve"> 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is the preposition and </w:t>
      </w:r>
      <w:r w:rsidR="009C7C38" w:rsidRPr="00302691">
        <w:rPr>
          <w:rFonts w:ascii="URW Palladio ITUeo" w:hAnsi="URW Palladio ITUeo" w:cs="Arial"/>
          <w:sz w:val="28"/>
          <w:szCs w:val="28"/>
          <w:lang w:bidi="hi-IN"/>
        </w:rPr>
        <w:t>anamat</w:t>
      </w:r>
      <w:r w:rsidR="009C7C38">
        <w:rPr>
          <w:rFonts w:ascii="Arial" w:hAnsi="Arial" w:cs="Arial"/>
          <w:sz w:val="24"/>
          <w:szCs w:val="24"/>
          <w:lang w:bidi="hi-IN"/>
        </w:rPr>
        <w:t xml:space="preserve"> is the verb. </w:t>
      </w:r>
      <w:r w:rsidR="00471B11">
        <w:rPr>
          <w:rFonts w:ascii="Arial" w:hAnsi="Arial" w:cs="Arial"/>
          <w:sz w:val="24"/>
          <w:szCs w:val="24"/>
          <w:lang w:bidi="hi-IN"/>
        </w:rPr>
        <w:t>As per the general rule, these were chanted as two separate words. This continued further for the next sequence as</w:t>
      </w:r>
      <w:r w:rsidR="00D6203B">
        <w:rPr>
          <w:rFonts w:ascii="Arial" w:hAnsi="Arial" w:cs="Arial"/>
          <w:sz w:val="24"/>
          <w:szCs w:val="24"/>
          <w:lang w:bidi="hi-IN"/>
        </w:rPr>
        <w:t xml:space="preserve"> ‘</w:t>
      </w:r>
      <w:r w:rsidR="00D6203B" w:rsidRPr="005851AF">
        <w:rPr>
          <w:rFonts w:ascii="URW Palladio ITUeo" w:hAnsi="URW Palladio ITUeo" w:cs="Arial"/>
          <w:sz w:val="28"/>
          <w:szCs w:val="28"/>
          <w:lang w:bidi="hi-IN"/>
        </w:rPr>
        <w:t>pṛthivyai sam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>’, ‘</w:t>
      </w:r>
      <w:r w:rsidR="00D6203B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>’, ‘</w:t>
      </w:r>
      <w:r w:rsidR="00D6203B" w:rsidRPr="005851AF">
        <w:rPr>
          <w:rFonts w:ascii="URW Palladio ITUeo" w:hAnsi="URW Palladio ITUeo" w:cs="Arial"/>
          <w:sz w:val="28"/>
          <w:szCs w:val="28"/>
          <w:lang w:bidi="hi-IN"/>
        </w:rPr>
        <w:t>anamatyathā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>’, ‘</w:t>
      </w:r>
      <w:r w:rsidR="00D6203B" w:rsidRPr="005851AF">
        <w:rPr>
          <w:rFonts w:ascii="URW Palladio ITUeo" w:hAnsi="URW Palladio ITUeo" w:cs="Arial"/>
          <w:sz w:val="28"/>
          <w:szCs w:val="28"/>
          <w:lang w:bidi="hi-IN"/>
        </w:rPr>
        <w:t>yathāgniḥ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 xml:space="preserve">’ </w:t>
      </w:r>
      <w:r w:rsidR="00D6203B" w:rsidRPr="00D6203B">
        <w:rPr>
          <w:rFonts w:ascii="Arial" w:hAnsi="Arial" w:cs="Arial"/>
          <w:sz w:val="24"/>
          <w:szCs w:val="24"/>
          <w:lang w:bidi="hi-IN"/>
        </w:rPr>
        <w:t>and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 xml:space="preserve"> ‘</w:t>
      </w:r>
      <w:r w:rsidR="00D6203B" w:rsidRPr="005851AF">
        <w:rPr>
          <w:rFonts w:ascii="URW Palladio ITUeo" w:hAnsi="URW Palladio ITUeo" w:cs="Arial"/>
          <w:sz w:val="28"/>
          <w:szCs w:val="28"/>
          <w:lang w:bidi="hi-IN"/>
        </w:rPr>
        <w:t>agniḥ pṛthivyā</w:t>
      </w:r>
      <w:r w:rsidR="00D6203B">
        <w:rPr>
          <w:rFonts w:ascii="URW Palladio ITUeo" w:hAnsi="URW Palladio ITUeo" w:cs="Arial"/>
          <w:sz w:val="28"/>
          <w:szCs w:val="28"/>
          <w:lang w:bidi="hi-IN"/>
        </w:rPr>
        <w:t xml:space="preserve">’. </w:t>
      </w:r>
      <w:r w:rsidR="00471B11">
        <w:rPr>
          <w:rFonts w:ascii="Arial" w:hAnsi="Arial" w:cs="Arial"/>
          <w:sz w:val="24"/>
          <w:szCs w:val="24"/>
          <w:lang w:bidi="hi-IN"/>
        </w:rPr>
        <w:t>In that flow, I wished to chant the next sequence as ‘</w:t>
      </w:r>
      <w:r w:rsidR="004B2993" w:rsidRPr="005851AF">
        <w:rPr>
          <w:rFonts w:ascii="URW Palladio ITUeo" w:hAnsi="URW Palladio ITUeo" w:cs="Arial"/>
          <w:sz w:val="28"/>
          <w:szCs w:val="28"/>
          <w:lang w:bidi="hi-IN"/>
        </w:rPr>
        <w:t>pṛ</w:t>
      </w:r>
      <w:r w:rsidR="002E36AB">
        <w:rPr>
          <w:rFonts w:ascii="URW Palladio ITUeo" w:hAnsi="URW Palladio ITUeo" w:cs="Arial"/>
          <w:sz w:val="28"/>
          <w:szCs w:val="28"/>
          <w:lang w:bidi="hi-IN"/>
        </w:rPr>
        <w:t>thivya</w:t>
      </w:r>
      <w:r w:rsidR="004B2993" w:rsidRPr="005851AF">
        <w:rPr>
          <w:rFonts w:ascii="URW Palladio ITUeo" w:hAnsi="URW Palladio ITUeo" w:cs="Arial"/>
          <w:sz w:val="28"/>
          <w:szCs w:val="28"/>
          <w:lang w:bidi="hi-IN"/>
        </w:rPr>
        <w:t xml:space="preserve"> sam</w:t>
      </w:r>
      <w:r w:rsidR="00471B11">
        <w:rPr>
          <w:rFonts w:ascii="Arial" w:hAnsi="Arial" w:cs="Arial"/>
          <w:sz w:val="24"/>
          <w:szCs w:val="24"/>
          <w:lang w:bidi="hi-IN"/>
        </w:rPr>
        <w:t xml:space="preserve">’. </w:t>
      </w:r>
      <w:r w:rsidR="00384AA5">
        <w:rPr>
          <w:rFonts w:ascii="Arial" w:hAnsi="Arial" w:cs="Arial"/>
          <w:sz w:val="24"/>
          <w:szCs w:val="24"/>
          <w:lang w:bidi="hi-IN"/>
        </w:rPr>
        <w:t>However, the group chanted the same as ‘</w:t>
      </w:r>
      <w:r w:rsidR="008A74D7" w:rsidRPr="005851AF">
        <w:rPr>
          <w:rFonts w:ascii="URW Palladio ITUeo" w:hAnsi="URW Palladio ITUeo" w:cs="Arial"/>
          <w:sz w:val="28"/>
          <w:szCs w:val="28"/>
          <w:lang w:bidi="hi-IN"/>
        </w:rPr>
        <w:t>pṛthivyā samanamat</w:t>
      </w:r>
      <w:r w:rsidR="008B0B64">
        <w:rPr>
          <w:rFonts w:ascii="Arial" w:hAnsi="Arial" w:cs="Arial"/>
          <w:sz w:val="24"/>
          <w:szCs w:val="24"/>
          <w:lang w:bidi="hi-IN"/>
        </w:rPr>
        <w:t>’; reciting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 ‘</w:t>
      </w:r>
      <w:r w:rsidR="00AE01A3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’ as a single word. The </w:t>
      </w:r>
      <w:r w:rsidR="00777059" w:rsidRPr="00302691">
        <w:rPr>
          <w:rFonts w:ascii="URW Palladio ITUeo" w:hAnsi="URW Palladio ITUeo" w:cs="Arial"/>
          <w:sz w:val="28"/>
          <w:szCs w:val="28"/>
          <w:lang w:bidi="hi-IN"/>
        </w:rPr>
        <w:t>krama</w:t>
      </w:r>
      <w:r w:rsidR="00777059">
        <w:rPr>
          <w:rFonts w:ascii="Arial" w:hAnsi="Arial" w:cs="Arial"/>
          <w:sz w:val="24"/>
          <w:szCs w:val="24"/>
          <w:lang w:bidi="hi-IN"/>
        </w:rPr>
        <w:t xml:space="preserve"> </w:t>
      </w:r>
      <w:r w:rsidR="00777059" w:rsidRPr="005851AF">
        <w:rPr>
          <w:rFonts w:ascii="URW Palladio ITUeo" w:hAnsi="URW Palladio ITUeo" w:cs="Arial"/>
          <w:sz w:val="28"/>
          <w:szCs w:val="28"/>
          <w:lang w:bidi="hi-IN"/>
        </w:rPr>
        <w:t>pāṭham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 which had taken the preposition ‘</w:t>
      </w:r>
      <w:r w:rsidR="00EA36BC" w:rsidRPr="005851AF">
        <w:rPr>
          <w:rFonts w:ascii="URW Palladio ITUeo" w:hAnsi="URW Palladio ITUeo" w:cs="Arial"/>
          <w:sz w:val="28"/>
          <w:szCs w:val="28"/>
          <w:lang w:bidi="hi-IN"/>
        </w:rPr>
        <w:t>sam</w:t>
      </w:r>
      <w:r w:rsidR="00384AA5">
        <w:rPr>
          <w:rFonts w:ascii="Arial" w:hAnsi="Arial" w:cs="Arial"/>
          <w:sz w:val="24"/>
          <w:szCs w:val="24"/>
          <w:lang w:bidi="hi-IN"/>
        </w:rPr>
        <w:t>’ as a separate word in the first two instances</w:t>
      </w:r>
      <w:r w:rsidR="00A827F2">
        <w:rPr>
          <w:rFonts w:ascii="Arial" w:hAnsi="Arial" w:cs="Arial"/>
          <w:sz w:val="24"/>
          <w:szCs w:val="24"/>
          <w:lang w:bidi="hi-IN"/>
        </w:rPr>
        <w:t>,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 in accordance with the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, chanted the </w:t>
      </w:r>
      <w:r w:rsidR="008930BF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8930BF">
        <w:rPr>
          <w:rFonts w:ascii="Arial" w:hAnsi="Arial" w:cs="Arial"/>
          <w:sz w:val="24"/>
          <w:szCs w:val="24"/>
          <w:lang w:bidi="hi-IN"/>
        </w:rPr>
        <w:t xml:space="preserve"> </w:t>
      </w:r>
      <w:r w:rsidR="00384AA5">
        <w:rPr>
          <w:rFonts w:ascii="Arial" w:hAnsi="Arial" w:cs="Arial"/>
          <w:sz w:val="24"/>
          <w:szCs w:val="24"/>
          <w:lang w:bidi="hi-IN"/>
        </w:rPr>
        <w:t>as a single word in the third instance as in ‘</w:t>
      </w:r>
      <w:r w:rsidR="00CB7A4E" w:rsidRPr="005851AF">
        <w:rPr>
          <w:rFonts w:ascii="URW Palladio ITUeo" w:hAnsi="URW Palladio ITUeo" w:cs="Arial"/>
          <w:sz w:val="28"/>
          <w:szCs w:val="28"/>
          <w:lang w:bidi="hi-IN"/>
        </w:rPr>
        <w:t>pṛthivyā samanamat</w:t>
      </w:r>
      <w:r w:rsidR="00384AA5">
        <w:rPr>
          <w:rFonts w:ascii="Arial" w:hAnsi="Arial" w:cs="Arial"/>
          <w:sz w:val="24"/>
          <w:szCs w:val="24"/>
          <w:lang w:bidi="hi-IN"/>
        </w:rPr>
        <w:t>’. Hence, the assembly chanted the next sequence as ‘</w:t>
      </w:r>
      <w:r w:rsidR="002A3F96" w:rsidRPr="005851AF">
        <w:rPr>
          <w:rFonts w:ascii="URW Palladio ITUeo" w:hAnsi="URW Palladio ITUeo" w:cs="Arial"/>
          <w:sz w:val="28"/>
          <w:szCs w:val="28"/>
          <w:lang w:bidi="hi-IN"/>
        </w:rPr>
        <w:t>samanamadevam</w:t>
      </w:r>
      <w:r w:rsidR="00384AA5">
        <w:rPr>
          <w:rFonts w:ascii="Arial" w:hAnsi="Arial" w:cs="Arial"/>
          <w:sz w:val="24"/>
          <w:szCs w:val="24"/>
          <w:lang w:bidi="hi-IN"/>
        </w:rPr>
        <w:t xml:space="preserve">’, followed by the </w:t>
      </w:r>
      <w:r w:rsidR="001D5A58" w:rsidRPr="005851AF">
        <w:rPr>
          <w:rFonts w:ascii="URW Palladio ITUeo" w:hAnsi="URW Palladio ITUeo" w:cs="Arial"/>
          <w:sz w:val="28"/>
          <w:szCs w:val="28"/>
          <w:lang w:bidi="hi-IN"/>
        </w:rPr>
        <w:t>veṣṭana</w:t>
      </w:r>
      <w:r w:rsidR="001D5A58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1D5A58">
        <w:rPr>
          <w:rFonts w:ascii="Arial" w:hAnsi="Arial" w:cs="Arial"/>
          <w:sz w:val="24"/>
          <w:szCs w:val="24"/>
          <w:lang w:bidi="hi-IN"/>
        </w:rPr>
        <w:t xml:space="preserve"> </w:t>
      </w:r>
      <w:r w:rsidR="00B35309">
        <w:rPr>
          <w:rFonts w:ascii="Arial" w:hAnsi="Arial" w:cs="Arial"/>
          <w:sz w:val="24"/>
          <w:szCs w:val="24"/>
          <w:lang w:bidi="hi-IN"/>
        </w:rPr>
        <w:t>as ‘</w:t>
      </w:r>
      <w:r w:rsidR="001D5A58" w:rsidRPr="005851AF">
        <w:rPr>
          <w:rFonts w:ascii="URW Palladio ITUeo" w:hAnsi="URW Palladio ITUeo" w:cs="Arial"/>
          <w:sz w:val="28"/>
          <w:szCs w:val="28"/>
          <w:lang w:bidi="hi-IN"/>
        </w:rPr>
        <w:t>samanamaditisam</w:t>
      </w:r>
      <w:r w:rsidR="001D5A58">
        <w:rPr>
          <w:rFonts w:ascii="URW Palladio ITUeo" w:hAnsi="URW Palladio ITUeo" w:cs="Arial"/>
          <w:sz w:val="28"/>
          <w:szCs w:val="28"/>
          <w:lang w:bidi="hi-IN"/>
        </w:rPr>
        <w:t>-</w:t>
      </w:r>
      <w:r w:rsidR="001D5A58" w:rsidRPr="005851AF">
        <w:rPr>
          <w:rFonts w:ascii="URW Palladio ITUeo" w:hAnsi="URW Palladio ITUeo" w:cs="Arial"/>
          <w:sz w:val="28"/>
          <w:szCs w:val="28"/>
          <w:lang w:bidi="hi-IN"/>
        </w:rPr>
        <w:t>anamat</w:t>
      </w:r>
      <w:r w:rsidR="00B35309">
        <w:rPr>
          <w:rFonts w:ascii="Arial" w:hAnsi="Arial" w:cs="Arial"/>
          <w:sz w:val="24"/>
          <w:szCs w:val="24"/>
          <w:lang w:bidi="hi-IN"/>
        </w:rPr>
        <w:t xml:space="preserve">’, as per the </w:t>
      </w:r>
      <w:r w:rsidR="0064609A" w:rsidRPr="005851AF">
        <w:rPr>
          <w:rFonts w:ascii="URW Palladio ITUeo" w:hAnsi="URW Palladio ITUeo" w:cs="Arial"/>
          <w:sz w:val="28"/>
          <w:szCs w:val="28"/>
          <w:lang w:bidi="hi-IN"/>
        </w:rPr>
        <w:t>krama pārāyaṇam</w:t>
      </w:r>
      <w:r w:rsidR="00B35309">
        <w:rPr>
          <w:rFonts w:ascii="Arial" w:hAnsi="Arial" w:cs="Arial"/>
          <w:sz w:val="24"/>
          <w:szCs w:val="24"/>
          <w:lang w:bidi="hi-IN"/>
        </w:rPr>
        <w:t xml:space="preserve"> tradition. </w:t>
      </w:r>
      <w:r w:rsidR="00371A85">
        <w:rPr>
          <w:rFonts w:ascii="Arial" w:hAnsi="Arial" w:cs="Arial"/>
          <w:sz w:val="24"/>
          <w:szCs w:val="24"/>
          <w:lang w:bidi="hi-IN"/>
        </w:rPr>
        <w:t xml:space="preserve">Here in the first two instances of </w:t>
      </w:r>
      <w:r w:rsidR="00873C31" w:rsidRPr="005851AF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371A85">
        <w:rPr>
          <w:rFonts w:ascii="Arial" w:hAnsi="Arial" w:cs="Arial"/>
          <w:sz w:val="24"/>
          <w:szCs w:val="24"/>
          <w:lang w:bidi="hi-IN"/>
        </w:rPr>
        <w:t>, the verb ‘</w:t>
      </w:r>
      <w:r w:rsidR="00371A85" w:rsidRPr="00992853">
        <w:rPr>
          <w:rFonts w:ascii="URW Palladio ITUeo" w:hAnsi="URW Palladio ITUeo" w:cs="Arial"/>
          <w:sz w:val="28"/>
          <w:szCs w:val="28"/>
          <w:lang w:bidi="hi-IN"/>
        </w:rPr>
        <w:t>anamat’</w:t>
      </w:r>
      <w:r w:rsidR="00371A85">
        <w:rPr>
          <w:rFonts w:ascii="Arial" w:hAnsi="Arial" w:cs="Arial"/>
          <w:sz w:val="24"/>
          <w:szCs w:val="24"/>
          <w:lang w:bidi="hi-IN"/>
        </w:rPr>
        <w:t xml:space="preserve"> followed the tradition of chanting all the letters in lower accent meant for chanting </w:t>
      </w:r>
      <w:r w:rsidR="00640B66" w:rsidRPr="00F765CC">
        <w:rPr>
          <w:rFonts w:ascii="URW Palladio ITUeo" w:hAnsi="URW Palladio ITUeo" w:cs="Arial"/>
          <w:sz w:val="28"/>
          <w:szCs w:val="28"/>
          <w:lang w:bidi="hi-IN"/>
        </w:rPr>
        <w:t>tiṅanta</w:t>
      </w:r>
      <w:r w:rsidR="00371A85">
        <w:rPr>
          <w:rFonts w:ascii="Arial" w:hAnsi="Arial" w:cs="Arial"/>
          <w:sz w:val="24"/>
          <w:szCs w:val="24"/>
          <w:lang w:bidi="hi-IN"/>
        </w:rPr>
        <w:t xml:space="preserve"> word. 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However, in the third instance of 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3A11FC">
        <w:rPr>
          <w:rFonts w:ascii="Arial" w:hAnsi="Arial" w:cs="Arial"/>
          <w:sz w:val="24"/>
          <w:szCs w:val="24"/>
          <w:lang w:bidi="hi-IN"/>
        </w:rPr>
        <w:t>, the letter ‘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3A11FC">
        <w:rPr>
          <w:rFonts w:ascii="Arial" w:hAnsi="Arial" w:cs="Arial"/>
          <w:sz w:val="24"/>
          <w:szCs w:val="24"/>
          <w:lang w:bidi="hi-IN"/>
        </w:rPr>
        <w:t>’ and ‘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mat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’ in the word 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anamat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 is chanted in </w:t>
      </w:r>
      <w:r w:rsidR="00EE3BE7">
        <w:rPr>
          <w:rFonts w:ascii="Arial" w:hAnsi="Arial" w:cs="Arial"/>
          <w:sz w:val="24"/>
          <w:szCs w:val="24"/>
          <w:lang w:bidi="hi-IN"/>
        </w:rPr>
        <w:t>elevated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 accent and ‘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na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’ in the </w:t>
      </w:r>
      <w:r w:rsidR="00EE3BE7">
        <w:rPr>
          <w:rFonts w:ascii="Arial" w:hAnsi="Arial" w:cs="Arial"/>
          <w:sz w:val="24"/>
          <w:szCs w:val="24"/>
          <w:lang w:bidi="hi-IN"/>
        </w:rPr>
        <w:t>significantly elevated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 accent. From this, we can infer that the third </w:t>
      </w:r>
      <w:r w:rsidR="003A11FC" w:rsidRPr="00F765CC">
        <w:rPr>
          <w:rFonts w:ascii="URW Palladio ITUeo" w:hAnsi="URW Palladio ITUeo" w:cs="Arial"/>
          <w:sz w:val="28"/>
          <w:szCs w:val="28"/>
          <w:lang w:bidi="hi-IN"/>
        </w:rPr>
        <w:t>samanamat</w:t>
      </w:r>
      <w:r w:rsidR="003A11FC">
        <w:rPr>
          <w:rFonts w:ascii="Arial" w:hAnsi="Arial" w:cs="Arial"/>
          <w:sz w:val="24"/>
          <w:szCs w:val="24"/>
          <w:lang w:bidi="hi-IN"/>
        </w:rPr>
        <w:t xml:space="preserve"> is an auxiliary finite verb.</w:t>
      </w:r>
    </w:p>
    <w:p w:rsidR="003A11FC" w:rsidRDefault="004C0F5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If we dwell into the meaning, we can easily understand that this is an auxiliary finite verb.</w:t>
      </w:r>
    </w:p>
    <w:p w:rsidR="00B57B28" w:rsidRDefault="00B57B2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F26EA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a prayer stating: “t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he person who performs </w:t>
      </w:r>
      <w:r w:rsidR="00332D2C" w:rsidRPr="00332D2C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, does service to agni. He does service to earth. In </w:t>
      </w:r>
      <w:r w:rsidR="00465144">
        <w:rPr>
          <w:rFonts w:ascii="Arial" w:hAnsi="Arial" w:cs="Arial"/>
          <w:sz w:val="24"/>
          <w:szCs w:val="24"/>
          <w:lang w:bidi="hi-IN"/>
        </w:rPr>
        <w:t>which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 way</w:t>
      </w:r>
      <w:r w:rsidR="008A6032">
        <w:rPr>
          <w:rFonts w:ascii="Arial" w:hAnsi="Arial" w:cs="Arial"/>
          <w:sz w:val="24"/>
          <w:szCs w:val="24"/>
          <w:lang w:bidi="hi-IN"/>
        </w:rPr>
        <w:t>,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 the agni </w:t>
      </w:r>
      <w:r w:rsidR="008A6032">
        <w:rPr>
          <w:rFonts w:ascii="Arial" w:hAnsi="Arial" w:cs="Arial"/>
          <w:sz w:val="24"/>
          <w:szCs w:val="24"/>
          <w:lang w:bidi="hi-IN"/>
        </w:rPr>
        <w:t>thus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 pleased along with the earth helps the performer of the </w:t>
      </w:r>
      <w:r w:rsidR="00332D2C" w:rsidRPr="00332D2C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CE1079">
        <w:rPr>
          <w:rFonts w:ascii="Arial" w:hAnsi="Arial" w:cs="Arial"/>
          <w:sz w:val="24"/>
          <w:szCs w:val="24"/>
          <w:lang w:bidi="hi-IN"/>
        </w:rPr>
        <w:t xml:space="preserve">, </w:t>
      </w:r>
      <w:r w:rsidR="00465144">
        <w:rPr>
          <w:rFonts w:ascii="Arial" w:hAnsi="Arial" w:cs="Arial"/>
          <w:sz w:val="24"/>
          <w:szCs w:val="24"/>
          <w:lang w:bidi="hi-IN"/>
        </w:rPr>
        <w:t xml:space="preserve">the same way </w:t>
      </w:r>
      <w:r w:rsidR="00BC4E5E">
        <w:rPr>
          <w:rFonts w:ascii="Arial" w:hAnsi="Arial" w:cs="Arial"/>
          <w:sz w:val="24"/>
          <w:szCs w:val="24"/>
          <w:lang w:bidi="hi-IN"/>
        </w:rPr>
        <w:t xml:space="preserve">the </w:t>
      </w:r>
      <w:r w:rsidR="00465144">
        <w:rPr>
          <w:rFonts w:ascii="Arial" w:hAnsi="Arial" w:cs="Arial"/>
          <w:sz w:val="24"/>
          <w:szCs w:val="24"/>
          <w:lang w:bidi="hi-IN"/>
        </w:rPr>
        <w:t>auspicious things should come to me</w:t>
      </w:r>
      <w:r>
        <w:rPr>
          <w:rFonts w:ascii="Arial" w:hAnsi="Arial" w:cs="Arial"/>
          <w:sz w:val="24"/>
          <w:szCs w:val="24"/>
          <w:lang w:bidi="hi-IN"/>
        </w:rPr>
        <w:t>”</w:t>
      </w:r>
      <w:r w:rsidR="00465144">
        <w:rPr>
          <w:rFonts w:ascii="Arial" w:hAnsi="Arial" w:cs="Arial"/>
          <w:sz w:val="24"/>
          <w:szCs w:val="24"/>
          <w:lang w:bidi="hi-IN"/>
        </w:rPr>
        <w:t>.</w:t>
      </w:r>
      <w:r>
        <w:rPr>
          <w:rFonts w:ascii="Arial" w:hAnsi="Arial" w:cs="Arial"/>
          <w:sz w:val="24"/>
          <w:szCs w:val="24"/>
          <w:lang w:bidi="hi-IN"/>
        </w:rPr>
        <w:t xml:space="preserve"> The third </w:t>
      </w:r>
      <w:r w:rsidRPr="008A6032">
        <w:rPr>
          <w:rFonts w:ascii="URW Palladio ITUeo" w:hAnsi="URW Palladio ITUeo" w:cs="Arial"/>
          <w:sz w:val="28"/>
          <w:szCs w:val="28"/>
          <w:lang w:bidi="hi-IN"/>
        </w:rPr>
        <w:t>samanamat</w:t>
      </w:r>
      <w:r>
        <w:rPr>
          <w:rFonts w:ascii="Arial" w:hAnsi="Arial" w:cs="Arial"/>
          <w:sz w:val="24"/>
          <w:szCs w:val="24"/>
          <w:lang w:bidi="hi-IN"/>
        </w:rPr>
        <w:t xml:space="preserve"> is preceded by </w:t>
      </w:r>
      <w:r w:rsidR="00235831" w:rsidRPr="005851AF">
        <w:rPr>
          <w:rFonts w:ascii="URW Palladio ITUeo" w:hAnsi="URW Palladio ITUeo" w:cs="Arial"/>
          <w:sz w:val="28"/>
          <w:szCs w:val="28"/>
          <w:lang w:bidi="hi-IN"/>
        </w:rPr>
        <w:t>yathā</w:t>
      </w:r>
      <w:r w:rsidR="00B32C2D">
        <w:rPr>
          <w:rFonts w:ascii="Arial" w:hAnsi="Arial" w:cs="Arial"/>
          <w:sz w:val="24"/>
          <w:szCs w:val="24"/>
          <w:lang w:bidi="hi-IN"/>
        </w:rPr>
        <w:t>;</w:t>
      </w:r>
      <w:r>
        <w:rPr>
          <w:rFonts w:ascii="Arial" w:hAnsi="Arial" w:cs="Arial"/>
          <w:sz w:val="24"/>
          <w:szCs w:val="24"/>
          <w:lang w:bidi="hi-IN"/>
        </w:rPr>
        <w:t xml:space="preserve"> ‘how agni helps the person along with earth’. In this place</w:t>
      </w:r>
      <w:r w:rsidR="007E3477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32C2D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>helps</w:t>
      </w:r>
      <w:r w:rsidR="00B32C2D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does not complete the sentence. Hence it is an auxiliary finite verb. </w:t>
      </w:r>
      <w:r w:rsidR="00011898">
        <w:rPr>
          <w:rFonts w:ascii="Arial" w:hAnsi="Arial" w:cs="Arial"/>
          <w:sz w:val="24"/>
          <w:szCs w:val="24"/>
          <w:lang w:bidi="hi-IN"/>
        </w:rPr>
        <w:t>So</w:t>
      </w:r>
      <w:r>
        <w:rPr>
          <w:rFonts w:ascii="Arial" w:hAnsi="Arial" w:cs="Arial"/>
          <w:sz w:val="24"/>
          <w:szCs w:val="24"/>
          <w:lang w:bidi="hi-IN"/>
        </w:rPr>
        <w:t xml:space="preserve">, the veda </w:t>
      </w:r>
      <w:r w:rsidR="00E74EF5">
        <w:rPr>
          <w:rFonts w:ascii="Arial" w:hAnsi="Arial" w:cs="Arial"/>
          <w:sz w:val="24"/>
          <w:szCs w:val="24"/>
          <w:lang w:bidi="hi-IN"/>
        </w:rPr>
        <w:t>recites</w:t>
      </w:r>
      <w:r>
        <w:rPr>
          <w:rFonts w:ascii="Arial" w:hAnsi="Arial" w:cs="Arial"/>
          <w:sz w:val="24"/>
          <w:szCs w:val="24"/>
          <w:lang w:bidi="hi-IN"/>
        </w:rPr>
        <w:t xml:space="preserve"> it in a different accent than how the </w:t>
      </w:r>
      <w:r w:rsidR="00640B66" w:rsidRPr="0090775D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 word is </w:t>
      </w:r>
      <w:r w:rsidR="00FE52F5">
        <w:rPr>
          <w:rFonts w:ascii="Arial" w:hAnsi="Arial" w:cs="Arial"/>
          <w:sz w:val="24"/>
          <w:szCs w:val="24"/>
          <w:lang w:bidi="hi-IN"/>
        </w:rPr>
        <w:t>recited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E57214" w:rsidRDefault="00E5721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understood till this point then itself. However, the question of why this should be chanted as a single word stopped with the thought. </w:t>
      </w:r>
    </w:p>
    <w:p w:rsidR="002D3E3B" w:rsidRDefault="008B753C" w:rsidP="005E467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Why should we go this far? 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In the first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 of </w:t>
      </w:r>
      <w:r w:rsidR="00F41C9F" w:rsidRPr="00BE2655">
        <w:rPr>
          <w:rFonts w:ascii="URW Palladio ITUeo" w:hAnsi="URW Palladio ITUeo" w:cs="Arial"/>
          <w:sz w:val="28"/>
          <w:szCs w:val="28"/>
        </w:rPr>
        <w:t>mṛgārā</w:t>
      </w:r>
      <w:r w:rsidR="00F41C9F" w:rsidRPr="00BE2655">
        <w:rPr>
          <w:rFonts w:ascii="Arial" w:hAnsi="Arial" w:cs="Arial"/>
          <w:sz w:val="24"/>
          <w:szCs w:val="24"/>
        </w:rPr>
        <w:t xml:space="preserve"> </w:t>
      </w:r>
      <w:r w:rsidR="00425D4F" w:rsidRPr="00C46DCE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2D3E3B">
        <w:rPr>
          <w:rFonts w:ascii="Arial" w:hAnsi="Arial" w:cs="Arial"/>
          <w:sz w:val="24"/>
          <w:szCs w:val="24"/>
          <w:lang w:bidi="hi-IN"/>
        </w:rPr>
        <w:t>, the vedic phrase is “</w:t>
      </w:r>
      <w:r w:rsidR="005C7CD9" w:rsidRPr="005C7CD9">
        <w:rPr>
          <w:rFonts w:ascii="URW Palladio ITUeo" w:hAnsi="URW Palladio ITUeo" w:cs="Arial"/>
          <w:sz w:val="28"/>
          <w:szCs w:val="28"/>
        </w:rPr>
        <w:t>yaṁ pāñcajanyaṁ bahavassamindhate</w:t>
      </w:r>
      <w:r w:rsidR="002D3E3B">
        <w:rPr>
          <w:rFonts w:ascii="Arial" w:hAnsi="Arial" w:cs="Arial"/>
          <w:sz w:val="24"/>
          <w:szCs w:val="24"/>
          <w:lang w:bidi="hi-IN"/>
        </w:rPr>
        <w:t>”</w:t>
      </w:r>
      <w:r w:rsidR="005C7CD9">
        <w:rPr>
          <w:rFonts w:ascii="Arial" w:hAnsi="Arial" w:cs="Arial"/>
          <w:sz w:val="24"/>
          <w:szCs w:val="24"/>
          <w:lang w:bidi="hi-IN"/>
        </w:rPr>
        <w:t xml:space="preserve"> – “</w:t>
      </w:r>
      <w:r w:rsidR="005C7CD9" w:rsidRPr="005C7CD9">
        <w:rPr>
          <w:rFonts w:ascii="Sanskrit 2003" w:hAnsi="Sanskrit 2003" w:cs="Sanskrit 2003"/>
          <w:sz w:val="32"/>
          <w:szCs w:val="32"/>
          <w:cs/>
          <w:lang w:bidi="hi-IN"/>
        </w:rPr>
        <w:t>यं</w:t>
      </w:r>
      <w:r w:rsidR="005C7CD9" w:rsidRPr="005C7CD9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5C7CD9" w:rsidRPr="005C7CD9">
        <w:rPr>
          <w:rFonts w:ascii="Sanskrit 2003" w:hAnsi="Sanskrit 2003" w:cs="Sanskrit 2003"/>
          <w:sz w:val="32"/>
          <w:szCs w:val="32"/>
          <w:cs/>
          <w:lang w:bidi="hi-IN"/>
        </w:rPr>
        <w:t>पाञ्चजन्यं बहवस्समिन्धते</w:t>
      </w:r>
      <w:r w:rsidR="005C7CD9">
        <w:rPr>
          <w:rFonts w:ascii="Arial" w:hAnsi="Arial" w:cs="Arial"/>
          <w:sz w:val="24"/>
          <w:szCs w:val="24"/>
          <w:lang w:bidi="hi-IN"/>
        </w:rPr>
        <w:t>”</w:t>
      </w:r>
      <w:r w:rsidR="002D3E3B">
        <w:rPr>
          <w:rFonts w:ascii="Arial" w:hAnsi="Arial" w:cs="Arial"/>
          <w:sz w:val="24"/>
          <w:szCs w:val="24"/>
          <w:lang w:bidi="hi-IN"/>
        </w:rPr>
        <w:t>. There we do not have two words,</w:t>
      </w:r>
      <w:r w:rsidR="005E467D">
        <w:rPr>
          <w:rFonts w:ascii="Arial" w:hAnsi="Arial" w:cs="Arial"/>
          <w:sz w:val="24"/>
          <w:szCs w:val="24"/>
          <w:lang w:bidi="hi-IN"/>
        </w:rPr>
        <w:t xml:space="preserve"> </w:t>
      </w:r>
      <w:r w:rsidR="005E467D" w:rsidRPr="005851AF">
        <w:rPr>
          <w:rFonts w:ascii="URW Palladio ITUeo" w:hAnsi="URW Palladio ITUeo" w:cs="Arial"/>
          <w:sz w:val="28"/>
          <w:szCs w:val="28"/>
          <w:lang w:bidi="hi-IN"/>
        </w:rPr>
        <w:t>samiti</w:t>
      </w:r>
      <w:r w:rsidR="005E46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5E467D">
        <w:rPr>
          <w:rFonts w:ascii="Arial" w:hAnsi="Arial" w:cs="Arial"/>
          <w:sz w:val="24"/>
          <w:szCs w:val="24"/>
          <w:lang w:bidi="hi-IN"/>
        </w:rPr>
        <w:t xml:space="preserve">and </w:t>
      </w:r>
      <w:r w:rsidR="005E467D" w:rsidRPr="005851AF">
        <w:rPr>
          <w:rFonts w:ascii="URW Palladio ITUeo" w:hAnsi="URW Palladio ITUeo" w:cs="Arial"/>
          <w:sz w:val="28"/>
          <w:szCs w:val="28"/>
          <w:lang w:bidi="hi-IN"/>
        </w:rPr>
        <w:t>indhate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 in the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. </w:t>
      </w:r>
      <w:r w:rsidR="00D46371">
        <w:rPr>
          <w:rFonts w:ascii="Arial" w:hAnsi="Arial" w:cs="Arial"/>
          <w:sz w:val="24"/>
          <w:szCs w:val="24"/>
          <w:lang w:bidi="hi-IN"/>
        </w:rPr>
        <w:t>T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here it </w:t>
      </w:r>
      <w:r w:rsidR="00EB29F3">
        <w:rPr>
          <w:rFonts w:ascii="Arial" w:hAnsi="Arial" w:cs="Arial"/>
          <w:sz w:val="24"/>
          <w:szCs w:val="24"/>
          <w:lang w:bidi="hi-IN"/>
        </w:rPr>
        <w:t>is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 chanted in </w:t>
      </w:r>
      <w:r w:rsidR="00C631B9" w:rsidRPr="005851AF">
        <w:rPr>
          <w:rFonts w:ascii="URW Palladio ITUeo" w:hAnsi="URW Palladio ITUeo" w:cs="Arial"/>
          <w:sz w:val="28"/>
          <w:szCs w:val="28"/>
          <w:lang w:bidi="hi-IN"/>
        </w:rPr>
        <w:t>veṣṭana</w:t>
      </w:r>
      <w:r w:rsidR="00047D75">
        <w:rPr>
          <w:rFonts w:ascii="URW Palladio ITUeo" w:hAnsi="URW Palladio ITUeo" w:cs="Arial"/>
          <w:sz w:val="28"/>
          <w:szCs w:val="28"/>
          <w:lang w:bidi="hi-IN"/>
        </w:rPr>
        <w:t>i</w:t>
      </w:r>
      <w:r w:rsidR="00C631B9">
        <w:rPr>
          <w:rFonts w:ascii="Arial" w:hAnsi="Arial" w:cs="Arial"/>
          <w:sz w:val="24"/>
          <w:szCs w:val="24"/>
          <w:lang w:bidi="hi-IN"/>
        </w:rPr>
        <w:t xml:space="preserve"> 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form as a single word - </w:t>
      </w:r>
      <w:r w:rsidR="00FB4F73" w:rsidRPr="005851AF">
        <w:rPr>
          <w:rFonts w:ascii="URW Palladio ITUeo" w:hAnsi="URW Palladio ITUeo" w:cs="Arial"/>
          <w:sz w:val="28"/>
          <w:szCs w:val="28"/>
          <w:lang w:bidi="hi-IN"/>
        </w:rPr>
        <w:t>samindhata iti sam-indhate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. When I was explaining the meaning of that, I copied the word from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0739A3">
        <w:rPr>
          <w:rFonts w:ascii="Arial" w:hAnsi="Arial" w:cs="Arial"/>
          <w:sz w:val="24"/>
          <w:szCs w:val="24"/>
          <w:lang w:bidi="hi-IN"/>
        </w:rPr>
        <w:t xml:space="preserve"> </w:t>
      </w:r>
      <w:r w:rsidR="002D3E3B">
        <w:rPr>
          <w:rFonts w:ascii="Arial" w:hAnsi="Arial" w:cs="Arial"/>
          <w:sz w:val="24"/>
          <w:szCs w:val="24"/>
          <w:lang w:bidi="hi-IN"/>
        </w:rPr>
        <w:t>blindly, without giving much thought about this.</w:t>
      </w:r>
    </w:p>
    <w:p w:rsidR="00F543A1" w:rsidRDefault="00F543A1" w:rsidP="006D5629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same way</w:t>
      </w:r>
      <w:r w:rsidR="003526E3">
        <w:rPr>
          <w:rFonts w:ascii="Arial" w:hAnsi="Arial" w:cs="Arial"/>
          <w:sz w:val="24"/>
          <w:szCs w:val="24"/>
          <w:lang w:bidi="hi-IN"/>
        </w:rPr>
        <w:t>, in</w:t>
      </w:r>
      <w:r>
        <w:rPr>
          <w:rFonts w:ascii="Arial" w:hAnsi="Arial" w:cs="Arial"/>
          <w:sz w:val="24"/>
          <w:szCs w:val="24"/>
          <w:lang w:bidi="hi-IN"/>
        </w:rPr>
        <w:t xml:space="preserve"> the fourth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 xml:space="preserve">, in the phrase </w:t>
      </w:r>
      <w:r w:rsidR="00DA5D5E">
        <w:rPr>
          <w:rFonts w:ascii="Arial" w:hAnsi="Arial" w:cs="Arial"/>
          <w:sz w:val="24"/>
          <w:szCs w:val="24"/>
          <w:lang w:bidi="hi-IN"/>
        </w:rPr>
        <w:t>‘</w:t>
      </w:r>
      <w:r w:rsidR="00DA5D5E" w:rsidRPr="005851AF">
        <w:rPr>
          <w:rFonts w:ascii="URW Palladio ITUeo" w:hAnsi="URW Palladio ITUeo" w:cs="Arial"/>
          <w:sz w:val="28"/>
          <w:szCs w:val="28"/>
          <w:lang w:bidi="hi-IN"/>
        </w:rPr>
        <w:t>yaḥ puṣṭāni sasṛjati trayāṇi</w:t>
      </w:r>
      <w:r w:rsidR="00DA5D5E">
        <w:rPr>
          <w:rFonts w:ascii="URW Palladio ITUeo" w:hAnsi="URW Palladio ITUeo" w:cs="Arial"/>
          <w:sz w:val="28"/>
          <w:szCs w:val="28"/>
          <w:lang w:bidi="hi-IN"/>
        </w:rPr>
        <w:t>’ – ‘</w:t>
      </w:r>
      <w:r w:rsidR="00DA5D5E" w:rsidRPr="00DA5D5E">
        <w:rPr>
          <w:rFonts w:ascii="Sanskrit 2003" w:hAnsi="Sanskrit 2003" w:cs="Sanskrit 2003"/>
          <w:sz w:val="32"/>
          <w:szCs w:val="32"/>
          <w:cs/>
          <w:lang w:bidi="hi-IN"/>
        </w:rPr>
        <w:t>यः पुष्टानि ससृजति त्रयाणि</w:t>
      </w:r>
      <w:r w:rsidR="00DA5D5E">
        <w:rPr>
          <w:rFonts w:ascii="URW Palladio ITUeo" w:hAnsi="URW Palladio ITUeo" w:cs="Arial"/>
          <w:sz w:val="28"/>
          <w:szCs w:val="28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 xml:space="preserve"> also,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>
        <w:rPr>
          <w:rFonts w:ascii="Arial" w:hAnsi="Arial" w:cs="Arial"/>
          <w:sz w:val="24"/>
          <w:szCs w:val="24"/>
          <w:lang w:bidi="hi-IN"/>
        </w:rPr>
        <w:t xml:space="preserve"> does not split the word as </w:t>
      </w:r>
      <w:r w:rsidR="000E6EB0" w:rsidRPr="005851AF">
        <w:rPr>
          <w:rFonts w:ascii="URW Palladio ITUeo" w:hAnsi="URW Palladio ITUeo" w:cs="Arial"/>
          <w:sz w:val="28"/>
          <w:szCs w:val="28"/>
          <w:lang w:bidi="hi-IN"/>
        </w:rPr>
        <w:t>samiti</w:t>
      </w:r>
      <w:r w:rsidR="000E6EB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0E6EB0">
        <w:rPr>
          <w:rFonts w:ascii="Arial" w:hAnsi="Arial" w:cs="Arial"/>
          <w:sz w:val="24"/>
          <w:szCs w:val="24"/>
          <w:lang w:bidi="hi-IN"/>
        </w:rPr>
        <w:t>and</w:t>
      </w:r>
      <w:r w:rsidR="000E6EB0" w:rsidRPr="005851AF">
        <w:rPr>
          <w:rFonts w:ascii="URW Palladio ITUeo" w:hAnsi="URW Palladio ITUeo" w:cs="Arial"/>
          <w:sz w:val="28"/>
          <w:szCs w:val="28"/>
          <w:lang w:bidi="hi-IN"/>
        </w:rPr>
        <w:t xml:space="preserve"> sṛjati</w:t>
      </w:r>
      <w:r>
        <w:rPr>
          <w:rFonts w:ascii="Arial" w:hAnsi="Arial" w:cs="Arial"/>
          <w:sz w:val="24"/>
          <w:szCs w:val="24"/>
          <w:lang w:bidi="hi-IN"/>
        </w:rPr>
        <w:t xml:space="preserve">. It chants this place as a single word with </w:t>
      </w:r>
      <w:r w:rsidR="00296DF3" w:rsidRPr="005851AF">
        <w:rPr>
          <w:rFonts w:ascii="URW Palladio ITUeo" w:hAnsi="URW Palladio ITUeo" w:cs="Arial"/>
          <w:sz w:val="28"/>
          <w:szCs w:val="28"/>
          <w:lang w:bidi="hi-IN"/>
        </w:rPr>
        <w:t>veṣṭanai</w:t>
      </w:r>
      <w:r w:rsidR="00296DF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</w:t>
      </w:r>
      <w:r w:rsidR="00FB70B2" w:rsidRPr="005851AF">
        <w:rPr>
          <w:rFonts w:ascii="URW Palladio ITUeo" w:hAnsi="URW Palladio ITUeo" w:cs="Arial"/>
          <w:sz w:val="28"/>
          <w:szCs w:val="28"/>
          <w:lang w:bidi="hi-IN"/>
        </w:rPr>
        <w:t>sasṛjatīti sam-sṛjati</w:t>
      </w:r>
      <w:r>
        <w:rPr>
          <w:rFonts w:ascii="Arial" w:hAnsi="Arial" w:cs="Arial"/>
          <w:sz w:val="24"/>
          <w:szCs w:val="24"/>
          <w:lang w:bidi="hi-IN"/>
        </w:rPr>
        <w:t xml:space="preserve">. I did not try to analyze the reason while following the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6D5629" w:rsidRPr="000E6EB0" w:rsidRDefault="006D5629" w:rsidP="006D5629">
      <w:pPr>
        <w:spacing w:after="0" w:line="240" w:lineRule="auto"/>
        <w:jc w:val="both"/>
        <w:rPr>
          <w:rFonts w:ascii="URW Palladio ITUeo" w:hAnsi="URW Palladio ITUeo" w:cs="Arial"/>
          <w:sz w:val="28"/>
          <w:szCs w:val="28"/>
          <w:lang w:bidi="hi-IN"/>
        </w:rPr>
      </w:pPr>
    </w:p>
    <w:p w:rsidR="004056C6" w:rsidRDefault="004056C6" w:rsidP="006D5629">
      <w:pPr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Similarly, in the sixth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>, in the place “</w:t>
      </w:r>
      <w:r w:rsidR="001337BB" w:rsidRPr="005851AF">
        <w:rPr>
          <w:rFonts w:ascii="URW Palladio ITUeo" w:hAnsi="URW Palladio ITUeo" w:cs="Arial"/>
          <w:sz w:val="28"/>
          <w:szCs w:val="28"/>
          <w:lang w:bidi="hi-IN"/>
        </w:rPr>
        <w:t>mithuścarantamupayāti dūṣayan</w:t>
      </w:r>
      <w:r>
        <w:rPr>
          <w:rFonts w:ascii="Arial" w:hAnsi="Arial" w:cs="Arial"/>
          <w:sz w:val="24"/>
          <w:szCs w:val="24"/>
          <w:lang w:bidi="hi-IN"/>
        </w:rPr>
        <w:t>”</w:t>
      </w:r>
      <w:r w:rsidR="001337BB">
        <w:rPr>
          <w:rFonts w:ascii="Arial" w:hAnsi="Arial" w:cs="Arial"/>
          <w:sz w:val="24"/>
          <w:szCs w:val="24"/>
          <w:lang w:bidi="hi-IN"/>
        </w:rPr>
        <w:t xml:space="preserve"> – ‘</w:t>
      </w:r>
      <w:r w:rsidR="001337BB" w:rsidRPr="001337BB">
        <w:rPr>
          <w:rFonts w:ascii="Sanskrit 2003" w:hAnsi="Sanskrit 2003" w:cs="Sanskrit 2003"/>
          <w:sz w:val="32"/>
          <w:szCs w:val="32"/>
          <w:cs/>
          <w:lang w:bidi="hi-IN"/>
        </w:rPr>
        <w:t>मिथुश्चरन्तमुपयाति दूषयन्</w:t>
      </w:r>
      <w:r w:rsidR="001337BB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 xml:space="preserve">, the word </w:t>
      </w:r>
      <w:r w:rsidR="00CD0551" w:rsidRPr="005851AF">
        <w:rPr>
          <w:rFonts w:ascii="URW Palladio ITUeo" w:hAnsi="URW Palladio ITUeo" w:cs="Arial"/>
          <w:sz w:val="28"/>
          <w:szCs w:val="28"/>
          <w:lang w:bidi="hi-IN"/>
        </w:rPr>
        <w:t>upayāti</w:t>
      </w:r>
      <w:r>
        <w:rPr>
          <w:rFonts w:ascii="Arial" w:hAnsi="Arial" w:cs="Arial"/>
          <w:sz w:val="24"/>
          <w:szCs w:val="24"/>
          <w:lang w:bidi="hi-IN"/>
        </w:rPr>
        <w:t xml:space="preserve">is not split into </w:t>
      </w:r>
      <w:r w:rsidR="00CD0551" w:rsidRPr="005851AF">
        <w:rPr>
          <w:rFonts w:ascii="URW Palladio ITUeo" w:hAnsi="URW Palladio ITUeo" w:cs="Arial"/>
          <w:sz w:val="28"/>
          <w:szCs w:val="28"/>
          <w:lang w:bidi="hi-IN"/>
        </w:rPr>
        <w:t xml:space="preserve">upeti </w:t>
      </w:r>
      <w:r w:rsidR="00CD0551">
        <w:rPr>
          <w:rFonts w:ascii="Arial" w:hAnsi="Arial" w:cs="Arial"/>
          <w:sz w:val="24"/>
          <w:szCs w:val="24"/>
          <w:lang w:bidi="hi-IN"/>
        </w:rPr>
        <w:t xml:space="preserve">and </w:t>
      </w:r>
      <w:r w:rsidR="00CD0551" w:rsidRPr="005851AF">
        <w:rPr>
          <w:rFonts w:ascii="URW Palladio ITUeo" w:hAnsi="URW Palladio ITUeo" w:cs="Arial"/>
          <w:sz w:val="28"/>
          <w:szCs w:val="28"/>
          <w:lang w:bidi="hi-IN"/>
        </w:rPr>
        <w:t>yāti</w:t>
      </w:r>
      <w:r>
        <w:rPr>
          <w:rFonts w:ascii="Arial" w:hAnsi="Arial" w:cs="Arial"/>
          <w:sz w:val="24"/>
          <w:szCs w:val="24"/>
          <w:lang w:bidi="hi-IN"/>
        </w:rPr>
        <w:t xml:space="preserve">. Instead, it is shown as a single word with </w:t>
      </w:r>
      <w:r w:rsidR="00296DF3" w:rsidRPr="005851AF">
        <w:rPr>
          <w:rFonts w:ascii="URW Palladio ITUeo" w:hAnsi="URW Palladio ITUeo" w:cs="Arial"/>
          <w:sz w:val="28"/>
          <w:szCs w:val="28"/>
          <w:lang w:bidi="hi-IN"/>
        </w:rPr>
        <w:t>veṣṭanai</w:t>
      </w:r>
      <w:r w:rsidR="00296DF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r w:rsidR="00CD0551" w:rsidRPr="005851AF">
        <w:rPr>
          <w:rFonts w:ascii="URW Palladio ITUeo" w:hAnsi="URW Palladio ITUeo" w:cs="Arial"/>
          <w:sz w:val="28"/>
          <w:szCs w:val="28"/>
          <w:lang w:bidi="hi-IN"/>
        </w:rPr>
        <w:t>upayātītyupa-yāti</w:t>
      </w:r>
      <w:r>
        <w:rPr>
          <w:rFonts w:ascii="Arial" w:hAnsi="Arial" w:cs="Arial"/>
          <w:sz w:val="24"/>
          <w:szCs w:val="24"/>
          <w:lang w:bidi="hi-IN"/>
        </w:rPr>
        <w:t>. I never went into the reasoning in those places.</w:t>
      </w:r>
    </w:p>
    <w:p w:rsidR="004056C6" w:rsidRDefault="001056D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284C18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Pr="00284C18">
        <w:rPr>
          <w:rFonts w:ascii="Arial" w:hAnsi="Arial" w:cs="Arial"/>
          <w:sz w:val="24"/>
          <w:szCs w:val="24"/>
          <w:lang w:bidi="hi-IN"/>
        </w:rPr>
        <w:t xml:space="preserve"> </w:t>
      </w:r>
      <w:r w:rsidR="000739A3" w:rsidRPr="00D500A2">
        <w:rPr>
          <w:rFonts w:ascii="URW Palladio ITUeo" w:hAnsi="URW Palladio ITUeo" w:cs="Arial"/>
          <w:sz w:val="28"/>
          <w:szCs w:val="28"/>
          <w:lang w:bidi="hi-IN"/>
        </w:rPr>
        <w:t>devī</w:t>
      </w:r>
      <w:r w:rsidR="000739A3">
        <w:rPr>
          <w:rFonts w:ascii="Arial" w:hAnsi="Arial" w:cs="Arial"/>
          <w:sz w:val="24"/>
          <w:szCs w:val="24"/>
          <w:lang w:bidi="hi-IN"/>
        </w:rPr>
        <w:t xml:space="preserve"> </w:t>
      </w:r>
      <w:r w:rsidR="004056C6">
        <w:rPr>
          <w:rFonts w:ascii="Arial" w:hAnsi="Arial" w:cs="Arial"/>
          <w:sz w:val="24"/>
          <w:szCs w:val="24"/>
          <w:lang w:bidi="hi-IN"/>
        </w:rPr>
        <w:t xml:space="preserve">wanted to give a shock treatment after observing these, so that I will get a chance to analyze and understand this. Hence, she made me to send </w:t>
      </w:r>
      <w:r w:rsidR="004056C6">
        <w:rPr>
          <w:rFonts w:ascii="Arial" w:hAnsi="Arial" w:cs="Arial"/>
          <w:sz w:val="24"/>
          <w:szCs w:val="24"/>
          <w:lang w:bidi="hi-IN"/>
        </w:rPr>
        <w:lastRenderedPageBreak/>
        <w:t xml:space="preserve">the article with the split of </w:t>
      </w:r>
      <w:r w:rsidR="001D7BEA" w:rsidRPr="005851AF">
        <w:rPr>
          <w:rFonts w:ascii="URW Palladio ITUeo" w:hAnsi="URW Palladio ITUeo" w:cs="Arial"/>
          <w:sz w:val="28"/>
          <w:szCs w:val="28"/>
          <w:lang w:bidi="hi-IN"/>
        </w:rPr>
        <w:t>abhi</w:t>
      </w:r>
      <w:r w:rsidR="001D7BE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056C6">
        <w:rPr>
          <w:rFonts w:ascii="Arial" w:hAnsi="Arial" w:cs="Arial"/>
          <w:sz w:val="24"/>
          <w:szCs w:val="24"/>
          <w:lang w:bidi="hi-IN"/>
        </w:rPr>
        <w:t xml:space="preserve">and </w:t>
      </w:r>
      <w:r w:rsidR="001D7BEA" w:rsidRPr="005851AF">
        <w:rPr>
          <w:rFonts w:ascii="URW Palladio ITUeo" w:hAnsi="URW Palladio ITUeo" w:cs="Arial"/>
          <w:sz w:val="28"/>
          <w:szCs w:val="28"/>
          <w:lang w:bidi="hi-IN"/>
        </w:rPr>
        <w:t>śocati</w:t>
      </w:r>
      <w:r w:rsidR="001D7BE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056C6">
        <w:rPr>
          <w:rFonts w:ascii="Arial" w:hAnsi="Arial" w:cs="Arial"/>
          <w:sz w:val="24"/>
          <w:szCs w:val="24"/>
          <w:lang w:bidi="hi-IN"/>
        </w:rPr>
        <w:t xml:space="preserve">to the print, without verifying with the </w:t>
      </w:r>
      <w:r w:rsidR="000739A3" w:rsidRPr="005851AF">
        <w:rPr>
          <w:rFonts w:ascii="URW Palladio ITUeo" w:hAnsi="URW Palladio ITUeo" w:cs="Arial"/>
          <w:sz w:val="28"/>
          <w:szCs w:val="28"/>
          <w:lang w:bidi="hi-IN"/>
        </w:rPr>
        <w:t>pada pāṭham</w:t>
      </w:r>
      <w:r w:rsidR="004056C6">
        <w:rPr>
          <w:rFonts w:ascii="Arial" w:hAnsi="Arial" w:cs="Arial"/>
          <w:sz w:val="24"/>
          <w:szCs w:val="24"/>
          <w:lang w:bidi="hi-IN"/>
        </w:rPr>
        <w:t xml:space="preserve">. She blessed me by pointing out this mistake through Bangalore Sudarsanan. </w:t>
      </w:r>
      <w:r w:rsidR="002D3E3B">
        <w:rPr>
          <w:rFonts w:ascii="Arial" w:hAnsi="Arial" w:cs="Arial"/>
          <w:sz w:val="24"/>
          <w:szCs w:val="24"/>
          <w:lang w:bidi="hi-IN"/>
        </w:rPr>
        <w:t xml:space="preserve"> </w:t>
      </w:r>
      <w:r w:rsidR="00E57214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67682B" w:rsidRDefault="0067682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was nagged by this question of why there is a variation at these places from the general rule of showing preposition as a separate word. </w:t>
      </w:r>
    </w:p>
    <w:p w:rsidR="0067682B" w:rsidRDefault="0067682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contacted my friend </w:t>
      </w:r>
      <w:r w:rsidR="000650EF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0650EF" w:rsidRPr="005851AF">
        <w:rPr>
          <w:rFonts w:ascii="URW Palladio ITUeo" w:hAnsi="URW Palladio ITUeo" w:cs="Arial"/>
          <w:sz w:val="28"/>
          <w:szCs w:val="28"/>
          <w:lang w:bidi="hi-IN"/>
        </w:rPr>
        <w:t xml:space="preserve">hanapāṭhi śrīmadubhayave </w:t>
      </w:r>
      <w:r w:rsidR="000650EF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0650EF" w:rsidRPr="005851AF">
        <w:rPr>
          <w:rFonts w:ascii="URW Palladio ITUeo" w:hAnsi="URW Palladio ITUeo" w:cs="Arial"/>
          <w:sz w:val="28"/>
          <w:szCs w:val="28"/>
          <w:lang w:bidi="hi-IN"/>
        </w:rPr>
        <w:t>ovindācārya</w:t>
      </w:r>
      <w:r w:rsidR="000650EF">
        <w:rPr>
          <w:rFonts w:ascii="URW Palladio ITUeo" w:hAnsi="URW Palladio ITUeo" w:cs="Arial"/>
          <w:sz w:val="28"/>
          <w:szCs w:val="28"/>
          <w:lang w:bidi="hi-IN"/>
        </w:rPr>
        <w:t xml:space="preserve"> S</w:t>
      </w:r>
      <w:r w:rsidR="000650EF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0650E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get the same clarified from 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śrīmadubhayave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alakṣaṇa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hanapāṭhi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eda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hāṣyamaṇi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aduvūr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 xml:space="preserve">eśikācārya 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  <w:lang w:bidi="hi-IN"/>
        </w:rPr>
        <w:t xml:space="preserve">. He could not get the answer immediately owing to the old age of 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>śrī</w:t>
      </w:r>
      <w:r w:rsidR="0012424C">
        <w:rPr>
          <w:rFonts w:ascii="URW Palladio ITUeo" w:hAnsi="URW Palladio ITUeo" w:cs="Arial"/>
          <w:sz w:val="28"/>
          <w:szCs w:val="28"/>
          <w:lang w:bidi="hi-IN"/>
        </w:rPr>
        <w:t xml:space="preserve"> S</w:t>
      </w:r>
      <w:r w:rsidR="0012424C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4C0F52" w:rsidRDefault="008474F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asked </w:t>
      </w:r>
      <w:r w:rsidR="004E3144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4E3144" w:rsidRPr="005851AF">
        <w:rPr>
          <w:rFonts w:ascii="URW Palladio ITUeo" w:hAnsi="URW Palladio ITUeo" w:cs="Arial"/>
          <w:sz w:val="28"/>
          <w:szCs w:val="28"/>
          <w:lang w:bidi="hi-IN"/>
        </w:rPr>
        <w:t xml:space="preserve">rahmaśrī </w:t>
      </w:r>
      <w:r w:rsidR="004E3144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4E3144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aṇi </w:t>
      </w:r>
      <w:r w:rsidR="004E3144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4E3144" w:rsidRPr="005851AF">
        <w:rPr>
          <w:rFonts w:ascii="URW Palladio ITUeo" w:hAnsi="URW Palladio ITUeo" w:cs="Arial"/>
          <w:sz w:val="28"/>
          <w:szCs w:val="28"/>
          <w:lang w:bidi="hi-IN"/>
        </w:rPr>
        <w:t>rāviḍ śāstri</w:t>
      </w:r>
      <w:r>
        <w:rPr>
          <w:rFonts w:ascii="Arial" w:hAnsi="Arial" w:cs="Arial"/>
          <w:sz w:val="24"/>
          <w:szCs w:val="24"/>
          <w:lang w:bidi="hi-IN"/>
        </w:rPr>
        <w:t xml:space="preserve">. He sweetly replied, “It looks like that there is no real reason here. We have to </w:t>
      </w:r>
      <w:r w:rsidR="00111E80">
        <w:rPr>
          <w:rFonts w:ascii="Arial" w:hAnsi="Arial" w:cs="Arial"/>
          <w:sz w:val="24"/>
          <w:szCs w:val="24"/>
          <w:lang w:bidi="hi-IN"/>
        </w:rPr>
        <w:t>surrender</w:t>
      </w:r>
      <w:r>
        <w:rPr>
          <w:rFonts w:ascii="Arial" w:hAnsi="Arial" w:cs="Arial"/>
          <w:sz w:val="24"/>
          <w:szCs w:val="24"/>
          <w:lang w:bidi="hi-IN"/>
        </w:rPr>
        <w:t xml:space="preserve"> the traditional teaching”. However, my curious mind did not allow me to rest in peace.</w:t>
      </w:r>
    </w:p>
    <w:p w:rsidR="008474FB" w:rsidRPr="00E06E2E" w:rsidRDefault="00BF29BD" w:rsidP="00BE265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At that time only</w:t>
      </w:r>
      <w:r w:rsidR="00006DD6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I remembered that </w:t>
      </w:r>
      <w:r w:rsidR="00632CC5" w:rsidRPr="005851AF">
        <w:rPr>
          <w:rFonts w:ascii="URW Palladio ITUeo" w:hAnsi="URW Palladio ITUeo" w:cs="Arial"/>
          <w:sz w:val="28"/>
          <w:szCs w:val="28"/>
          <w:lang w:bidi="hi-IN"/>
        </w:rPr>
        <w:t xml:space="preserve">śrīmadubhayave </w:t>
      </w:r>
      <w:r w:rsidR="00632CC5">
        <w:rPr>
          <w:rFonts w:ascii="URW Palladio ITUeo" w:hAnsi="URW Palladio ITUeo" w:cs="Arial"/>
          <w:sz w:val="28"/>
          <w:szCs w:val="28"/>
          <w:lang w:bidi="hi-IN"/>
        </w:rPr>
        <w:t>Mahāmahimpādyāya P</w:t>
      </w:r>
      <w:r w:rsidR="00632CC5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adma </w:t>
      </w:r>
      <w:r w:rsidR="00632CC5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632CC5" w:rsidRPr="005851AF">
        <w:rPr>
          <w:rFonts w:ascii="URW Palladio ITUeo" w:hAnsi="URW Palladio ITUeo" w:cs="Arial"/>
          <w:sz w:val="28"/>
          <w:szCs w:val="28"/>
          <w:lang w:bidi="hi-IN"/>
        </w:rPr>
        <w:t xml:space="preserve">ibhūṣaṇa </w:t>
      </w:r>
      <w:r w:rsidR="00632CC5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632CC5" w:rsidRPr="005851AF">
        <w:rPr>
          <w:rFonts w:ascii="URW Palladio ITUeo" w:hAnsi="URW Palladio ITUeo" w:cs="Arial"/>
          <w:sz w:val="28"/>
          <w:szCs w:val="28"/>
          <w:lang w:bidi="hi-IN"/>
        </w:rPr>
        <w:t xml:space="preserve">ṇṇaṅgarācārya </w:t>
      </w:r>
      <w:r w:rsidR="00632CC5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32CC5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632CC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had explained about the accents of </w:t>
      </w:r>
      <w:r w:rsidR="00640B66" w:rsidRPr="00E06E2E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 words under the title ‘</w:t>
      </w:r>
      <w:r w:rsidR="00E06E2E" w:rsidRPr="005851AF">
        <w:rPr>
          <w:rFonts w:ascii="URW Palladio ITUeo" w:hAnsi="URW Palladio ITUeo" w:cs="Arial"/>
          <w:sz w:val="28"/>
          <w:szCs w:val="28"/>
          <w:lang w:bidi="hi-IN"/>
        </w:rPr>
        <w:t>upākur vicāram</w:t>
      </w:r>
      <w:r>
        <w:rPr>
          <w:rFonts w:ascii="Arial" w:hAnsi="Arial" w:cs="Arial"/>
          <w:sz w:val="24"/>
          <w:szCs w:val="24"/>
          <w:lang w:bidi="hi-IN"/>
        </w:rPr>
        <w:t>’ in his research book ‘</w:t>
      </w:r>
      <w:r w:rsidR="00D95E33" w:rsidRPr="005851AF">
        <w:rPr>
          <w:rFonts w:ascii="URW Palladio ITUeo" w:hAnsi="URW Palladio ITUeo" w:cs="Arial"/>
          <w:sz w:val="28"/>
          <w:szCs w:val="28"/>
          <w:lang w:bidi="hi-IN"/>
        </w:rPr>
        <w:t>vedādhyayana sarvasvam</w:t>
      </w:r>
      <w:r>
        <w:rPr>
          <w:rFonts w:ascii="Arial" w:hAnsi="Arial" w:cs="Arial"/>
          <w:sz w:val="24"/>
          <w:szCs w:val="24"/>
          <w:lang w:bidi="hi-IN"/>
        </w:rPr>
        <w:t>’. I read through that article. In that</w:t>
      </w:r>
      <w:r w:rsidR="009F1ED6">
        <w:rPr>
          <w:rFonts w:ascii="Arial" w:hAnsi="Arial" w:cs="Arial"/>
          <w:sz w:val="24"/>
          <w:szCs w:val="24"/>
          <w:lang w:bidi="hi-IN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2527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B2527E" w:rsidRPr="005851AF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B2527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explained about this as well.</w:t>
      </w:r>
    </w:p>
    <w:p w:rsidR="002006DA" w:rsidRDefault="002006D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</w:t>
      </w:r>
      <w:r w:rsidR="00B46F29" w:rsidRPr="00C46DCE">
        <w:rPr>
          <w:rFonts w:ascii="URW Palladio ITUeo" w:hAnsi="URW Palladio ITUeo" w:cs="Arial"/>
          <w:sz w:val="28"/>
          <w:szCs w:val="28"/>
          <w:lang w:bidi="hi-IN"/>
        </w:rPr>
        <w:t>saṁhitā</w:t>
      </w:r>
      <w:r>
        <w:rPr>
          <w:rFonts w:ascii="Arial" w:hAnsi="Arial" w:cs="Arial"/>
          <w:sz w:val="24"/>
          <w:szCs w:val="24"/>
          <w:lang w:bidi="hi-IN"/>
        </w:rPr>
        <w:t xml:space="preserve">, wherever preposition comes before auxiliary finite verb, without any word in between, the Vedic tradition is to chant this word with a different accent other than the accent meant for </w:t>
      </w:r>
      <w:r w:rsidR="00640B66" w:rsidRPr="001A27A1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 word, to caution the readers that the particular word is an auxiliary finite verb. Not only that. It is customary to combine the preposition with the </w:t>
      </w:r>
      <w:r w:rsidR="00640B66" w:rsidRPr="0061067A">
        <w:rPr>
          <w:rFonts w:ascii="URW Palladio ITUeo" w:hAnsi="URW Palladio ITUeo" w:cs="Arial"/>
          <w:sz w:val="28"/>
          <w:szCs w:val="28"/>
          <w:lang w:bidi="hi-IN"/>
        </w:rPr>
        <w:t>tiṅanta</w:t>
      </w:r>
      <w:r>
        <w:rPr>
          <w:rFonts w:ascii="Arial" w:hAnsi="Arial" w:cs="Arial"/>
          <w:sz w:val="24"/>
          <w:szCs w:val="24"/>
          <w:lang w:bidi="hi-IN"/>
        </w:rPr>
        <w:t xml:space="preserve"> word and chanted with </w:t>
      </w:r>
      <w:r w:rsidR="00296DF3" w:rsidRPr="005851AF">
        <w:rPr>
          <w:rFonts w:ascii="URW Palladio ITUeo" w:hAnsi="URW Palladio ITUeo" w:cs="Arial"/>
          <w:sz w:val="28"/>
          <w:szCs w:val="28"/>
          <w:lang w:bidi="hi-IN"/>
        </w:rPr>
        <w:t>veṣṭanai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7071A3" w:rsidRDefault="007071A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passed on this information to </w:t>
      </w:r>
      <w:r w:rsidR="00587763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587763" w:rsidRPr="005851AF">
        <w:rPr>
          <w:rFonts w:ascii="URW Palladio ITUeo" w:hAnsi="URW Palladio ITUeo" w:cs="Arial"/>
          <w:sz w:val="28"/>
          <w:szCs w:val="28"/>
          <w:lang w:bidi="hi-IN"/>
        </w:rPr>
        <w:t xml:space="preserve">rahmaśrī </w:t>
      </w:r>
      <w:r w:rsidR="00587763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587763" w:rsidRPr="005851AF">
        <w:rPr>
          <w:rFonts w:ascii="URW Palladio ITUeo" w:hAnsi="URW Palladio ITUeo" w:cs="Arial"/>
          <w:sz w:val="28"/>
          <w:szCs w:val="28"/>
          <w:lang w:bidi="hi-IN"/>
        </w:rPr>
        <w:t xml:space="preserve">aṇi </w:t>
      </w:r>
      <w:r w:rsidR="00587763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87763" w:rsidRPr="005851AF">
        <w:rPr>
          <w:rFonts w:ascii="URW Palladio ITUeo" w:hAnsi="URW Palladio ITUeo" w:cs="Arial"/>
          <w:sz w:val="28"/>
          <w:szCs w:val="28"/>
          <w:lang w:bidi="hi-IN"/>
        </w:rPr>
        <w:t>rāviḍ śāstri</w:t>
      </w:r>
      <w:r>
        <w:rPr>
          <w:rFonts w:ascii="Arial" w:hAnsi="Arial" w:cs="Arial"/>
          <w:sz w:val="24"/>
          <w:szCs w:val="24"/>
          <w:lang w:bidi="hi-IN"/>
        </w:rPr>
        <w:t xml:space="preserve">. He was surprised and asked for the copy of this book. I sent a photocopy of the book to him. This is the play enacted by </w:t>
      </w:r>
      <w:r w:rsidR="001056DD" w:rsidRPr="00284C18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1056DD" w:rsidRPr="00284C18">
        <w:rPr>
          <w:rFonts w:ascii="Arial" w:hAnsi="Arial" w:cs="Arial"/>
          <w:sz w:val="24"/>
          <w:szCs w:val="24"/>
          <w:lang w:bidi="hi-IN"/>
        </w:rPr>
        <w:t xml:space="preserve"> </w:t>
      </w:r>
      <w:r w:rsidR="000739A3" w:rsidRPr="00D500A2">
        <w:rPr>
          <w:rFonts w:ascii="URW Palladio ITUeo" w:hAnsi="URW Palladio ITUeo" w:cs="Arial"/>
          <w:sz w:val="28"/>
          <w:szCs w:val="28"/>
          <w:lang w:bidi="hi-IN"/>
        </w:rPr>
        <w:t>devī</w:t>
      </w:r>
      <w:r w:rsidR="000739A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for me to understand this acutely.</w:t>
      </w:r>
    </w:p>
    <w:p w:rsidR="00BF29BD" w:rsidRDefault="002006D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7071A3">
        <w:rPr>
          <w:rFonts w:ascii="Arial" w:hAnsi="Arial" w:cs="Arial"/>
          <w:sz w:val="24"/>
          <w:szCs w:val="24"/>
          <w:lang w:bidi="hi-IN"/>
        </w:rPr>
        <w:t>I gained the confidence of identifying these places to know whether it is a single word or has two words from now on, through this event.</w:t>
      </w:r>
    </w:p>
    <w:p w:rsidR="007071A3" w:rsidRDefault="000B478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Who cannot praise the glory of Veda, which does not deviate from </w:t>
      </w:r>
      <w:r w:rsidR="00BF59DA">
        <w:rPr>
          <w:rFonts w:ascii="Arial" w:hAnsi="Arial" w:cs="Arial"/>
          <w:sz w:val="24"/>
          <w:szCs w:val="24"/>
          <w:lang w:bidi="hi-IN"/>
        </w:rPr>
        <w:t xml:space="preserve">the </w:t>
      </w:r>
      <w:r w:rsidR="00CB464D">
        <w:rPr>
          <w:rFonts w:ascii="Arial" w:hAnsi="Arial" w:cs="Arial"/>
          <w:sz w:val="24"/>
          <w:szCs w:val="24"/>
          <w:lang w:bidi="hi-IN"/>
        </w:rPr>
        <w:t xml:space="preserve">controlled </w:t>
      </w:r>
      <w:r w:rsidR="00BF59DA">
        <w:rPr>
          <w:rFonts w:ascii="Arial" w:hAnsi="Arial" w:cs="Arial"/>
          <w:sz w:val="24"/>
          <w:szCs w:val="24"/>
          <w:lang w:bidi="hi-IN"/>
        </w:rPr>
        <w:t>framework</w:t>
      </w:r>
      <w:r>
        <w:rPr>
          <w:rFonts w:ascii="Arial" w:hAnsi="Arial" w:cs="Arial"/>
          <w:sz w:val="24"/>
          <w:szCs w:val="24"/>
          <w:lang w:bidi="hi-IN"/>
        </w:rPr>
        <w:t>?</w:t>
      </w:r>
    </w:p>
    <w:p w:rsidR="000B4783" w:rsidRDefault="00CB464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Now, let us see the meaning of the </w:t>
      </w:r>
      <w:r w:rsidR="00F26EA0" w:rsidRPr="009C390F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F26EA0" w:rsidRPr="009C39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‘</w:t>
      </w:r>
      <w:r w:rsidR="00FA0E8C" w:rsidRPr="005851AF">
        <w:rPr>
          <w:rFonts w:ascii="URW Palladio ITUeo" w:hAnsi="URW Palladio ITUeo" w:cs="Arial"/>
          <w:sz w:val="28"/>
          <w:szCs w:val="28"/>
          <w:lang w:bidi="hi-IN"/>
        </w:rPr>
        <w:t>anu no'dyānumatiḥ</w:t>
      </w:r>
      <w:r>
        <w:rPr>
          <w:rFonts w:ascii="Arial" w:hAnsi="Arial" w:cs="Arial"/>
          <w:sz w:val="24"/>
          <w:szCs w:val="24"/>
          <w:lang w:bidi="hi-IN"/>
        </w:rPr>
        <w:t>’.</w:t>
      </w:r>
    </w:p>
    <w:sectPr w:rsidR="000B4783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AE" w:rsidRDefault="00171CAE" w:rsidP="00973AC6">
      <w:pPr>
        <w:spacing w:after="0" w:line="240" w:lineRule="auto"/>
      </w:pPr>
      <w:r>
        <w:separator/>
      </w:r>
    </w:p>
  </w:endnote>
  <w:endnote w:type="continuationSeparator" w:id="0">
    <w:p w:rsidR="00171CAE" w:rsidRDefault="00171CAE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AE" w:rsidRDefault="00171CAE" w:rsidP="00973AC6">
      <w:pPr>
        <w:spacing w:after="0" w:line="240" w:lineRule="auto"/>
      </w:pPr>
      <w:r>
        <w:separator/>
      </w:r>
    </w:p>
  </w:footnote>
  <w:footnote w:type="continuationSeparator" w:id="0">
    <w:p w:rsidR="00171CAE" w:rsidRDefault="00171CAE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0"/>
  </w:num>
  <w:num w:numId="8">
    <w:abstractNumId w:val="13"/>
  </w:num>
  <w:num w:numId="9">
    <w:abstractNumId w:val="19"/>
  </w:num>
  <w:num w:numId="10">
    <w:abstractNumId w:val="18"/>
  </w:num>
  <w:num w:numId="11">
    <w:abstractNumId w:val="5"/>
  </w:num>
  <w:num w:numId="12">
    <w:abstractNumId w:val="22"/>
  </w:num>
  <w:num w:numId="13">
    <w:abstractNumId w:val="10"/>
  </w:num>
  <w:num w:numId="14">
    <w:abstractNumId w:val="11"/>
  </w:num>
  <w:num w:numId="15">
    <w:abstractNumId w:val="12"/>
  </w:num>
  <w:num w:numId="16">
    <w:abstractNumId w:val="20"/>
  </w:num>
  <w:num w:numId="17">
    <w:abstractNumId w:val="1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23"/>
  </w:num>
  <w:num w:numId="23">
    <w:abstractNumId w:val="7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1428"/>
    <w:rsid w:val="00003834"/>
    <w:rsid w:val="00003DCA"/>
    <w:rsid w:val="00004B25"/>
    <w:rsid w:val="000055DB"/>
    <w:rsid w:val="00006C16"/>
    <w:rsid w:val="00006DB5"/>
    <w:rsid w:val="00006DD6"/>
    <w:rsid w:val="00010B05"/>
    <w:rsid w:val="00010E69"/>
    <w:rsid w:val="00011898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3FDD"/>
    <w:rsid w:val="000244D8"/>
    <w:rsid w:val="0002723D"/>
    <w:rsid w:val="0002750E"/>
    <w:rsid w:val="00027A27"/>
    <w:rsid w:val="000338AA"/>
    <w:rsid w:val="000339C9"/>
    <w:rsid w:val="00033DAD"/>
    <w:rsid w:val="00034CE9"/>
    <w:rsid w:val="0003630A"/>
    <w:rsid w:val="00036BF4"/>
    <w:rsid w:val="00037204"/>
    <w:rsid w:val="00037E03"/>
    <w:rsid w:val="00041B46"/>
    <w:rsid w:val="00042DED"/>
    <w:rsid w:val="000436AC"/>
    <w:rsid w:val="00044FF7"/>
    <w:rsid w:val="00044FFD"/>
    <w:rsid w:val="000451FB"/>
    <w:rsid w:val="0004544C"/>
    <w:rsid w:val="0004569F"/>
    <w:rsid w:val="00045EFF"/>
    <w:rsid w:val="00047470"/>
    <w:rsid w:val="00047D75"/>
    <w:rsid w:val="00053CCE"/>
    <w:rsid w:val="00055A08"/>
    <w:rsid w:val="00056025"/>
    <w:rsid w:val="00056731"/>
    <w:rsid w:val="00056757"/>
    <w:rsid w:val="0005712C"/>
    <w:rsid w:val="00057B42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21CD"/>
    <w:rsid w:val="00072B39"/>
    <w:rsid w:val="00072DC8"/>
    <w:rsid w:val="00073288"/>
    <w:rsid w:val="000739A3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20A9"/>
    <w:rsid w:val="00082D1C"/>
    <w:rsid w:val="00083168"/>
    <w:rsid w:val="000831D3"/>
    <w:rsid w:val="00083AA3"/>
    <w:rsid w:val="0008444A"/>
    <w:rsid w:val="00084831"/>
    <w:rsid w:val="00087463"/>
    <w:rsid w:val="00087576"/>
    <w:rsid w:val="000878EC"/>
    <w:rsid w:val="000900CF"/>
    <w:rsid w:val="00090E12"/>
    <w:rsid w:val="00093464"/>
    <w:rsid w:val="000942F9"/>
    <w:rsid w:val="000945BD"/>
    <w:rsid w:val="000961FD"/>
    <w:rsid w:val="00096488"/>
    <w:rsid w:val="000964A3"/>
    <w:rsid w:val="00097B90"/>
    <w:rsid w:val="00097CE7"/>
    <w:rsid w:val="000A1EF6"/>
    <w:rsid w:val="000A38A6"/>
    <w:rsid w:val="000A3931"/>
    <w:rsid w:val="000A4E14"/>
    <w:rsid w:val="000A67C7"/>
    <w:rsid w:val="000A7373"/>
    <w:rsid w:val="000A7E8D"/>
    <w:rsid w:val="000B052C"/>
    <w:rsid w:val="000B257F"/>
    <w:rsid w:val="000B3008"/>
    <w:rsid w:val="000B38AF"/>
    <w:rsid w:val="000B3F76"/>
    <w:rsid w:val="000B4783"/>
    <w:rsid w:val="000B50D1"/>
    <w:rsid w:val="000B5AA4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53D9"/>
    <w:rsid w:val="000C5F85"/>
    <w:rsid w:val="000C65AF"/>
    <w:rsid w:val="000C6ABD"/>
    <w:rsid w:val="000D1034"/>
    <w:rsid w:val="000D158F"/>
    <w:rsid w:val="000D1E44"/>
    <w:rsid w:val="000D33FB"/>
    <w:rsid w:val="000D432F"/>
    <w:rsid w:val="000D4DBE"/>
    <w:rsid w:val="000D58FD"/>
    <w:rsid w:val="000D5933"/>
    <w:rsid w:val="000D5D68"/>
    <w:rsid w:val="000D6583"/>
    <w:rsid w:val="000D6701"/>
    <w:rsid w:val="000D729C"/>
    <w:rsid w:val="000D73DA"/>
    <w:rsid w:val="000E2162"/>
    <w:rsid w:val="000E56B9"/>
    <w:rsid w:val="000E64AF"/>
    <w:rsid w:val="000E6B8C"/>
    <w:rsid w:val="000E6EB0"/>
    <w:rsid w:val="000E6FE1"/>
    <w:rsid w:val="000F0BCD"/>
    <w:rsid w:val="000F5EDB"/>
    <w:rsid w:val="000F64A6"/>
    <w:rsid w:val="00100413"/>
    <w:rsid w:val="00100AB0"/>
    <w:rsid w:val="00100DDF"/>
    <w:rsid w:val="00102640"/>
    <w:rsid w:val="001048E5"/>
    <w:rsid w:val="001056DD"/>
    <w:rsid w:val="00105797"/>
    <w:rsid w:val="001058B5"/>
    <w:rsid w:val="0010618B"/>
    <w:rsid w:val="00110A4B"/>
    <w:rsid w:val="00111937"/>
    <w:rsid w:val="00111A1D"/>
    <w:rsid w:val="00111E80"/>
    <w:rsid w:val="00112D90"/>
    <w:rsid w:val="00115112"/>
    <w:rsid w:val="001154E6"/>
    <w:rsid w:val="00115774"/>
    <w:rsid w:val="00115E22"/>
    <w:rsid w:val="00116337"/>
    <w:rsid w:val="001174BD"/>
    <w:rsid w:val="00117E64"/>
    <w:rsid w:val="00120B5A"/>
    <w:rsid w:val="00120DFD"/>
    <w:rsid w:val="00121194"/>
    <w:rsid w:val="0012129C"/>
    <w:rsid w:val="0012424C"/>
    <w:rsid w:val="00125307"/>
    <w:rsid w:val="00125AD8"/>
    <w:rsid w:val="0012613E"/>
    <w:rsid w:val="00126347"/>
    <w:rsid w:val="001265F4"/>
    <w:rsid w:val="00126DB4"/>
    <w:rsid w:val="001271AD"/>
    <w:rsid w:val="00130EF7"/>
    <w:rsid w:val="001324A6"/>
    <w:rsid w:val="00132847"/>
    <w:rsid w:val="0013360E"/>
    <w:rsid w:val="001337BB"/>
    <w:rsid w:val="0013587E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1F8C"/>
    <w:rsid w:val="00142E05"/>
    <w:rsid w:val="00143F72"/>
    <w:rsid w:val="00144C45"/>
    <w:rsid w:val="00145B05"/>
    <w:rsid w:val="00147F16"/>
    <w:rsid w:val="00151649"/>
    <w:rsid w:val="001516CE"/>
    <w:rsid w:val="00151B48"/>
    <w:rsid w:val="00151E7E"/>
    <w:rsid w:val="00152426"/>
    <w:rsid w:val="00153665"/>
    <w:rsid w:val="001538E1"/>
    <w:rsid w:val="00155258"/>
    <w:rsid w:val="00155868"/>
    <w:rsid w:val="001559BB"/>
    <w:rsid w:val="00155E33"/>
    <w:rsid w:val="00157A30"/>
    <w:rsid w:val="00160442"/>
    <w:rsid w:val="001608E2"/>
    <w:rsid w:val="00160BDE"/>
    <w:rsid w:val="001622C2"/>
    <w:rsid w:val="00162CC2"/>
    <w:rsid w:val="001643B7"/>
    <w:rsid w:val="00164BC9"/>
    <w:rsid w:val="00164C90"/>
    <w:rsid w:val="001663E6"/>
    <w:rsid w:val="001666C6"/>
    <w:rsid w:val="00167F6E"/>
    <w:rsid w:val="00170E96"/>
    <w:rsid w:val="00171CAE"/>
    <w:rsid w:val="00173271"/>
    <w:rsid w:val="00173C98"/>
    <w:rsid w:val="00176129"/>
    <w:rsid w:val="001761FC"/>
    <w:rsid w:val="00180164"/>
    <w:rsid w:val="00181BC4"/>
    <w:rsid w:val="00181E06"/>
    <w:rsid w:val="00182509"/>
    <w:rsid w:val="001828D5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3094"/>
    <w:rsid w:val="00193EC8"/>
    <w:rsid w:val="00195CDD"/>
    <w:rsid w:val="0019765F"/>
    <w:rsid w:val="001A209B"/>
    <w:rsid w:val="001A2554"/>
    <w:rsid w:val="001A27A1"/>
    <w:rsid w:val="001A2911"/>
    <w:rsid w:val="001A2ED1"/>
    <w:rsid w:val="001A371C"/>
    <w:rsid w:val="001A442D"/>
    <w:rsid w:val="001A503D"/>
    <w:rsid w:val="001A629C"/>
    <w:rsid w:val="001A6727"/>
    <w:rsid w:val="001A67A1"/>
    <w:rsid w:val="001B0B89"/>
    <w:rsid w:val="001B4CDB"/>
    <w:rsid w:val="001B5141"/>
    <w:rsid w:val="001B6CCE"/>
    <w:rsid w:val="001B70ED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87C"/>
    <w:rsid w:val="001D160B"/>
    <w:rsid w:val="001D2E54"/>
    <w:rsid w:val="001D53CE"/>
    <w:rsid w:val="001D5781"/>
    <w:rsid w:val="001D5A58"/>
    <w:rsid w:val="001D5D45"/>
    <w:rsid w:val="001D7BEA"/>
    <w:rsid w:val="001E06C6"/>
    <w:rsid w:val="001E0FB6"/>
    <w:rsid w:val="001E13F5"/>
    <w:rsid w:val="001E1AA1"/>
    <w:rsid w:val="001E2633"/>
    <w:rsid w:val="001E3457"/>
    <w:rsid w:val="001E3A10"/>
    <w:rsid w:val="001E61EE"/>
    <w:rsid w:val="001E6859"/>
    <w:rsid w:val="001E6F6D"/>
    <w:rsid w:val="001E6FCE"/>
    <w:rsid w:val="001E7D3D"/>
    <w:rsid w:val="001F0813"/>
    <w:rsid w:val="001F34D3"/>
    <w:rsid w:val="001F3BDD"/>
    <w:rsid w:val="001F3E9C"/>
    <w:rsid w:val="001F46BA"/>
    <w:rsid w:val="001F47C2"/>
    <w:rsid w:val="001F4C28"/>
    <w:rsid w:val="001F6A3B"/>
    <w:rsid w:val="001F6B59"/>
    <w:rsid w:val="001F75C3"/>
    <w:rsid w:val="001F799D"/>
    <w:rsid w:val="002006DA"/>
    <w:rsid w:val="00200BDA"/>
    <w:rsid w:val="00201FD7"/>
    <w:rsid w:val="00204793"/>
    <w:rsid w:val="00205207"/>
    <w:rsid w:val="00206C52"/>
    <w:rsid w:val="00206C7F"/>
    <w:rsid w:val="002073C6"/>
    <w:rsid w:val="00210250"/>
    <w:rsid w:val="00211C30"/>
    <w:rsid w:val="00214397"/>
    <w:rsid w:val="002147F4"/>
    <w:rsid w:val="002159B0"/>
    <w:rsid w:val="00215A7B"/>
    <w:rsid w:val="00217230"/>
    <w:rsid w:val="00220500"/>
    <w:rsid w:val="00220EF6"/>
    <w:rsid w:val="002221C2"/>
    <w:rsid w:val="00225F6C"/>
    <w:rsid w:val="00227287"/>
    <w:rsid w:val="002322F6"/>
    <w:rsid w:val="002339E3"/>
    <w:rsid w:val="002350CC"/>
    <w:rsid w:val="00235831"/>
    <w:rsid w:val="00236C79"/>
    <w:rsid w:val="00240158"/>
    <w:rsid w:val="00241884"/>
    <w:rsid w:val="00242544"/>
    <w:rsid w:val="0024274E"/>
    <w:rsid w:val="002427B8"/>
    <w:rsid w:val="0024329D"/>
    <w:rsid w:val="00244504"/>
    <w:rsid w:val="00244B8D"/>
    <w:rsid w:val="00244CB0"/>
    <w:rsid w:val="00245262"/>
    <w:rsid w:val="00246184"/>
    <w:rsid w:val="0024641A"/>
    <w:rsid w:val="002466E6"/>
    <w:rsid w:val="00246A07"/>
    <w:rsid w:val="002473F8"/>
    <w:rsid w:val="00247441"/>
    <w:rsid w:val="00247A68"/>
    <w:rsid w:val="00250DF6"/>
    <w:rsid w:val="00251E3A"/>
    <w:rsid w:val="00252DF6"/>
    <w:rsid w:val="00253CAD"/>
    <w:rsid w:val="00254829"/>
    <w:rsid w:val="002556BB"/>
    <w:rsid w:val="0025734C"/>
    <w:rsid w:val="00257A86"/>
    <w:rsid w:val="002606F3"/>
    <w:rsid w:val="00264C34"/>
    <w:rsid w:val="00264D9E"/>
    <w:rsid w:val="00265062"/>
    <w:rsid w:val="00265269"/>
    <w:rsid w:val="00265747"/>
    <w:rsid w:val="002665B5"/>
    <w:rsid w:val="00266FBC"/>
    <w:rsid w:val="00270893"/>
    <w:rsid w:val="0027164D"/>
    <w:rsid w:val="00272673"/>
    <w:rsid w:val="002726AA"/>
    <w:rsid w:val="00272EBB"/>
    <w:rsid w:val="00273872"/>
    <w:rsid w:val="00273A69"/>
    <w:rsid w:val="00274225"/>
    <w:rsid w:val="00274A76"/>
    <w:rsid w:val="00274C17"/>
    <w:rsid w:val="00274CBF"/>
    <w:rsid w:val="00274D83"/>
    <w:rsid w:val="00277AE9"/>
    <w:rsid w:val="00280995"/>
    <w:rsid w:val="00280A2D"/>
    <w:rsid w:val="0028201E"/>
    <w:rsid w:val="00283213"/>
    <w:rsid w:val="002839E8"/>
    <w:rsid w:val="00284C18"/>
    <w:rsid w:val="00287770"/>
    <w:rsid w:val="00287CC9"/>
    <w:rsid w:val="00291A2B"/>
    <w:rsid w:val="00293338"/>
    <w:rsid w:val="00295094"/>
    <w:rsid w:val="0029585C"/>
    <w:rsid w:val="00296D4D"/>
    <w:rsid w:val="00296DF3"/>
    <w:rsid w:val="002A1CD0"/>
    <w:rsid w:val="002A20ED"/>
    <w:rsid w:val="002A3410"/>
    <w:rsid w:val="002A3B35"/>
    <w:rsid w:val="002A3F96"/>
    <w:rsid w:val="002A4CA6"/>
    <w:rsid w:val="002A608D"/>
    <w:rsid w:val="002A62B6"/>
    <w:rsid w:val="002A6474"/>
    <w:rsid w:val="002A6A2F"/>
    <w:rsid w:val="002A6AA1"/>
    <w:rsid w:val="002A700D"/>
    <w:rsid w:val="002B0CB2"/>
    <w:rsid w:val="002B0F73"/>
    <w:rsid w:val="002B214F"/>
    <w:rsid w:val="002B3739"/>
    <w:rsid w:val="002B3885"/>
    <w:rsid w:val="002B406D"/>
    <w:rsid w:val="002B44F9"/>
    <w:rsid w:val="002B4914"/>
    <w:rsid w:val="002B71BC"/>
    <w:rsid w:val="002B7796"/>
    <w:rsid w:val="002C0901"/>
    <w:rsid w:val="002C378B"/>
    <w:rsid w:val="002C4B8E"/>
    <w:rsid w:val="002C6A61"/>
    <w:rsid w:val="002C7C7A"/>
    <w:rsid w:val="002D14BE"/>
    <w:rsid w:val="002D2432"/>
    <w:rsid w:val="002D24B5"/>
    <w:rsid w:val="002D3E3B"/>
    <w:rsid w:val="002D4327"/>
    <w:rsid w:val="002D5B61"/>
    <w:rsid w:val="002D5E21"/>
    <w:rsid w:val="002D6DA3"/>
    <w:rsid w:val="002D769C"/>
    <w:rsid w:val="002E0E6B"/>
    <w:rsid w:val="002E1AAA"/>
    <w:rsid w:val="002E2080"/>
    <w:rsid w:val="002E326E"/>
    <w:rsid w:val="002E36AB"/>
    <w:rsid w:val="002E36CB"/>
    <w:rsid w:val="002E3EA1"/>
    <w:rsid w:val="002E431F"/>
    <w:rsid w:val="002E49B0"/>
    <w:rsid w:val="002E5BDA"/>
    <w:rsid w:val="002E6138"/>
    <w:rsid w:val="002E69D9"/>
    <w:rsid w:val="002E7974"/>
    <w:rsid w:val="002F134F"/>
    <w:rsid w:val="002F2AA2"/>
    <w:rsid w:val="002F315D"/>
    <w:rsid w:val="002F3184"/>
    <w:rsid w:val="002F3683"/>
    <w:rsid w:val="002F4BEC"/>
    <w:rsid w:val="002F5B2E"/>
    <w:rsid w:val="002F5F40"/>
    <w:rsid w:val="002F6C7B"/>
    <w:rsid w:val="00300170"/>
    <w:rsid w:val="003017B3"/>
    <w:rsid w:val="00302298"/>
    <w:rsid w:val="00302691"/>
    <w:rsid w:val="00302A00"/>
    <w:rsid w:val="00303F8F"/>
    <w:rsid w:val="0030519A"/>
    <w:rsid w:val="00307FED"/>
    <w:rsid w:val="003100C2"/>
    <w:rsid w:val="003105B4"/>
    <w:rsid w:val="0031102E"/>
    <w:rsid w:val="00311F58"/>
    <w:rsid w:val="0031248E"/>
    <w:rsid w:val="00314F66"/>
    <w:rsid w:val="003163B4"/>
    <w:rsid w:val="003169A6"/>
    <w:rsid w:val="003239B3"/>
    <w:rsid w:val="003241E7"/>
    <w:rsid w:val="00325B3D"/>
    <w:rsid w:val="00325FA1"/>
    <w:rsid w:val="00327DD5"/>
    <w:rsid w:val="00330239"/>
    <w:rsid w:val="00330267"/>
    <w:rsid w:val="00331B30"/>
    <w:rsid w:val="00332D2C"/>
    <w:rsid w:val="00333638"/>
    <w:rsid w:val="003340CB"/>
    <w:rsid w:val="00334240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33A5"/>
    <w:rsid w:val="00343721"/>
    <w:rsid w:val="00344B2C"/>
    <w:rsid w:val="00344BB7"/>
    <w:rsid w:val="003460CA"/>
    <w:rsid w:val="003467D2"/>
    <w:rsid w:val="00347A7C"/>
    <w:rsid w:val="003507A3"/>
    <w:rsid w:val="00350FAF"/>
    <w:rsid w:val="00351C6D"/>
    <w:rsid w:val="00351EEE"/>
    <w:rsid w:val="0035214E"/>
    <w:rsid w:val="00352194"/>
    <w:rsid w:val="003521F6"/>
    <w:rsid w:val="00352261"/>
    <w:rsid w:val="003526E3"/>
    <w:rsid w:val="00352CF4"/>
    <w:rsid w:val="00352D31"/>
    <w:rsid w:val="00353A2F"/>
    <w:rsid w:val="00354548"/>
    <w:rsid w:val="00354ADF"/>
    <w:rsid w:val="00356A0D"/>
    <w:rsid w:val="00357EE4"/>
    <w:rsid w:val="00360CBA"/>
    <w:rsid w:val="0036135E"/>
    <w:rsid w:val="00361E3E"/>
    <w:rsid w:val="00363BB9"/>
    <w:rsid w:val="00365864"/>
    <w:rsid w:val="00366539"/>
    <w:rsid w:val="00366DCC"/>
    <w:rsid w:val="003673A8"/>
    <w:rsid w:val="003677ED"/>
    <w:rsid w:val="00367ADE"/>
    <w:rsid w:val="003710C2"/>
    <w:rsid w:val="00371489"/>
    <w:rsid w:val="003714F7"/>
    <w:rsid w:val="003718A7"/>
    <w:rsid w:val="00371A76"/>
    <w:rsid w:val="00371A85"/>
    <w:rsid w:val="003722B0"/>
    <w:rsid w:val="00373C92"/>
    <w:rsid w:val="0037473C"/>
    <w:rsid w:val="00374BDC"/>
    <w:rsid w:val="00374CC8"/>
    <w:rsid w:val="00374D0D"/>
    <w:rsid w:val="003753F7"/>
    <w:rsid w:val="003769D5"/>
    <w:rsid w:val="0038132E"/>
    <w:rsid w:val="00382000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9075C"/>
    <w:rsid w:val="00391D67"/>
    <w:rsid w:val="00391F30"/>
    <w:rsid w:val="00393AD5"/>
    <w:rsid w:val="00393FC6"/>
    <w:rsid w:val="003957DC"/>
    <w:rsid w:val="00395A47"/>
    <w:rsid w:val="00395C8E"/>
    <w:rsid w:val="00395CEB"/>
    <w:rsid w:val="00396957"/>
    <w:rsid w:val="00396FB0"/>
    <w:rsid w:val="003A0D80"/>
    <w:rsid w:val="003A11FC"/>
    <w:rsid w:val="003A1A57"/>
    <w:rsid w:val="003A1CBD"/>
    <w:rsid w:val="003A2898"/>
    <w:rsid w:val="003A37E1"/>
    <w:rsid w:val="003A71D2"/>
    <w:rsid w:val="003A730B"/>
    <w:rsid w:val="003A77C6"/>
    <w:rsid w:val="003B04DE"/>
    <w:rsid w:val="003B0E5D"/>
    <w:rsid w:val="003B10C3"/>
    <w:rsid w:val="003B1251"/>
    <w:rsid w:val="003B1643"/>
    <w:rsid w:val="003B3509"/>
    <w:rsid w:val="003B4010"/>
    <w:rsid w:val="003B4A03"/>
    <w:rsid w:val="003B69CA"/>
    <w:rsid w:val="003B6B61"/>
    <w:rsid w:val="003B7417"/>
    <w:rsid w:val="003B7B2A"/>
    <w:rsid w:val="003C337F"/>
    <w:rsid w:val="003C3686"/>
    <w:rsid w:val="003C395A"/>
    <w:rsid w:val="003C39D5"/>
    <w:rsid w:val="003C5409"/>
    <w:rsid w:val="003C6ADC"/>
    <w:rsid w:val="003C772B"/>
    <w:rsid w:val="003C7C4B"/>
    <w:rsid w:val="003D1E01"/>
    <w:rsid w:val="003D1F10"/>
    <w:rsid w:val="003D216F"/>
    <w:rsid w:val="003D3DD9"/>
    <w:rsid w:val="003D44DA"/>
    <w:rsid w:val="003D51F5"/>
    <w:rsid w:val="003D53F8"/>
    <w:rsid w:val="003D5A38"/>
    <w:rsid w:val="003D673F"/>
    <w:rsid w:val="003D6BA2"/>
    <w:rsid w:val="003E096C"/>
    <w:rsid w:val="003E1575"/>
    <w:rsid w:val="003E21C5"/>
    <w:rsid w:val="003E2886"/>
    <w:rsid w:val="003E2D79"/>
    <w:rsid w:val="003E3B45"/>
    <w:rsid w:val="003E3CD4"/>
    <w:rsid w:val="003E4F12"/>
    <w:rsid w:val="003E63FD"/>
    <w:rsid w:val="003F04D0"/>
    <w:rsid w:val="003F307E"/>
    <w:rsid w:val="003F6139"/>
    <w:rsid w:val="003F6770"/>
    <w:rsid w:val="003F6B84"/>
    <w:rsid w:val="003F76ED"/>
    <w:rsid w:val="003F770E"/>
    <w:rsid w:val="0040212D"/>
    <w:rsid w:val="00404B7D"/>
    <w:rsid w:val="004056C6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0864"/>
    <w:rsid w:val="00421791"/>
    <w:rsid w:val="0042223F"/>
    <w:rsid w:val="0042252B"/>
    <w:rsid w:val="00422AD5"/>
    <w:rsid w:val="00422CAB"/>
    <w:rsid w:val="0042393A"/>
    <w:rsid w:val="00423DCE"/>
    <w:rsid w:val="00424069"/>
    <w:rsid w:val="00424DFF"/>
    <w:rsid w:val="00425CE3"/>
    <w:rsid w:val="00425D4F"/>
    <w:rsid w:val="00426AB7"/>
    <w:rsid w:val="004315CD"/>
    <w:rsid w:val="00431F31"/>
    <w:rsid w:val="00432328"/>
    <w:rsid w:val="00432D54"/>
    <w:rsid w:val="0043401A"/>
    <w:rsid w:val="00434872"/>
    <w:rsid w:val="00434C8E"/>
    <w:rsid w:val="004352FA"/>
    <w:rsid w:val="00436034"/>
    <w:rsid w:val="00436E9A"/>
    <w:rsid w:val="00437B0C"/>
    <w:rsid w:val="0044224A"/>
    <w:rsid w:val="00442788"/>
    <w:rsid w:val="004437ED"/>
    <w:rsid w:val="004445B4"/>
    <w:rsid w:val="00445910"/>
    <w:rsid w:val="00445D12"/>
    <w:rsid w:val="004460BC"/>
    <w:rsid w:val="0044630A"/>
    <w:rsid w:val="00446C93"/>
    <w:rsid w:val="00447687"/>
    <w:rsid w:val="00447829"/>
    <w:rsid w:val="00447CBD"/>
    <w:rsid w:val="00451AFA"/>
    <w:rsid w:val="00453F0E"/>
    <w:rsid w:val="00455492"/>
    <w:rsid w:val="004557DB"/>
    <w:rsid w:val="00455CFB"/>
    <w:rsid w:val="00455F3D"/>
    <w:rsid w:val="00457500"/>
    <w:rsid w:val="00460216"/>
    <w:rsid w:val="00460ADF"/>
    <w:rsid w:val="00460E78"/>
    <w:rsid w:val="0046167C"/>
    <w:rsid w:val="0046212C"/>
    <w:rsid w:val="00462907"/>
    <w:rsid w:val="00463E6B"/>
    <w:rsid w:val="004643A2"/>
    <w:rsid w:val="00465144"/>
    <w:rsid w:val="00466A92"/>
    <w:rsid w:val="004705D6"/>
    <w:rsid w:val="00470D8C"/>
    <w:rsid w:val="00471B11"/>
    <w:rsid w:val="00471C25"/>
    <w:rsid w:val="00471D4F"/>
    <w:rsid w:val="0047224F"/>
    <w:rsid w:val="00473AC7"/>
    <w:rsid w:val="00473B98"/>
    <w:rsid w:val="004743D1"/>
    <w:rsid w:val="00474EC1"/>
    <w:rsid w:val="00476329"/>
    <w:rsid w:val="00477030"/>
    <w:rsid w:val="004815E5"/>
    <w:rsid w:val="00481D1A"/>
    <w:rsid w:val="00481D5C"/>
    <w:rsid w:val="0048214C"/>
    <w:rsid w:val="00483BD9"/>
    <w:rsid w:val="00486020"/>
    <w:rsid w:val="00486053"/>
    <w:rsid w:val="0048618A"/>
    <w:rsid w:val="004868FE"/>
    <w:rsid w:val="004869DC"/>
    <w:rsid w:val="004877E7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5E4F"/>
    <w:rsid w:val="004962E9"/>
    <w:rsid w:val="00497CFB"/>
    <w:rsid w:val="004A0EF6"/>
    <w:rsid w:val="004A1041"/>
    <w:rsid w:val="004A4B3A"/>
    <w:rsid w:val="004A58BE"/>
    <w:rsid w:val="004A6866"/>
    <w:rsid w:val="004A7369"/>
    <w:rsid w:val="004B0FFF"/>
    <w:rsid w:val="004B2360"/>
    <w:rsid w:val="004B2993"/>
    <w:rsid w:val="004B316D"/>
    <w:rsid w:val="004B46CD"/>
    <w:rsid w:val="004B4A5E"/>
    <w:rsid w:val="004B4D16"/>
    <w:rsid w:val="004B5398"/>
    <w:rsid w:val="004B56E9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43EE"/>
    <w:rsid w:val="004C541B"/>
    <w:rsid w:val="004C61AD"/>
    <w:rsid w:val="004C6524"/>
    <w:rsid w:val="004C66F4"/>
    <w:rsid w:val="004C7A90"/>
    <w:rsid w:val="004D63BD"/>
    <w:rsid w:val="004D646B"/>
    <w:rsid w:val="004D6483"/>
    <w:rsid w:val="004D69F3"/>
    <w:rsid w:val="004D7321"/>
    <w:rsid w:val="004D76A9"/>
    <w:rsid w:val="004E0965"/>
    <w:rsid w:val="004E0E00"/>
    <w:rsid w:val="004E1154"/>
    <w:rsid w:val="004E115C"/>
    <w:rsid w:val="004E1CC2"/>
    <w:rsid w:val="004E3144"/>
    <w:rsid w:val="004E4180"/>
    <w:rsid w:val="004E54CB"/>
    <w:rsid w:val="004E5AD2"/>
    <w:rsid w:val="004E5D66"/>
    <w:rsid w:val="004E6F4F"/>
    <w:rsid w:val="004E7AD7"/>
    <w:rsid w:val="004F124B"/>
    <w:rsid w:val="004F2ADC"/>
    <w:rsid w:val="004F3B34"/>
    <w:rsid w:val="004F4410"/>
    <w:rsid w:val="004F47AB"/>
    <w:rsid w:val="004F4E21"/>
    <w:rsid w:val="004F65E1"/>
    <w:rsid w:val="004F6C07"/>
    <w:rsid w:val="004F7FC7"/>
    <w:rsid w:val="00502092"/>
    <w:rsid w:val="00502587"/>
    <w:rsid w:val="0050351C"/>
    <w:rsid w:val="00504353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54AB"/>
    <w:rsid w:val="0051699D"/>
    <w:rsid w:val="00520E90"/>
    <w:rsid w:val="0052162A"/>
    <w:rsid w:val="00521E8B"/>
    <w:rsid w:val="00523FC4"/>
    <w:rsid w:val="0052420B"/>
    <w:rsid w:val="005244FC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5658"/>
    <w:rsid w:val="005359E9"/>
    <w:rsid w:val="00535C76"/>
    <w:rsid w:val="005362C6"/>
    <w:rsid w:val="005369C4"/>
    <w:rsid w:val="0053737F"/>
    <w:rsid w:val="005410BD"/>
    <w:rsid w:val="00541B63"/>
    <w:rsid w:val="00545A43"/>
    <w:rsid w:val="00545E63"/>
    <w:rsid w:val="00547032"/>
    <w:rsid w:val="00547A32"/>
    <w:rsid w:val="00550046"/>
    <w:rsid w:val="005507F4"/>
    <w:rsid w:val="005556A8"/>
    <w:rsid w:val="00555B58"/>
    <w:rsid w:val="00560224"/>
    <w:rsid w:val="00561600"/>
    <w:rsid w:val="00562C4F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6F"/>
    <w:rsid w:val="00580094"/>
    <w:rsid w:val="00580BE8"/>
    <w:rsid w:val="005813D7"/>
    <w:rsid w:val="005813E5"/>
    <w:rsid w:val="005829B1"/>
    <w:rsid w:val="00582FF8"/>
    <w:rsid w:val="00584094"/>
    <w:rsid w:val="005840C0"/>
    <w:rsid w:val="00584C57"/>
    <w:rsid w:val="005851AF"/>
    <w:rsid w:val="00587763"/>
    <w:rsid w:val="00590A90"/>
    <w:rsid w:val="00591E2D"/>
    <w:rsid w:val="00592DE1"/>
    <w:rsid w:val="005931B7"/>
    <w:rsid w:val="005931B9"/>
    <w:rsid w:val="00593DF7"/>
    <w:rsid w:val="00594938"/>
    <w:rsid w:val="005964F2"/>
    <w:rsid w:val="005A022E"/>
    <w:rsid w:val="005A0812"/>
    <w:rsid w:val="005A0D86"/>
    <w:rsid w:val="005A106D"/>
    <w:rsid w:val="005A1257"/>
    <w:rsid w:val="005A1858"/>
    <w:rsid w:val="005A2BF9"/>
    <w:rsid w:val="005A469A"/>
    <w:rsid w:val="005A4949"/>
    <w:rsid w:val="005B069E"/>
    <w:rsid w:val="005B1140"/>
    <w:rsid w:val="005B1CE7"/>
    <w:rsid w:val="005B2B83"/>
    <w:rsid w:val="005B341A"/>
    <w:rsid w:val="005B3667"/>
    <w:rsid w:val="005B4355"/>
    <w:rsid w:val="005B4BFD"/>
    <w:rsid w:val="005B4F40"/>
    <w:rsid w:val="005B5E39"/>
    <w:rsid w:val="005B6909"/>
    <w:rsid w:val="005B6C84"/>
    <w:rsid w:val="005C0452"/>
    <w:rsid w:val="005C0B92"/>
    <w:rsid w:val="005C4A7A"/>
    <w:rsid w:val="005C5943"/>
    <w:rsid w:val="005C5BF7"/>
    <w:rsid w:val="005C5FCE"/>
    <w:rsid w:val="005C6240"/>
    <w:rsid w:val="005C655F"/>
    <w:rsid w:val="005C6962"/>
    <w:rsid w:val="005C7CD9"/>
    <w:rsid w:val="005D0C65"/>
    <w:rsid w:val="005D0FAD"/>
    <w:rsid w:val="005D1563"/>
    <w:rsid w:val="005D1FBC"/>
    <w:rsid w:val="005D24BE"/>
    <w:rsid w:val="005D30FD"/>
    <w:rsid w:val="005D3156"/>
    <w:rsid w:val="005D31C0"/>
    <w:rsid w:val="005D3F37"/>
    <w:rsid w:val="005D4010"/>
    <w:rsid w:val="005D4A9D"/>
    <w:rsid w:val="005D6354"/>
    <w:rsid w:val="005D6F6B"/>
    <w:rsid w:val="005D76F4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718E"/>
    <w:rsid w:val="005F0B46"/>
    <w:rsid w:val="005F1BAF"/>
    <w:rsid w:val="005F3627"/>
    <w:rsid w:val="005F403B"/>
    <w:rsid w:val="005F44AE"/>
    <w:rsid w:val="005F46B3"/>
    <w:rsid w:val="005F5290"/>
    <w:rsid w:val="005F548E"/>
    <w:rsid w:val="005F5F3D"/>
    <w:rsid w:val="005F61BC"/>
    <w:rsid w:val="005F6517"/>
    <w:rsid w:val="005F6E99"/>
    <w:rsid w:val="005F734B"/>
    <w:rsid w:val="005F7C7B"/>
    <w:rsid w:val="0060034F"/>
    <w:rsid w:val="00600585"/>
    <w:rsid w:val="006006AF"/>
    <w:rsid w:val="00601789"/>
    <w:rsid w:val="00601BE3"/>
    <w:rsid w:val="0060243E"/>
    <w:rsid w:val="0060246F"/>
    <w:rsid w:val="00602D42"/>
    <w:rsid w:val="00602F4A"/>
    <w:rsid w:val="0060366E"/>
    <w:rsid w:val="00604D18"/>
    <w:rsid w:val="00604E01"/>
    <w:rsid w:val="00606150"/>
    <w:rsid w:val="00606997"/>
    <w:rsid w:val="00606EFC"/>
    <w:rsid w:val="00607A88"/>
    <w:rsid w:val="006102E4"/>
    <w:rsid w:val="0061067A"/>
    <w:rsid w:val="0061143C"/>
    <w:rsid w:val="00611C09"/>
    <w:rsid w:val="00614136"/>
    <w:rsid w:val="00615704"/>
    <w:rsid w:val="006173A5"/>
    <w:rsid w:val="00624552"/>
    <w:rsid w:val="00625638"/>
    <w:rsid w:val="00625BBF"/>
    <w:rsid w:val="00626D80"/>
    <w:rsid w:val="00630158"/>
    <w:rsid w:val="0063065F"/>
    <w:rsid w:val="006313E5"/>
    <w:rsid w:val="00632CC5"/>
    <w:rsid w:val="006347A2"/>
    <w:rsid w:val="00634AFF"/>
    <w:rsid w:val="00636727"/>
    <w:rsid w:val="00637F8A"/>
    <w:rsid w:val="00640B66"/>
    <w:rsid w:val="00640D5D"/>
    <w:rsid w:val="00642026"/>
    <w:rsid w:val="00642211"/>
    <w:rsid w:val="0064294D"/>
    <w:rsid w:val="00642E76"/>
    <w:rsid w:val="00643849"/>
    <w:rsid w:val="00643DD1"/>
    <w:rsid w:val="00643EB0"/>
    <w:rsid w:val="00644880"/>
    <w:rsid w:val="006448DB"/>
    <w:rsid w:val="00645090"/>
    <w:rsid w:val="0064609A"/>
    <w:rsid w:val="006464FB"/>
    <w:rsid w:val="00650481"/>
    <w:rsid w:val="00651102"/>
    <w:rsid w:val="00651780"/>
    <w:rsid w:val="00652A07"/>
    <w:rsid w:val="00652CDA"/>
    <w:rsid w:val="006532DB"/>
    <w:rsid w:val="006536E6"/>
    <w:rsid w:val="006543E5"/>
    <w:rsid w:val="00655CD4"/>
    <w:rsid w:val="006560B3"/>
    <w:rsid w:val="00656C4B"/>
    <w:rsid w:val="006578F3"/>
    <w:rsid w:val="00657E4E"/>
    <w:rsid w:val="006609CC"/>
    <w:rsid w:val="00661359"/>
    <w:rsid w:val="00662F92"/>
    <w:rsid w:val="006632C2"/>
    <w:rsid w:val="006635D2"/>
    <w:rsid w:val="00663863"/>
    <w:rsid w:val="006642C3"/>
    <w:rsid w:val="006644A4"/>
    <w:rsid w:val="00665627"/>
    <w:rsid w:val="006658A2"/>
    <w:rsid w:val="00665A25"/>
    <w:rsid w:val="00665F40"/>
    <w:rsid w:val="00667485"/>
    <w:rsid w:val="00667E06"/>
    <w:rsid w:val="006703D1"/>
    <w:rsid w:val="00670BF1"/>
    <w:rsid w:val="0067286E"/>
    <w:rsid w:val="00673603"/>
    <w:rsid w:val="0067682B"/>
    <w:rsid w:val="00676931"/>
    <w:rsid w:val="00677C0C"/>
    <w:rsid w:val="00680611"/>
    <w:rsid w:val="00680B85"/>
    <w:rsid w:val="00680E6F"/>
    <w:rsid w:val="00681E7B"/>
    <w:rsid w:val="0068275D"/>
    <w:rsid w:val="00682B5B"/>
    <w:rsid w:val="0068319F"/>
    <w:rsid w:val="006831A6"/>
    <w:rsid w:val="00683311"/>
    <w:rsid w:val="006833EA"/>
    <w:rsid w:val="00684E44"/>
    <w:rsid w:val="006862CE"/>
    <w:rsid w:val="00686F1B"/>
    <w:rsid w:val="00692912"/>
    <w:rsid w:val="00693139"/>
    <w:rsid w:val="00694BE7"/>
    <w:rsid w:val="00694F96"/>
    <w:rsid w:val="006950CA"/>
    <w:rsid w:val="006953C6"/>
    <w:rsid w:val="00696E70"/>
    <w:rsid w:val="00697AA8"/>
    <w:rsid w:val="006A0DEC"/>
    <w:rsid w:val="006A1292"/>
    <w:rsid w:val="006A1887"/>
    <w:rsid w:val="006A2586"/>
    <w:rsid w:val="006A2E6D"/>
    <w:rsid w:val="006A4F08"/>
    <w:rsid w:val="006A5055"/>
    <w:rsid w:val="006A6646"/>
    <w:rsid w:val="006A66E9"/>
    <w:rsid w:val="006A6900"/>
    <w:rsid w:val="006B1594"/>
    <w:rsid w:val="006B2874"/>
    <w:rsid w:val="006B2F09"/>
    <w:rsid w:val="006B391E"/>
    <w:rsid w:val="006B4B09"/>
    <w:rsid w:val="006B4C67"/>
    <w:rsid w:val="006B5457"/>
    <w:rsid w:val="006C01F2"/>
    <w:rsid w:val="006C064B"/>
    <w:rsid w:val="006C1BBA"/>
    <w:rsid w:val="006C1C74"/>
    <w:rsid w:val="006C2DEF"/>
    <w:rsid w:val="006C36BE"/>
    <w:rsid w:val="006C3CF5"/>
    <w:rsid w:val="006C436C"/>
    <w:rsid w:val="006C6699"/>
    <w:rsid w:val="006C7609"/>
    <w:rsid w:val="006C7688"/>
    <w:rsid w:val="006D0551"/>
    <w:rsid w:val="006D1D9B"/>
    <w:rsid w:val="006D27C5"/>
    <w:rsid w:val="006D55B0"/>
    <w:rsid w:val="006D5629"/>
    <w:rsid w:val="006D57FD"/>
    <w:rsid w:val="006D6621"/>
    <w:rsid w:val="006E0317"/>
    <w:rsid w:val="006E0D09"/>
    <w:rsid w:val="006E12D0"/>
    <w:rsid w:val="006E2E53"/>
    <w:rsid w:val="006E4542"/>
    <w:rsid w:val="006E4F69"/>
    <w:rsid w:val="006E5330"/>
    <w:rsid w:val="006E6503"/>
    <w:rsid w:val="006E693A"/>
    <w:rsid w:val="006E767C"/>
    <w:rsid w:val="006F0F1E"/>
    <w:rsid w:val="006F2D45"/>
    <w:rsid w:val="006F3040"/>
    <w:rsid w:val="006F3F09"/>
    <w:rsid w:val="006F465F"/>
    <w:rsid w:val="006F520D"/>
    <w:rsid w:val="006F6A33"/>
    <w:rsid w:val="006F6BB2"/>
    <w:rsid w:val="006F7385"/>
    <w:rsid w:val="006F7EB9"/>
    <w:rsid w:val="00700AB9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63E0"/>
    <w:rsid w:val="0070706C"/>
    <w:rsid w:val="007070D8"/>
    <w:rsid w:val="00707154"/>
    <w:rsid w:val="007071A3"/>
    <w:rsid w:val="00707FBB"/>
    <w:rsid w:val="00710D83"/>
    <w:rsid w:val="00711EC8"/>
    <w:rsid w:val="00712548"/>
    <w:rsid w:val="00713055"/>
    <w:rsid w:val="00713BBB"/>
    <w:rsid w:val="00714851"/>
    <w:rsid w:val="00716C5C"/>
    <w:rsid w:val="00716FD4"/>
    <w:rsid w:val="00721C48"/>
    <w:rsid w:val="00722DE3"/>
    <w:rsid w:val="00723A31"/>
    <w:rsid w:val="00724096"/>
    <w:rsid w:val="00724599"/>
    <w:rsid w:val="00724C3A"/>
    <w:rsid w:val="0072514D"/>
    <w:rsid w:val="007253CB"/>
    <w:rsid w:val="007263F3"/>
    <w:rsid w:val="00726596"/>
    <w:rsid w:val="007307AA"/>
    <w:rsid w:val="00731EF9"/>
    <w:rsid w:val="00733BD8"/>
    <w:rsid w:val="007348AD"/>
    <w:rsid w:val="00735A2C"/>
    <w:rsid w:val="00735B76"/>
    <w:rsid w:val="00736492"/>
    <w:rsid w:val="0073663C"/>
    <w:rsid w:val="007366EF"/>
    <w:rsid w:val="0073678A"/>
    <w:rsid w:val="007375C4"/>
    <w:rsid w:val="0074089B"/>
    <w:rsid w:val="00741835"/>
    <w:rsid w:val="007418DD"/>
    <w:rsid w:val="007421FB"/>
    <w:rsid w:val="007435E1"/>
    <w:rsid w:val="007453B7"/>
    <w:rsid w:val="00746237"/>
    <w:rsid w:val="007465D6"/>
    <w:rsid w:val="00746E07"/>
    <w:rsid w:val="00747AD0"/>
    <w:rsid w:val="007500B4"/>
    <w:rsid w:val="0075168E"/>
    <w:rsid w:val="00751A77"/>
    <w:rsid w:val="00751BF1"/>
    <w:rsid w:val="0075297E"/>
    <w:rsid w:val="007536D4"/>
    <w:rsid w:val="007538A4"/>
    <w:rsid w:val="007546BE"/>
    <w:rsid w:val="0075485A"/>
    <w:rsid w:val="00755134"/>
    <w:rsid w:val="00755913"/>
    <w:rsid w:val="007560C0"/>
    <w:rsid w:val="00757EC3"/>
    <w:rsid w:val="00757FC7"/>
    <w:rsid w:val="00760147"/>
    <w:rsid w:val="00760528"/>
    <w:rsid w:val="007612DF"/>
    <w:rsid w:val="00762764"/>
    <w:rsid w:val="0076313C"/>
    <w:rsid w:val="007636AE"/>
    <w:rsid w:val="00763B95"/>
    <w:rsid w:val="00764E5A"/>
    <w:rsid w:val="00766294"/>
    <w:rsid w:val="00770250"/>
    <w:rsid w:val="007706A1"/>
    <w:rsid w:val="0077162E"/>
    <w:rsid w:val="00772D8E"/>
    <w:rsid w:val="007730EF"/>
    <w:rsid w:val="00775633"/>
    <w:rsid w:val="0077571D"/>
    <w:rsid w:val="00777059"/>
    <w:rsid w:val="00777A63"/>
    <w:rsid w:val="00780A57"/>
    <w:rsid w:val="00781A04"/>
    <w:rsid w:val="00781C01"/>
    <w:rsid w:val="00782A86"/>
    <w:rsid w:val="00782C05"/>
    <w:rsid w:val="0078348F"/>
    <w:rsid w:val="007834E3"/>
    <w:rsid w:val="00786244"/>
    <w:rsid w:val="00786F33"/>
    <w:rsid w:val="0078700F"/>
    <w:rsid w:val="007902A6"/>
    <w:rsid w:val="007934D1"/>
    <w:rsid w:val="00793D3D"/>
    <w:rsid w:val="00794EB9"/>
    <w:rsid w:val="00796380"/>
    <w:rsid w:val="00797D01"/>
    <w:rsid w:val="007A030C"/>
    <w:rsid w:val="007A0846"/>
    <w:rsid w:val="007A1B4F"/>
    <w:rsid w:val="007A3DDF"/>
    <w:rsid w:val="007A41BB"/>
    <w:rsid w:val="007A440F"/>
    <w:rsid w:val="007A51BE"/>
    <w:rsid w:val="007A5686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E28"/>
    <w:rsid w:val="007C6D77"/>
    <w:rsid w:val="007D0533"/>
    <w:rsid w:val="007D55F1"/>
    <w:rsid w:val="007D6E2D"/>
    <w:rsid w:val="007D784D"/>
    <w:rsid w:val="007D7891"/>
    <w:rsid w:val="007E025A"/>
    <w:rsid w:val="007E208F"/>
    <w:rsid w:val="007E2245"/>
    <w:rsid w:val="007E3477"/>
    <w:rsid w:val="007E44A8"/>
    <w:rsid w:val="007E6FAD"/>
    <w:rsid w:val="007E74D0"/>
    <w:rsid w:val="007F0209"/>
    <w:rsid w:val="007F02BC"/>
    <w:rsid w:val="007F0F26"/>
    <w:rsid w:val="007F1676"/>
    <w:rsid w:val="007F1DDD"/>
    <w:rsid w:val="007F2136"/>
    <w:rsid w:val="007F2A8D"/>
    <w:rsid w:val="007F39E0"/>
    <w:rsid w:val="007F4E65"/>
    <w:rsid w:val="007F5C1B"/>
    <w:rsid w:val="007F70CD"/>
    <w:rsid w:val="007F72F7"/>
    <w:rsid w:val="007F736C"/>
    <w:rsid w:val="008006DD"/>
    <w:rsid w:val="008012DA"/>
    <w:rsid w:val="008014DD"/>
    <w:rsid w:val="00802497"/>
    <w:rsid w:val="008038C7"/>
    <w:rsid w:val="00803D2F"/>
    <w:rsid w:val="00806547"/>
    <w:rsid w:val="008108EE"/>
    <w:rsid w:val="00811015"/>
    <w:rsid w:val="00811C59"/>
    <w:rsid w:val="00812920"/>
    <w:rsid w:val="0081303B"/>
    <w:rsid w:val="008144C9"/>
    <w:rsid w:val="00815D58"/>
    <w:rsid w:val="00816094"/>
    <w:rsid w:val="0081737C"/>
    <w:rsid w:val="00817401"/>
    <w:rsid w:val="008209CD"/>
    <w:rsid w:val="008225D6"/>
    <w:rsid w:val="00823BB6"/>
    <w:rsid w:val="008240E7"/>
    <w:rsid w:val="0083021B"/>
    <w:rsid w:val="008306A4"/>
    <w:rsid w:val="00830C06"/>
    <w:rsid w:val="008310A7"/>
    <w:rsid w:val="008321D4"/>
    <w:rsid w:val="008323EC"/>
    <w:rsid w:val="00832590"/>
    <w:rsid w:val="0083280A"/>
    <w:rsid w:val="00833119"/>
    <w:rsid w:val="00833448"/>
    <w:rsid w:val="0083364F"/>
    <w:rsid w:val="00834064"/>
    <w:rsid w:val="00837AF4"/>
    <w:rsid w:val="00842048"/>
    <w:rsid w:val="00845769"/>
    <w:rsid w:val="00845AF4"/>
    <w:rsid w:val="008460AC"/>
    <w:rsid w:val="008474FB"/>
    <w:rsid w:val="00850C0D"/>
    <w:rsid w:val="00850EF3"/>
    <w:rsid w:val="008516D5"/>
    <w:rsid w:val="00852030"/>
    <w:rsid w:val="008522CC"/>
    <w:rsid w:val="008525E4"/>
    <w:rsid w:val="008529F6"/>
    <w:rsid w:val="00853820"/>
    <w:rsid w:val="0085460E"/>
    <w:rsid w:val="0085699B"/>
    <w:rsid w:val="00857677"/>
    <w:rsid w:val="00860C6F"/>
    <w:rsid w:val="00861B5D"/>
    <w:rsid w:val="008623E2"/>
    <w:rsid w:val="00862AC3"/>
    <w:rsid w:val="0086495A"/>
    <w:rsid w:val="008657D3"/>
    <w:rsid w:val="00865FA7"/>
    <w:rsid w:val="00866641"/>
    <w:rsid w:val="00873C31"/>
    <w:rsid w:val="00874AA9"/>
    <w:rsid w:val="008750A6"/>
    <w:rsid w:val="008757C2"/>
    <w:rsid w:val="008764F9"/>
    <w:rsid w:val="0087653C"/>
    <w:rsid w:val="00877C21"/>
    <w:rsid w:val="00877D39"/>
    <w:rsid w:val="00880438"/>
    <w:rsid w:val="008825D8"/>
    <w:rsid w:val="0088431E"/>
    <w:rsid w:val="008847A3"/>
    <w:rsid w:val="00885180"/>
    <w:rsid w:val="00885A83"/>
    <w:rsid w:val="00886505"/>
    <w:rsid w:val="0088693E"/>
    <w:rsid w:val="00886A97"/>
    <w:rsid w:val="00886D43"/>
    <w:rsid w:val="00887147"/>
    <w:rsid w:val="00887D7F"/>
    <w:rsid w:val="00887FC4"/>
    <w:rsid w:val="0089003F"/>
    <w:rsid w:val="0089217D"/>
    <w:rsid w:val="0089284C"/>
    <w:rsid w:val="00892AE5"/>
    <w:rsid w:val="008930BF"/>
    <w:rsid w:val="00893B48"/>
    <w:rsid w:val="00894450"/>
    <w:rsid w:val="00894B13"/>
    <w:rsid w:val="00894F3D"/>
    <w:rsid w:val="00895B34"/>
    <w:rsid w:val="008A0908"/>
    <w:rsid w:val="008A16F5"/>
    <w:rsid w:val="008A3C94"/>
    <w:rsid w:val="008A3E67"/>
    <w:rsid w:val="008A4D03"/>
    <w:rsid w:val="008A6032"/>
    <w:rsid w:val="008A6ADB"/>
    <w:rsid w:val="008A74D7"/>
    <w:rsid w:val="008B01F2"/>
    <w:rsid w:val="008B0B51"/>
    <w:rsid w:val="008B0B64"/>
    <w:rsid w:val="008B10A1"/>
    <w:rsid w:val="008B1186"/>
    <w:rsid w:val="008B1B83"/>
    <w:rsid w:val="008B2CBB"/>
    <w:rsid w:val="008B2ED5"/>
    <w:rsid w:val="008B41AE"/>
    <w:rsid w:val="008B4723"/>
    <w:rsid w:val="008B5D64"/>
    <w:rsid w:val="008B753C"/>
    <w:rsid w:val="008C03F9"/>
    <w:rsid w:val="008C1295"/>
    <w:rsid w:val="008C164F"/>
    <w:rsid w:val="008C23A5"/>
    <w:rsid w:val="008C2F77"/>
    <w:rsid w:val="008C3E31"/>
    <w:rsid w:val="008C4095"/>
    <w:rsid w:val="008C5094"/>
    <w:rsid w:val="008D01A2"/>
    <w:rsid w:val="008D0622"/>
    <w:rsid w:val="008D0B50"/>
    <w:rsid w:val="008D1561"/>
    <w:rsid w:val="008D1F49"/>
    <w:rsid w:val="008D31C7"/>
    <w:rsid w:val="008D4EB2"/>
    <w:rsid w:val="008D660A"/>
    <w:rsid w:val="008D7197"/>
    <w:rsid w:val="008D71E1"/>
    <w:rsid w:val="008D74F8"/>
    <w:rsid w:val="008E032C"/>
    <w:rsid w:val="008E11BE"/>
    <w:rsid w:val="008E12FE"/>
    <w:rsid w:val="008E1E7E"/>
    <w:rsid w:val="008E2627"/>
    <w:rsid w:val="008E3515"/>
    <w:rsid w:val="008E4BB4"/>
    <w:rsid w:val="008E5397"/>
    <w:rsid w:val="008E5D40"/>
    <w:rsid w:val="008E79D2"/>
    <w:rsid w:val="008E79E0"/>
    <w:rsid w:val="008F0F73"/>
    <w:rsid w:val="008F0F9A"/>
    <w:rsid w:val="008F15A8"/>
    <w:rsid w:val="008F2455"/>
    <w:rsid w:val="008F5EEF"/>
    <w:rsid w:val="008F626D"/>
    <w:rsid w:val="009018D4"/>
    <w:rsid w:val="009020F6"/>
    <w:rsid w:val="00902BE7"/>
    <w:rsid w:val="00902F8E"/>
    <w:rsid w:val="009033DF"/>
    <w:rsid w:val="0090368E"/>
    <w:rsid w:val="00907735"/>
    <w:rsid w:val="0090775D"/>
    <w:rsid w:val="00910AEA"/>
    <w:rsid w:val="009115C3"/>
    <w:rsid w:val="00911BA2"/>
    <w:rsid w:val="00912B96"/>
    <w:rsid w:val="009153F8"/>
    <w:rsid w:val="00915A44"/>
    <w:rsid w:val="00915BCD"/>
    <w:rsid w:val="00915DCE"/>
    <w:rsid w:val="00915E8B"/>
    <w:rsid w:val="0091604E"/>
    <w:rsid w:val="0091749F"/>
    <w:rsid w:val="0091767C"/>
    <w:rsid w:val="00922461"/>
    <w:rsid w:val="009225CB"/>
    <w:rsid w:val="0092354A"/>
    <w:rsid w:val="0092397E"/>
    <w:rsid w:val="00923FC3"/>
    <w:rsid w:val="00925417"/>
    <w:rsid w:val="00925875"/>
    <w:rsid w:val="00925E5E"/>
    <w:rsid w:val="009267AC"/>
    <w:rsid w:val="0092746D"/>
    <w:rsid w:val="00927C3B"/>
    <w:rsid w:val="00933A53"/>
    <w:rsid w:val="00934D7D"/>
    <w:rsid w:val="009365A1"/>
    <w:rsid w:val="009374D5"/>
    <w:rsid w:val="00937CD2"/>
    <w:rsid w:val="00937D40"/>
    <w:rsid w:val="00940D93"/>
    <w:rsid w:val="0094241A"/>
    <w:rsid w:val="0094264B"/>
    <w:rsid w:val="00942ACE"/>
    <w:rsid w:val="009435BF"/>
    <w:rsid w:val="00944D81"/>
    <w:rsid w:val="00946770"/>
    <w:rsid w:val="00946C62"/>
    <w:rsid w:val="00946F95"/>
    <w:rsid w:val="009470F9"/>
    <w:rsid w:val="00947B77"/>
    <w:rsid w:val="00947ECE"/>
    <w:rsid w:val="009514D1"/>
    <w:rsid w:val="00951736"/>
    <w:rsid w:val="00951EE9"/>
    <w:rsid w:val="00952241"/>
    <w:rsid w:val="009530E2"/>
    <w:rsid w:val="0095399E"/>
    <w:rsid w:val="00953BEE"/>
    <w:rsid w:val="00955DC6"/>
    <w:rsid w:val="00956793"/>
    <w:rsid w:val="0095746A"/>
    <w:rsid w:val="00957F38"/>
    <w:rsid w:val="00960740"/>
    <w:rsid w:val="00961415"/>
    <w:rsid w:val="00961B85"/>
    <w:rsid w:val="009624A5"/>
    <w:rsid w:val="009624D1"/>
    <w:rsid w:val="0096312D"/>
    <w:rsid w:val="00964F20"/>
    <w:rsid w:val="009676C5"/>
    <w:rsid w:val="00970334"/>
    <w:rsid w:val="00970344"/>
    <w:rsid w:val="00971984"/>
    <w:rsid w:val="00972BB2"/>
    <w:rsid w:val="00973AC6"/>
    <w:rsid w:val="00973DE0"/>
    <w:rsid w:val="0097718B"/>
    <w:rsid w:val="00977C20"/>
    <w:rsid w:val="00981696"/>
    <w:rsid w:val="00981F6D"/>
    <w:rsid w:val="00982516"/>
    <w:rsid w:val="00984826"/>
    <w:rsid w:val="00984D3E"/>
    <w:rsid w:val="0098518C"/>
    <w:rsid w:val="00986095"/>
    <w:rsid w:val="0098663D"/>
    <w:rsid w:val="0098689A"/>
    <w:rsid w:val="00990372"/>
    <w:rsid w:val="00991C44"/>
    <w:rsid w:val="00991D62"/>
    <w:rsid w:val="00992473"/>
    <w:rsid w:val="00992853"/>
    <w:rsid w:val="00993077"/>
    <w:rsid w:val="009944AA"/>
    <w:rsid w:val="009946AE"/>
    <w:rsid w:val="00995D54"/>
    <w:rsid w:val="00997D5E"/>
    <w:rsid w:val="009A1009"/>
    <w:rsid w:val="009A4B23"/>
    <w:rsid w:val="009A506A"/>
    <w:rsid w:val="009A60D4"/>
    <w:rsid w:val="009A7ADA"/>
    <w:rsid w:val="009B1AEB"/>
    <w:rsid w:val="009B20AE"/>
    <w:rsid w:val="009B2957"/>
    <w:rsid w:val="009B2A70"/>
    <w:rsid w:val="009C1A8B"/>
    <w:rsid w:val="009C1D34"/>
    <w:rsid w:val="009C390F"/>
    <w:rsid w:val="009C416F"/>
    <w:rsid w:val="009C42D8"/>
    <w:rsid w:val="009C4C8A"/>
    <w:rsid w:val="009C50C3"/>
    <w:rsid w:val="009C52E4"/>
    <w:rsid w:val="009C6339"/>
    <w:rsid w:val="009C6778"/>
    <w:rsid w:val="009C73BA"/>
    <w:rsid w:val="009C7C38"/>
    <w:rsid w:val="009D0ECA"/>
    <w:rsid w:val="009D1017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5EE8"/>
    <w:rsid w:val="009D6812"/>
    <w:rsid w:val="009D7692"/>
    <w:rsid w:val="009D78D9"/>
    <w:rsid w:val="009E04D6"/>
    <w:rsid w:val="009E1163"/>
    <w:rsid w:val="009E5716"/>
    <w:rsid w:val="009E5A94"/>
    <w:rsid w:val="009E67F4"/>
    <w:rsid w:val="009E6B90"/>
    <w:rsid w:val="009F198C"/>
    <w:rsid w:val="009F1ED6"/>
    <w:rsid w:val="009F4C92"/>
    <w:rsid w:val="009F5578"/>
    <w:rsid w:val="009F65BD"/>
    <w:rsid w:val="009F75EC"/>
    <w:rsid w:val="009F7B3C"/>
    <w:rsid w:val="00A007A4"/>
    <w:rsid w:val="00A00A3E"/>
    <w:rsid w:val="00A00B10"/>
    <w:rsid w:val="00A026E9"/>
    <w:rsid w:val="00A02EC3"/>
    <w:rsid w:val="00A0401E"/>
    <w:rsid w:val="00A04C48"/>
    <w:rsid w:val="00A04E79"/>
    <w:rsid w:val="00A05288"/>
    <w:rsid w:val="00A055AA"/>
    <w:rsid w:val="00A05BE4"/>
    <w:rsid w:val="00A06B72"/>
    <w:rsid w:val="00A0760D"/>
    <w:rsid w:val="00A10500"/>
    <w:rsid w:val="00A10694"/>
    <w:rsid w:val="00A11327"/>
    <w:rsid w:val="00A11ABF"/>
    <w:rsid w:val="00A11CC7"/>
    <w:rsid w:val="00A11F09"/>
    <w:rsid w:val="00A12F40"/>
    <w:rsid w:val="00A132DC"/>
    <w:rsid w:val="00A134DB"/>
    <w:rsid w:val="00A13D2B"/>
    <w:rsid w:val="00A15BFA"/>
    <w:rsid w:val="00A16330"/>
    <w:rsid w:val="00A164A6"/>
    <w:rsid w:val="00A175F6"/>
    <w:rsid w:val="00A17F33"/>
    <w:rsid w:val="00A20943"/>
    <w:rsid w:val="00A20C83"/>
    <w:rsid w:val="00A21381"/>
    <w:rsid w:val="00A21E05"/>
    <w:rsid w:val="00A22896"/>
    <w:rsid w:val="00A23B2C"/>
    <w:rsid w:val="00A24A58"/>
    <w:rsid w:val="00A2514D"/>
    <w:rsid w:val="00A2734B"/>
    <w:rsid w:val="00A32BC7"/>
    <w:rsid w:val="00A3348B"/>
    <w:rsid w:val="00A33E11"/>
    <w:rsid w:val="00A353E6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A42"/>
    <w:rsid w:val="00A44D33"/>
    <w:rsid w:val="00A45804"/>
    <w:rsid w:val="00A45F25"/>
    <w:rsid w:val="00A462E4"/>
    <w:rsid w:val="00A463BD"/>
    <w:rsid w:val="00A46BE2"/>
    <w:rsid w:val="00A47898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3E22"/>
    <w:rsid w:val="00A63F0A"/>
    <w:rsid w:val="00A650DA"/>
    <w:rsid w:val="00A6558B"/>
    <w:rsid w:val="00A6703F"/>
    <w:rsid w:val="00A67332"/>
    <w:rsid w:val="00A67509"/>
    <w:rsid w:val="00A67CA0"/>
    <w:rsid w:val="00A702CC"/>
    <w:rsid w:val="00A70785"/>
    <w:rsid w:val="00A734F3"/>
    <w:rsid w:val="00A7461D"/>
    <w:rsid w:val="00A7470F"/>
    <w:rsid w:val="00A74A2E"/>
    <w:rsid w:val="00A76A97"/>
    <w:rsid w:val="00A805BF"/>
    <w:rsid w:val="00A81E3D"/>
    <w:rsid w:val="00A827F2"/>
    <w:rsid w:val="00A84B7C"/>
    <w:rsid w:val="00A867CE"/>
    <w:rsid w:val="00A87F2A"/>
    <w:rsid w:val="00A9178E"/>
    <w:rsid w:val="00A91A46"/>
    <w:rsid w:val="00A92CD1"/>
    <w:rsid w:val="00A93442"/>
    <w:rsid w:val="00A93EAC"/>
    <w:rsid w:val="00A95F02"/>
    <w:rsid w:val="00A962F0"/>
    <w:rsid w:val="00A96433"/>
    <w:rsid w:val="00A97898"/>
    <w:rsid w:val="00A97A5E"/>
    <w:rsid w:val="00A97BE4"/>
    <w:rsid w:val="00AA0154"/>
    <w:rsid w:val="00AA042B"/>
    <w:rsid w:val="00AA102A"/>
    <w:rsid w:val="00AA1C14"/>
    <w:rsid w:val="00AA2257"/>
    <w:rsid w:val="00AA42E1"/>
    <w:rsid w:val="00AA5F88"/>
    <w:rsid w:val="00AA64C5"/>
    <w:rsid w:val="00AA6730"/>
    <w:rsid w:val="00AB0536"/>
    <w:rsid w:val="00AB1781"/>
    <w:rsid w:val="00AB2F4D"/>
    <w:rsid w:val="00AB34D9"/>
    <w:rsid w:val="00AB3CAB"/>
    <w:rsid w:val="00AB5D9F"/>
    <w:rsid w:val="00AB6BB7"/>
    <w:rsid w:val="00AB7019"/>
    <w:rsid w:val="00AB7784"/>
    <w:rsid w:val="00AB78C7"/>
    <w:rsid w:val="00AC002C"/>
    <w:rsid w:val="00AC0FEC"/>
    <w:rsid w:val="00AC6C5F"/>
    <w:rsid w:val="00AC7D6B"/>
    <w:rsid w:val="00AD139B"/>
    <w:rsid w:val="00AD13A3"/>
    <w:rsid w:val="00AD26E1"/>
    <w:rsid w:val="00AD2969"/>
    <w:rsid w:val="00AD3228"/>
    <w:rsid w:val="00AD3A26"/>
    <w:rsid w:val="00AD50AC"/>
    <w:rsid w:val="00AD581A"/>
    <w:rsid w:val="00AD7E09"/>
    <w:rsid w:val="00AE01A3"/>
    <w:rsid w:val="00AE0627"/>
    <w:rsid w:val="00AE1086"/>
    <w:rsid w:val="00AE1D46"/>
    <w:rsid w:val="00AE2AEB"/>
    <w:rsid w:val="00AE39CD"/>
    <w:rsid w:val="00AE3AB6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35FA"/>
    <w:rsid w:val="00AF43ED"/>
    <w:rsid w:val="00AF53B3"/>
    <w:rsid w:val="00AF5735"/>
    <w:rsid w:val="00AF5ACE"/>
    <w:rsid w:val="00AF6F01"/>
    <w:rsid w:val="00AF733F"/>
    <w:rsid w:val="00B00A59"/>
    <w:rsid w:val="00B00C3E"/>
    <w:rsid w:val="00B00F83"/>
    <w:rsid w:val="00B0161A"/>
    <w:rsid w:val="00B01888"/>
    <w:rsid w:val="00B019AB"/>
    <w:rsid w:val="00B01FFB"/>
    <w:rsid w:val="00B02CB4"/>
    <w:rsid w:val="00B04CDE"/>
    <w:rsid w:val="00B05864"/>
    <w:rsid w:val="00B059AA"/>
    <w:rsid w:val="00B06017"/>
    <w:rsid w:val="00B06747"/>
    <w:rsid w:val="00B06C6D"/>
    <w:rsid w:val="00B1127B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C96"/>
    <w:rsid w:val="00B2527E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5309"/>
    <w:rsid w:val="00B367C9"/>
    <w:rsid w:val="00B373EA"/>
    <w:rsid w:val="00B40A10"/>
    <w:rsid w:val="00B40CE5"/>
    <w:rsid w:val="00B415D3"/>
    <w:rsid w:val="00B4215E"/>
    <w:rsid w:val="00B42F5D"/>
    <w:rsid w:val="00B44847"/>
    <w:rsid w:val="00B44D81"/>
    <w:rsid w:val="00B45047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36C"/>
    <w:rsid w:val="00B52DDD"/>
    <w:rsid w:val="00B52E72"/>
    <w:rsid w:val="00B530D5"/>
    <w:rsid w:val="00B53E3E"/>
    <w:rsid w:val="00B54566"/>
    <w:rsid w:val="00B554B3"/>
    <w:rsid w:val="00B55A5C"/>
    <w:rsid w:val="00B55DAD"/>
    <w:rsid w:val="00B5781E"/>
    <w:rsid w:val="00B57B28"/>
    <w:rsid w:val="00B61094"/>
    <w:rsid w:val="00B6288E"/>
    <w:rsid w:val="00B635F7"/>
    <w:rsid w:val="00B63FEC"/>
    <w:rsid w:val="00B675CF"/>
    <w:rsid w:val="00B7022D"/>
    <w:rsid w:val="00B71290"/>
    <w:rsid w:val="00B7279B"/>
    <w:rsid w:val="00B72E33"/>
    <w:rsid w:val="00B74D93"/>
    <w:rsid w:val="00B76AD1"/>
    <w:rsid w:val="00B77E51"/>
    <w:rsid w:val="00B81787"/>
    <w:rsid w:val="00B81F1F"/>
    <w:rsid w:val="00B82421"/>
    <w:rsid w:val="00B82F26"/>
    <w:rsid w:val="00B833DC"/>
    <w:rsid w:val="00B838F9"/>
    <w:rsid w:val="00B83BD2"/>
    <w:rsid w:val="00B845E5"/>
    <w:rsid w:val="00B847AD"/>
    <w:rsid w:val="00B84A9F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AAA"/>
    <w:rsid w:val="00B90CC9"/>
    <w:rsid w:val="00B91A7F"/>
    <w:rsid w:val="00B91CBD"/>
    <w:rsid w:val="00B93106"/>
    <w:rsid w:val="00B93766"/>
    <w:rsid w:val="00B93D35"/>
    <w:rsid w:val="00B95014"/>
    <w:rsid w:val="00B95905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BA0"/>
    <w:rsid w:val="00BA4607"/>
    <w:rsid w:val="00BA546B"/>
    <w:rsid w:val="00BA5532"/>
    <w:rsid w:val="00BA61E8"/>
    <w:rsid w:val="00BA6A6B"/>
    <w:rsid w:val="00BA6F76"/>
    <w:rsid w:val="00BA7565"/>
    <w:rsid w:val="00BB1F3F"/>
    <w:rsid w:val="00BB27E3"/>
    <w:rsid w:val="00BB2D44"/>
    <w:rsid w:val="00BB3863"/>
    <w:rsid w:val="00BB434A"/>
    <w:rsid w:val="00BB4AB0"/>
    <w:rsid w:val="00BB574F"/>
    <w:rsid w:val="00BB6A9C"/>
    <w:rsid w:val="00BB6EB0"/>
    <w:rsid w:val="00BB76C8"/>
    <w:rsid w:val="00BB7BCE"/>
    <w:rsid w:val="00BC033B"/>
    <w:rsid w:val="00BC0825"/>
    <w:rsid w:val="00BC089B"/>
    <w:rsid w:val="00BC1319"/>
    <w:rsid w:val="00BC32D5"/>
    <w:rsid w:val="00BC32F2"/>
    <w:rsid w:val="00BC3D11"/>
    <w:rsid w:val="00BC4157"/>
    <w:rsid w:val="00BC496F"/>
    <w:rsid w:val="00BC4E5E"/>
    <w:rsid w:val="00BC57B2"/>
    <w:rsid w:val="00BC737C"/>
    <w:rsid w:val="00BC7DCA"/>
    <w:rsid w:val="00BD000F"/>
    <w:rsid w:val="00BD049E"/>
    <w:rsid w:val="00BD11CF"/>
    <w:rsid w:val="00BD1DB1"/>
    <w:rsid w:val="00BD2BE4"/>
    <w:rsid w:val="00BD2C81"/>
    <w:rsid w:val="00BD3875"/>
    <w:rsid w:val="00BD40E2"/>
    <w:rsid w:val="00BD50B9"/>
    <w:rsid w:val="00BD6800"/>
    <w:rsid w:val="00BD7C8A"/>
    <w:rsid w:val="00BE05E0"/>
    <w:rsid w:val="00BE0FF6"/>
    <w:rsid w:val="00BE1CE4"/>
    <w:rsid w:val="00BE2655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20BE"/>
    <w:rsid w:val="00BF29BD"/>
    <w:rsid w:val="00BF29FB"/>
    <w:rsid w:val="00BF36BB"/>
    <w:rsid w:val="00BF3AD0"/>
    <w:rsid w:val="00BF59DA"/>
    <w:rsid w:val="00BF66A8"/>
    <w:rsid w:val="00BF77A5"/>
    <w:rsid w:val="00BF796A"/>
    <w:rsid w:val="00BF7A54"/>
    <w:rsid w:val="00C00AD4"/>
    <w:rsid w:val="00C02322"/>
    <w:rsid w:val="00C049A3"/>
    <w:rsid w:val="00C05406"/>
    <w:rsid w:val="00C05429"/>
    <w:rsid w:val="00C05FA6"/>
    <w:rsid w:val="00C0609E"/>
    <w:rsid w:val="00C0653A"/>
    <w:rsid w:val="00C070BE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D88"/>
    <w:rsid w:val="00C16417"/>
    <w:rsid w:val="00C1692E"/>
    <w:rsid w:val="00C17735"/>
    <w:rsid w:val="00C17D9C"/>
    <w:rsid w:val="00C20D81"/>
    <w:rsid w:val="00C212C3"/>
    <w:rsid w:val="00C2229C"/>
    <w:rsid w:val="00C24E8F"/>
    <w:rsid w:val="00C25351"/>
    <w:rsid w:val="00C255CD"/>
    <w:rsid w:val="00C25A70"/>
    <w:rsid w:val="00C266BF"/>
    <w:rsid w:val="00C26EFF"/>
    <w:rsid w:val="00C27852"/>
    <w:rsid w:val="00C305C8"/>
    <w:rsid w:val="00C3116F"/>
    <w:rsid w:val="00C31664"/>
    <w:rsid w:val="00C3276E"/>
    <w:rsid w:val="00C344D7"/>
    <w:rsid w:val="00C34A1E"/>
    <w:rsid w:val="00C34FDF"/>
    <w:rsid w:val="00C36662"/>
    <w:rsid w:val="00C371CB"/>
    <w:rsid w:val="00C404C9"/>
    <w:rsid w:val="00C42073"/>
    <w:rsid w:val="00C42B7C"/>
    <w:rsid w:val="00C43BC0"/>
    <w:rsid w:val="00C4420C"/>
    <w:rsid w:val="00C44A22"/>
    <w:rsid w:val="00C46DCE"/>
    <w:rsid w:val="00C505E5"/>
    <w:rsid w:val="00C50D49"/>
    <w:rsid w:val="00C51138"/>
    <w:rsid w:val="00C519E4"/>
    <w:rsid w:val="00C51D4A"/>
    <w:rsid w:val="00C52272"/>
    <w:rsid w:val="00C52C9C"/>
    <w:rsid w:val="00C5354A"/>
    <w:rsid w:val="00C5461E"/>
    <w:rsid w:val="00C5464A"/>
    <w:rsid w:val="00C574FD"/>
    <w:rsid w:val="00C60771"/>
    <w:rsid w:val="00C60C67"/>
    <w:rsid w:val="00C60F38"/>
    <w:rsid w:val="00C6265A"/>
    <w:rsid w:val="00C631B9"/>
    <w:rsid w:val="00C63891"/>
    <w:rsid w:val="00C65181"/>
    <w:rsid w:val="00C651F0"/>
    <w:rsid w:val="00C654BD"/>
    <w:rsid w:val="00C65CC5"/>
    <w:rsid w:val="00C6705F"/>
    <w:rsid w:val="00C671D4"/>
    <w:rsid w:val="00C70AE6"/>
    <w:rsid w:val="00C70C7F"/>
    <w:rsid w:val="00C70E3D"/>
    <w:rsid w:val="00C723D7"/>
    <w:rsid w:val="00C72449"/>
    <w:rsid w:val="00C72ADD"/>
    <w:rsid w:val="00C7373A"/>
    <w:rsid w:val="00C74BED"/>
    <w:rsid w:val="00C7724C"/>
    <w:rsid w:val="00C81595"/>
    <w:rsid w:val="00C81BF1"/>
    <w:rsid w:val="00C81C22"/>
    <w:rsid w:val="00C825C7"/>
    <w:rsid w:val="00C82606"/>
    <w:rsid w:val="00C905CD"/>
    <w:rsid w:val="00C9383F"/>
    <w:rsid w:val="00C94906"/>
    <w:rsid w:val="00C960D0"/>
    <w:rsid w:val="00C96335"/>
    <w:rsid w:val="00C9745D"/>
    <w:rsid w:val="00CA05EF"/>
    <w:rsid w:val="00CA1428"/>
    <w:rsid w:val="00CA3553"/>
    <w:rsid w:val="00CA41E3"/>
    <w:rsid w:val="00CA47BF"/>
    <w:rsid w:val="00CA48C5"/>
    <w:rsid w:val="00CA4E39"/>
    <w:rsid w:val="00CA5FF8"/>
    <w:rsid w:val="00CA6BE5"/>
    <w:rsid w:val="00CA6D32"/>
    <w:rsid w:val="00CA7A25"/>
    <w:rsid w:val="00CB140E"/>
    <w:rsid w:val="00CB2880"/>
    <w:rsid w:val="00CB464D"/>
    <w:rsid w:val="00CB5DD3"/>
    <w:rsid w:val="00CB68BA"/>
    <w:rsid w:val="00CB6A0E"/>
    <w:rsid w:val="00CB6A14"/>
    <w:rsid w:val="00CB728E"/>
    <w:rsid w:val="00CB78FD"/>
    <w:rsid w:val="00CB7A4E"/>
    <w:rsid w:val="00CC07D3"/>
    <w:rsid w:val="00CC08F8"/>
    <w:rsid w:val="00CC1AD3"/>
    <w:rsid w:val="00CC3A0C"/>
    <w:rsid w:val="00CC4B06"/>
    <w:rsid w:val="00CC53FE"/>
    <w:rsid w:val="00CC54E1"/>
    <w:rsid w:val="00CC55D2"/>
    <w:rsid w:val="00CC6AFD"/>
    <w:rsid w:val="00CD0551"/>
    <w:rsid w:val="00CD272C"/>
    <w:rsid w:val="00CD44B9"/>
    <w:rsid w:val="00CD5C23"/>
    <w:rsid w:val="00CD6050"/>
    <w:rsid w:val="00CD7030"/>
    <w:rsid w:val="00CE075C"/>
    <w:rsid w:val="00CE0C94"/>
    <w:rsid w:val="00CE1079"/>
    <w:rsid w:val="00CE1883"/>
    <w:rsid w:val="00CE62F6"/>
    <w:rsid w:val="00CE7BA6"/>
    <w:rsid w:val="00CF287A"/>
    <w:rsid w:val="00CF298D"/>
    <w:rsid w:val="00CF2D9D"/>
    <w:rsid w:val="00CF55B5"/>
    <w:rsid w:val="00CF72ED"/>
    <w:rsid w:val="00D006D3"/>
    <w:rsid w:val="00D010CE"/>
    <w:rsid w:val="00D01706"/>
    <w:rsid w:val="00D049EB"/>
    <w:rsid w:val="00D05C34"/>
    <w:rsid w:val="00D064D1"/>
    <w:rsid w:val="00D06954"/>
    <w:rsid w:val="00D06FCB"/>
    <w:rsid w:val="00D10B92"/>
    <w:rsid w:val="00D10C2F"/>
    <w:rsid w:val="00D11127"/>
    <w:rsid w:val="00D1127F"/>
    <w:rsid w:val="00D11E39"/>
    <w:rsid w:val="00D12CBA"/>
    <w:rsid w:val="00D14072"/>
    <w:rsid w:val="00D15DCF"/>
    <w:rsid w:val="00D1777D"/>
    <w:rsid w:val="00D179C5"/>
    <w:rsid w:val="00D206AF"/>
    <w:rsid w:val="00D20D9E"/>
    <w:rsid w:val="00D20F5D"/>
    <w:rsid w:val="00D218C8"/>
    <w:rsid w:val="00D279E2"/>
    <w:rsid w:val="00D31AB4"/>
    <w:rsid w:val="00D31EA2"/>
    <w:rsid w:val="00D33B52"/>
    <w:rsid w:val="00D33CB5"/>
    <w:rsid w:val="00D34FDF"/>
    <w:rsid w:val="00D3528F"/>
    <w:rsid w:val="00D36D26"/>
    <w:rsid w:val="00D407FD"/>
    <w:rsid w:val="00D41800"/>
    <w:rsid w:val="00D421B5"/>
    <w:rsid w:val="00D422D8"/>
    <w:rsid w:val="00D42732"/>
    <w:rsid w:val="00D43FA7"/>
    <w:rsid w:val="00D455BB"/>
    <w:rsid w:val="00D45BC0"/>
    <w:rsid w:val="00D46371"/>
    <w:rsid w:val="00D46DD4"/>
    <w:rsid w:val="00D479A7"/>
    <w:rsid w:val="00D500A2"/>
    <w:rsid w:val="00D50D24"/>
    <w:rsid w:val="00D5335F"/>
    <w:rsid w:val="00D534E3"/>
    <w:rsid w:val="00D5359F"/>
    <w:rsid w:val="00D536BD"/>
    <w:rsid w:val="00D54F3D"/>
    <w:rsid w:val="00D560A3"/>
    <w:rsid w:val="00D56158"/>
    <w:rsid w:val="00D57875"/>
    <w:rsid w:val="00D6203B"/>
    <w:rsid w:val="00D65B43"/>
    <w:rsid w:val="00D664D0"/>
    <w:rsid w:val="00D7040E"/>
    <w:rsid w:val="00D708DC"/>
    <w:rsid w:val="00D7158D"/>
    <w:rsid w:val="00D72C58"/>
    <w:rsid w:val="00D73187"/>
    <w:rsid w:val="00D73BA4"/>
    <w:rsid w:val="00D7459E"/>
    <w:rsid w:val="00D759BB"/>
    <w:rsid w:val="00D75CA6"/>
    <w:rsid w:val="00D762AD"/>
    <w:rsid w:val="00D7714A"/>
    <w:rsid w:val="00D7723D"/>
    <w:rsid w:val="00D77303"/>
    <w:rsid w:val="00D77814"/>
    <w:rsid w:val="00D77E4C"/>
    <w:rsid w:val="00D80136"/>
    <w:rsid w:val="00D84756"/>
    <w:rsid w:val="00D84CB0"/>
    <w:rsid w:val="00D8516B"/>
    <w:rsid w:val="00D85309"/>
    <w:rsid w:val="00D85BE9"/>
    <w:rsid w:val="00D86171"/>
    <w:rsid w:val="00D86C3B"/>
    <w:rsid w:val="00D86F26"/>
    <w:rsid w:val="00D87BD5"/>
    <w:rsid w:val="00D87C71"/>
    <w:rsid w:val="00D909CD"/>
    <w:rsid w:val="00D92632"/>
    <w:rsid w:val="00D9300D"/>
    <w:rsid w:val="00D93326"/>
    <w:rsid w:val="00D93767"/>
    <w:rsid w:val="00D93DD9"/>
    <w:rsid w:val="00D951B6"/>
    <w:rsid w:val="00D95E33"/>
    <w:rsid w:val="00D9632B"/>
    <w:rsid w:val="00D965DD"/>
    <w:rsid w:val="00D96678"/>
    <w:rsid w:val="00D9689C"/>
    <w:rsid w:val="00DA0142"/>
    <w:rsid w:val="00DA0392"/>
    <w:rsid w:val="00DA0AC3"/>
    <w:rsid w:val="00DA1D4B"/>
    <w:rsid w:val="00DA2B5E"/>
    <w:rsid w:val="00DA5D5E"/>
    <w:rsid w:val="00DA6049"/>
    <w:rsid w:val="00DA7F5A"/>
    <w:rsid w:val="00DB1A10"/>
    <w:rsid w:val="00DB22C7"/>
    <w:rsid w:val="00DB470F"/>
    <w:rsid w:val="00DB47CC"/>
    <w:rsid w:val="00DB69CB"/>
    <w:rsid w:val="00DB7768"/>
    <w:rsid w:val="00DC08BB"/>
    <w:rsid w:val="00DC1CE8"/>
    <w:rsid w:val="00DC1EFE"/>
    <w:rsid w:val="00DC2C12"/>
    <w:rsid w:val="00DC362E"/>
    <w:rsid w:val="00DC3879"/>
    <w:rsid w:val="00DC703B"/>
    <w:rsid w:val="00DC71E7"/>
    <w:rsid w:val="00DC7791"/>
    <w:rsid w:val="00DC78A8"/>
    <w:rsid w:val="00DC7A27"/>
    <w:rsid w:val="00DD00BC"/>
    <w:rsid w:val="00DD1038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41E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6E38"/>
    <w:rsid w:val="00DE7623"/>
    <w:rsid w:val="00DF0752"/>
    <w:rsid w:val="00DF1310"/>
    <w:rsid w:val="00DF351F"/>
    <w:rsid w:val="00DF389C"/>
    <w:rsid w:val="00DF4967"/>
    <w:rsid w:val="00DF4AEF"/>
    <w:rsid w:val="00DF55E8"/>
    <w:rsid w:val="00E01228"/>
    <w:rsid w:val="00E02937"/>
    <w:rsid w:val="00E03C14"/>
    <w:rsid w:val="00E0449D"/>
    <w:rsid w:val="00E044D2"/>
    <w:rsid w:val="00E05365"/>
    <w:rsid w:val="00E05549"/>
    <w:rsid w:val="00E058F7"/>
    <w:rsid w:val="00E069A7"/>
    <w:rsid w:val="00E06B48"/>
    <w:rsid w:val="00E06E2E"/>
    <w:rsid w:val="00E077B2"/>
    <w:rsid w:val="00E07EFC"/>
    <w:rsid w:val="00E10773"/>
    <w:rsid w:val="00E118EF"/>
    <w:rsid w:val="00E125F6"/>
    <w:rsid w:val="00E12740"/>
    <w:rsid w:val="00E130B0"/>
    <w:rsid w:val="00E13B4C"/>
    <w:rsid w:val="00E13BB8"/>
    <w:rsid w:val="00E13FF0"/>
    <w:rsid w:val="00E150FB"/>
    <w:rsid w:val="00E1680B"/>
    <w:rsid w:val="00E174E7"/>
    <w:rsid w:val="00E17541"/>
    <w:rsid w:val="00E20F6F"/>
    <w:rsid w:val="00E227EC"/>
    <w:rsid w:val="00E22F31"/>
    <w:rsid w:val="00E233E4"/>
    <w:rsid w:val="00E238EE"/>
    <w:rsid w:val="00E26414"/>
    <w:rsid w:val="00E3024C"/>
    <w:rsid w:val="00E307BE"/>
    <w:rsid w:val="00E32644"/>
    <w:rsid w:val="00E32821"/>
    <w:rsid w:val="00E32EBF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E3A"/>
    <w:rsid w:val="00E440BA"/>
    <w:rsid w:val="00E45033"/>
    <w:rsid w:val="00E455A5"/>
    <w:rsid w:val="00E455B1"/>
    <w:rsid w:val="00E462CF"/>
    <w:rsid w:val="00E505B1"/>
    <w:rsid w:val="00E50EBA"/>
    <w:rsid w:val="00E51670"/>
    <w:rsid w:val="00E52846"/>
    <w:rsid w:val="00E532DF"/>
    <w:rsid w:val="00E536E6"/>
    <w:rsid w:val="00E53C03"/>
    <w:rsid w:val="00E559F3"/>
    <w:rsid w:val="00E57214"/>
    <w:rsid w:val="00E60327"/>
    <w:rsid w:val="00E618F2"/>
    <w:rsid w:val="00E620B5"/>
    <w:rsid w:val="00E634BD"/>
    <w:rsid w:val="00E639E4"/>
    <w:rsid w:val="00E65269"/>
    <w:rsid w:val="00E6581D"/>
    <w:rsid w:val="00E66BBD"/>
    <w:rsid w:val="00E674B5"/>
    <w:rsid w:val="00E700E8"/>
    <w:rsid w:val="00E7061D"/>
    <w:rsid w:val="00E70A78"/>
    <w:rsid w:val="00E711C0"/>
    <w:rsid w:val="00E7270A"/>
    <w:rsid w:val="00E72B31"/>
    <w:rsid w:val="00E72DA0"/>
    <w:rsid w:val="00E73DF6"/>
    <w:rsid w:val="00E73EBC"/>
    <w:rsid w:val="00E74255"/>
    <w:rsid w:val="00E74EF5"/>
    <w:rsid w:val="00E7560A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61C1"/>
    <w:rsid w:val="00E91E02"/>
    <w:rsid w:val="00E928E5"/>
    <w:rsid w:val="00E92A84"/>
    <w:rsid w:val="00E939FB"/>
    <w:rsid w:val="00E93A08"/>
    <w:rsid w:val="00E94AC4"/>
    <w:rsid w:val="00E94B7C"/>
    <w:rsid w:val="00E94E96"/>
    <w:rsid w:val="00E957B3"/>
    <w:rsid w:val="00E96A80"/>
    <w:rsid w:val="00E96CAE"/>
    <w:rsid w:val="00E97C9D"/>
    <w:rsid w:val="00EA0B51"/>
    <w:rsid w:val="00EA1661"/>
    <w:rsid w:val="00EA2A7C"/>
    <w:rsid w:val="00EA36BC"/>
    <w:rsid w:val="00EA576C"/>
    <w:rsid w:val="00EA5E09"/>
    <w:rsid w:val="00EA6C4B"/>
    <w:rsid w:val="00EA72C0"/>
    <w:rsid w:val="00EA73B8"/>
    <w:rsid w:val="00EA7D2D"/>
    <w:rsid w:val="00EB18AF"/>
    <w:rsid w:val="00EB20FC"/>
    <w:rsid w:val="00EB29F3"/>
    <w:rsid w:val="00EB2C74"/>
    <w:rsid w:val="00EB6096"/>
    <w:rsid w:val="00EB6DB0"/>
    <w:rsid w:val="00EB7023"/>
    <w:rsid w:val="00EB71DC"/>
    <w:rsid w:val="00EB7670"/>
    <w:rsid w:val="00EC0F93"/>
    <w:rsid w:val="00EC11A0"/>
    <w:rsid w:val="00EC223B"/>
    <w:rsid w:val="00EC2379"/>
    <w:rsid w:val="00EC25D7"/>
    <w:rsid w:val="00EC43D0"/>
    <w:rsid w:val="00EC470E"/>
    <w:rsid w:val="00EC50FB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E08A3"/>
    <w:rsid w:val="00EE1063"/>
    <w:rsid w:val="00EE11F7"/>
    <w:rsid w:val="00EE209C"/>
    <w:rsid w:val="00EE292F"/>
    <w:rsid w:val="00EE294C"/>
    <w:rsid w:val="00EE3081"/>
    <w:rsid w:val="00EE3419"/>
    <w:rsid w:val="00EE3BE7"/>
    <w:rsid w:val="00EF0590"/>
    <w:rsid w:val="00EF0C9B"/>
    <w:rsid w:val="00EF291D"/>
    <w:rsid w:val="00EF2CEB"/>
    <w:rsid w:val="00EF42D3"/>
    <w:rsid w:val="00EF43BA"/>
    <w:rsid w:val="00EF4B55"/>
    <w:rsid w:val="00EF5554"/>
    <w:rsid w:val="00EF5AE3"/>
    <w:rsid w:val="00EF777C"/>
    <w:rsid w:val="00EF7F85"/>
    <w:rsid w:val="00F00227"/>
    <w:rsid w:val="00F00F9C"/>
    <w:rsid w:val="00F02023"/>
    <w:rsid w:val="00F02459"/>
    <w:rsid w:val="00F03AD9"/>
    <w:rsid w:val="00F04988"/>
    <w:rsid w:val="00F05621"/>
    <w:rsid w:val="00F100C4"/>
    <w:rsid w:val="00F10DE5"/>
    <w:rsid w:val="00F116E4"/>
    <w:rsid w:val="00F120AE"/>
    <w:rsid w:val="00F121C3"/>
    <w:rsid w:val="00F13D99"/>
    <w:rsid w:val="00F141C1"/>
    <w:rsid w:val="00F14AD6"/>
    <w:rsid w:val="00F155B5"/>
    <w:rsid w:val="00F15DB3"/>
    <w:rsid w:val="00F16073"/>
    <w:rsid w:val="00F17A23"/>
    <w:rsid w:val="00F2042A"/>
    <w:rsid w:val="00F204E8"/>
    <w:rsid w:val="00F22907"/>
    <w:rsid w:val="00F22BC2"/>
    <w:rsid w:val="00F22FD9"/>
    <w:rsid w:val="00F231FA"/>
    <w:rsid w:val="00F23C72"/>
    <w:rsid w:val="00F23F26"/>
    <w:rsid w:val="00F24B07"/>
    <w:rsid w:val="00F2531A"/>
    <w:rsid w:val="00F25917"/>
    <w:rsid w:val="00F25AF2"/>
    <w:rsid w:val="00F26EA0"/>
    <w:rsid w:val="00F27187"/>
    <w:rsid w:val="00F276EF"/>
    <w:rsid w:val="00F27814"/>
    <w:rsid w:val="00F32A46"/>
    <w:rsid w:val="00F34108"/>
    <w:rsid w:val="00F3597B"/>
    <w:rsid w:val="00F35FE6"/>
    <w:rsid w:val="00F363F3"/>
    <w:rsid w:val="00F3645F"/>
    <w:rsid w:val="00F37087"/>
    <w:rsid w:val="00F37804"/>
    <w:rsid w:val="00F37987"/>
    <w:rsid w:val="00F41800"/>
    <w:rsid w:val="00F41C9F"/>
    <w:rsid w:val="00F42356"/>
    <w:rsid w:val="00F438CE"/>
    <w:rsid w:val="00F43F6B"/>
    <w:rsid w:val="00F44C37"/>
    <w:rsid w:val="00F44F20"/>
    <w:rsid w:val="00F45E77"/>
    <w:rsid w:val="00F46AAB"/>
    <w:rsid w:val="00F46F08"/>
    <w:rsid w:val="00F50319"/>
    <w:rsid w:val="00F50893"/>
    <w:rsid w:val="00F50FDF"/>
    <w:rsid w:val="00F53342"/>
    <w:rsid w:val="00F534C5"/>
    <w:rsid w:val="00F543A1"/>
    <w:rsid w:val="00F54921"/>
    <w:rsid w:val="00F55FAB"/>
    <w:rsid w:val="00F56018"/>
    <w:rsid w:val="00F56065"/>
    <w:rsid w:val="00F56073"/>
    <w:rsid w:val="00F56BBE"/>
    <w:rsid w:val="00F6060F"/>
    <w:rsid w:val="00F607D7"/>
    <w:rsid w:val="00F611A9"/>
    <w:rsid w:val="00F61E05"/>
    <w:rsid w:val="00F64C0B"/>
    <w:rsid w:val="00F65ED5"/>
    <w:rsid w:val="00F662E3"/>
    <w:rsid w:val="00F675B9"/>
    <w:rsid w:val="00F71486"/>
    <w:rsid w:val="00F7193A"/>
    <w:rsid w:val="00F71B0F"/>
    <w:rsid w:val="00F725BA"/>
    <w:rsid w:val="00F73BA0"/>
    <w:rsid w:val="00F73BA4"/>
    <w:rsid w:val="00F74198"/>
    <w:rsid w:val="00F74D58"/>
    <w:rsid w:val="00F75236"/>
    <w:rsid w:val="00F759CC"/>
    <w:rsid w:val="00F765CC"/>
    <w:rsid w:val="00F76F44"/>
    <w:rsid w:val="00F805F8"/>
    <w:rsid w:val="00F828A0"/>
    <w:rsid w:val="00F8303E"/>
    <w:rsid w:val="00F83EB9"/>
    <w:rsid w:val="00F86C94"/>
    <w:rsid w:val="00F87603"/>
    <w:rsid w:val="00F87B6A"/>
    <w:rsid w:val="00F9000D"/>
    <w:rsid w:val="00F9174B"/>
    <w:rsid w:val="00F93CB6"/>
    <w:rsid w:val="00F94529"/>
    <w:rsid w:val="00F9547D"/>
    <w:rsid w:val="00F96DB4"/>
    <w:rsid w:val="00F976D5"/>
    <w:rsid w:val="00F97922"/>
    <w:rsid w:val="00F979EA"/>
    <w:rsid w:val="00F97CF2"/>
    <w:rsid w:val="00FA0E8C"/>
    <w:rsid w:val="00FA145F"/>
    <w:rsid w:val="00FA2495"/>
    <w:rsid w:val="00FA2D46"/>
    <w:rsid w:val="00FA355F"/>
    <w:rsid w:val="00FA363C"/>
    <w:rsid w:val="00FA40E4"/>
    <w:rsid w:val="00FA47F4"/>
    <w:rsid w:val="00FA6ED2"/>
    <w:rsid w:val="00FB06B2"/>
    <w:rsid w:val="00FB0A73"/>
    <w:rsid w:val="00FB11CD"/>
    <w:rsid w:val="00FB132F"/>
    <w:rsid w:val="00FB33F2"/>
    <w:rsid w:val="00FB3423"/>
    <w:rsid w:val="00FB4C0E"/>
    <w:rsid w:val="00FB4F73"/>
    <w:rsid w:val="00FB6071"/>
    <w:rsid w:val="00FB6A63"/>
    <w:rsid w:val="00FB70B2"/>
    <w:rsid w:val="00FC2269"/>
    <w:rsid w:val="00FC3101"/>
    <w:rsid w:val="00FC3145"/>
    <w:rsid w:val="00FC38E6"/>
    <w:rsid w:val="00FC3E72"/>
    <w:rsid w:val="00FC4247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73AD"/>
    <w:rsid w:val="00FD73E8"/>
    <w:rsid w:val="00FE0239"/>
    <w:rsid w:val="00FE2FDF"/>
    <w:rsid w:val="00FE3B05"/>
    <w:rsid w:val="00FE3F1D"/>
    <w:rsid w:val="00FE4844"/>
    <w:rsid w:val="00FE52F5"/>
    <w:rsid w:val="00FE6B66"/>
    <w:rsid w:val="00FE766F"/>
    <w:rsid w:val="00FE76B0"/>
    <w:rsid w:val="00FF040F"/>
    <w:rsid w:val="00FF0D7A"/>
    <w:rsid w:val="00FF21C1"/>
    <w:rsid w:val="00FF2F2F"/>
    <w:rsid w:val="00FF38B0"/>
    <w:rsid w:val="00FF3F26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072A-335E-41AB-85C1-215BAB32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16295</TotalTime>
  <Pages>8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1792</cp:revision>
  <cp:lastPrinted>2012-01-22T17:01:00Z</cp:lastPrinted>
  <dcterms:created xsi:type="dcterms:W3CDTF">2010-03-02T03:59:00Z</dcterms:created>
  <dcterms:modified xsi:type="dcterms:W3CDTF">2012-03-27T16:11:00Z</dcterms:modified>
</cp:coreProperties>
</file>