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B74B1" w14:textId="5934DB75" w:rsidR="00215C2F" w:rsidRDefault="00215C2F" w:rsidP="00215C2F">
      <w:pPr>
        <w:rPr>
          <w:rFonts w:cstheme="minorHAnsi"/>
          <w:b/>
        </w:rPr>
      </w:pPr>
    </w:p>
    <w:tbl>
      <w:tblPr>
        <w:tblStyle w:val="TableGrid"/>
        <w:tblW w:w="9640" w:type="dxa"/>
        <w:tblInd w:w="-307" w:type="dxa"/>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3828"/>
        <w:gridCol w:w="3827"/>
        <w:gridCol w:w="1985"/>
      </w:tblGrid>
      <w:tr w:rsidR="00215C2F" w:rsidRPr="00036E21" w14:paraId="3CBABAFF" w14:textId="77777777" w:rsidTr="00036E21">
        <w:tc>
          <w:tcPr>
            <w:tcW w:w="3828" w:type="dxa"/>
          </w:tcPr>
          <w:p w14:paraId="25948968" w14:textId="5E5C0D20" w:rsidR="00215C2F" w:rsidRPr="00036E21" w:rsidRDefault="00215C2F" w:rsidP="00036E21">
            <w:pPr>
              <w:spacing w:line="276" w:lineRule="auto"/>
              <w:ind w:right="-388"/>
              <w:rPr>
                <w:rFonts w:ascii="Cambria" w:hAnsi="Cambria"/>
                <w:sz w:val="32"/>
                <w:szCs w:val="32"/>
              </w:rPr>
            </w:pPr>
            <w:r w:rsidRPr="00036E21">
              <w:rPr>
                <w:rFonts w:ascii="Cambria" w:hAnsi="Cambria"/>
                <w:b/>
                <w:bCs/>
                <w:sz w:val="32"/>
                <w:szCs w:val="32"/>
              </w:rPr>
              <w:t>Academic Year:</w:t>
            </w:r>
            <w:r w:rsidRPr="00036E21">
              <w:rPr>
                <w:rFonts w:ascii="Cambria" w:hAnsi="Cambria"/>
                <w:sz w:val="32"/>
                <w:szCs w:val="32"/>
              </w:rPr>
              <w:t xml:space="preserve"> </w:t>
            </w:r>
            <w:r w:rsidR="00036E21">
              <w:rPr>
                <w:rFonts w:ascii="Cambria" w:hAnsi="Cambria"/>
                <w:sz w:val="32"/>
                <w:szCs w:val="32"/>
              </w:rPr>
              <w:t>2</w:t>
            </w:r>
            <w:r w:rsidRPr="00036E21">
              <w:rPr>
                <w:rFonts w:ascii="Cambria" w:hAnsi="Cambria"/>
                <w:sz w:val="32"/>
                <w:szCs w:val="32"/>
              </w:rPr>
              <w:t>02</w:t>
            </w:r>
            <w:r w:rsidR="002424CF">
              <w:rPr>
                <w:rFonts w:ascii="Cambria" w:hAnsi="Cambria"/>
                <w:sz w:val="32"/>
                <w:szCs w:val="32"/>
              </w:rPr>
              <w:t>5</w:t>
            </w:r>
            <w:r w:rsidRPr="00036E21">
              <w:rPr>
                <w:rFonts w:ascii="Cambria" w:hAnsi="Cambria"/>
                <w:sz w:val="32"/>
                <w:szCs w:val="32"/>
              </w:rPr>
              <w:t>-2</w:t>
            </w:r>
            <w:r w:rsidR="002424CF">
              <w:rPr>
                <w:rFonts w:ascii="Cambria" w:hAnsi="Cambria"/>
                <w:sz w:val="32"/>
                <w:szCs w:val="32"/>
              </w:rPr>
              <w:t>6</w:t>
            </w:r>
          </w:p>
        </w:tc>
        <w:tc>
          <w:tcPr>
            <w:tcW w:w="3827" w:type="dxa"/>
          </w:tcPr>
          <w:p w14:paraId="4E681646" w14:textId="41171251" w:rsidR="00215C2F" w:rsidRPr="00036E21" w:rsidRDefault="00036E21" w:rsidP="002032BD">
            <w:pPr>
              <w:spacing w:line="276" w:lineRule="auto"/>
              <w:rPr>
                <w:rFonts w:ascii="Cambria" w:hAnsi="Cambria"/>
                <w:sz w:val="32"/>
                <w:szCs w:val="32"/>
              </w:rPr>
            </w:pPr>
            <w:r>
              <w:rPr>
                <w:rFonts w:ascii="Cambria" w:hAnsi="Cambria"/>
                <w:b/>
                <w:bCs/>
                <w:sz w:val="32"/>
                <w:szCs w:val="32"/>
              </w:rPr>
              <w:t xml:space="preserve">          </w:t>
            </w:r>
            <w:r w:rsidR="00215C2F" w:rsidRPr="00036E21">
              <w:rPr>
                <w:rFonts w:ascii="Cambria" w:hAnsi="Cambria"/>
                <w:b/>
                <w:bCs/>
                <w:sz w:val="32"/>
                <w:szCs w:val="32"/>
              </w:rPr>
              <w:t>Year:</w:t>
            </w:r>
            <w:r w:rsidR="00215C2F" w:rsidRPr="00036E21">
              <w:rPr>
                <w:rFonts w:ascii="Cambria" w:hAnsi="Cambria"/>
                <w:sz w:val="32"/>
                <w:szCs w:val="32"/>
              </w:rPr>
              <w:t xml:space="preserve"> </w:t>
            </w:r>
            <w:r w:rsidR="00624730" w:rsidRPr="00036E21">
              <w:rPr>
                <w:rFonts w:ascii="Cambria" w:hAnsi="Cambria"/>
                <w:sz w:val="32"/>
                <w:szCs w:val="32"/>
              </w:rPr>
              <w:t>Third</w:t>
            </w:r>
            <w:r w:rsidR="00215C2F" w:rsidRPr="00036E21">
              <w:rPr>
                <w:rFonts w:ascii="Cambria" w:hAnsi="Cambria"/>
                <w:sz w:val="32"/>
                <w:szCs w:val="32"/>
              </w:rPr>
              <w:t xml:space="preserve"> Year</w:t>
            </w:r>
          </w:p>
        </w:tc>
        <w:tc>
          <w:tcPr>
            <w:tcW w:w="1985" w:type="dxa"/>
          </w:tcPr>
          <w:p w14:paraId="0A2B5DD0" w14:textId="3A85225B" w:rsidR="00215C2F" w:rsidRPr="00036E21" w:rsidRDefault="00215C2F" w:rsidP="002032BD">
            <w:pPr>
              <w:spacing w:line="276" w:lineRule="auto"/>
              <w:rPr>
                <w:rFonts w:ascii="Cambria" w:hAnsi="Cambria"/>
                <w:sz w:val="32"/>
                <w:szCs w:val="32"/>
              </w:rPr>
            </w:pPr>
            <w:r w:rsidRPr="00036E21">
              <w:rPr>
                <w:rFonts w:ascii="Cambria" w:hAnsi="Cambria"/>
                <w:b/>
                <w:bCs/>
                <w:sz w:val="32"/>
                <w:szCs w:val="32"/>
              </w:rPr>
              <w:t>Term:</w:t>
            </w:r>
            <w:r w:rsidRPr="00036E21">
              <w:rPr>
                <w:rFonts w:ascii="Cambria" w:hAnsi="Cambria"/>
                <w:sz w:val="32"/>
                <w:szCs w:val="32"/>
              </w:rPr>
              <w:t xml:space="preserve"> I</w:t>
            </w:r>
            <w:r w:rsidR="00F6676D">
              <w:rPr>
                <w:rFonts w:ascii="Cambria" w:hAnsi="Cambria"/>
                <w:sz w:val="32"/>
                <w:szCs w:val="32"/>
              </w:rPr>
              <w:t>I</w:t>
            </w:r>
          </w:p>
        </w:tc>
      </w:tr>
      <w:tr w:rsidR="00215C2F" w:rsidRPr="00036E21" w14:paraId="13C39719" w14:textId="77777777" w:rsidTr="00036E21">
        <w:tc>
          <w:tcPr>
            <w:tcW w:w="3828" w:type="dxa"/>
          </w:tcPr>
          <w:p w14:paraId="62A49895" w14:textId="4A001F16" w:rsidR="00215C2F" w:rsidRPr="00036E21" w:rsidRDefault="002032BD" w:rsidP="002032BD">
            <w:pPr>
              <w:spacing w:line="276" w:lineRule="auto"/>
              <w:rPr>
                <w:rFonts w:ascii="Cambria" w:hAnsi="Cambria"/>
                <w:b/>
                <w:bCs/>
                <w:sz w:val="32"/>
                <w:szCs w:val="32"/>
              </w:rPr>
            </w:pPr>
            <w:r w:rsidRPr="00036E21">
              <w:rPr>
                <w:rFonts w:ascii="Cambria" w:hAnsi="Cambria"/>
                <w:b/>
                <w:bCs/>
                <w:sz w:val="32"/>
                <w:szCs w:val="32"/>
              </w:rPr>
              <w:t>PRN</w:t>
            </w:r>
            <w:r w:rsidR="00215C2F" w:rsidRPr="00036E21">
              <w:rPr>
                <w:rFonts w:ascii="Cambria" w:hAnsi="Cambria"/>
                <w:b/>
                <w:bCs/>
                <w:sz w:val="32"/>
                <w:szCs w:val="32"/>
              </w:rPr>
              <w:t xml:space="preserve"> No.: </w:t>
            </w:r>
            <w:r w:rsidR="003B0478">
              <w:rPr>
                <w:rFonts w:ascii="Cambria" w:hAnsi="Cambria"/>
                <w:b/>
                <w:bCs/>
                <w:sz w:val="32"/>
                <w:szCs w:val="32"/>
              </w:rPr>
              <w:t>10124120</w:t>
            </w:r>
            <w:r w:rsidR="0087251E">
              <w:rPr>
                <w:rFonts w:ascii="Cambria" w:hAnsi="Cambria"/>
                <w:b/>
                <w:bCs/>
                <w:sz w:val="32"/>
                <w:szCs w:val="32"/>
              </w:rPr>
              <w:t>02</w:t>
            </w:r>
          </w:p>
        </w:tc>
        <w:tc>
          <w:tcPr>
            <w:tcW w:w="5812" w:type="dxa"/>
            <w:gridSpan w:val="2"/>
          </w:tcPr>
          <w:p w14:paraId="5F7E8510" w14:textId="1BAFC781" w:rsidR="00215C2F" w:rsidRPr="00036E21" w:rsidRDefault="00036E21" w:rsidP="002032BD">
            <w:pPr>
              <w:spacing w:line="276" w:lineRule="auto"/>
              <w:rPr>
                <w:rFonts w:ascii="Cambria" w:hAnsi="Cambria"/>
                <w:b/>
                <w:bCs/>
                <w:sz w:val="32"/>
                <w:szCs w:val="32"/>
              </w:rPr>
            </w:pPr>
            <w:r>
              <w:rPr>
                <w:rFonts w:ascii="Cambria" w:hAnsi="Cambria"/>
                <w:b/>
                <w:bCs/>
                <w:sz w:val="32"/>
                <w:szCs w:val="32"/>
              </w:rPr>
              <w:t xml:space="preserve">          </w:t>
            </w:r>
            <w:r w:rsidR="00215C2F" w:rsidRPr="00036E21">
              <w:rPr>
                <w:rFonts w:ascii="Cambria" w:hAnsi="Cambria"/>
                <w:b/>
                <w:bCs/>
                <w:sz w:val="32"/>
                <w:szCs w:val="32"/>
              </w:rPr>
              <w:t xml:space="preserve">Name: </w:t>
            </w:r>
            <w:proofErr w:type="spellStart"/>
            <w:r w:rsidR="0087251E">
              <w:rPr>
                <w:rFonts w:ascii="Cambria" w:hAnsi="Cambria"/>
                <w:b/>
                <w:bCs/>
                <w:sz w:val="32"/>
                <w:szCs w:val="32"/>
              </w:rPr>
              <w:t>Sanket</w:t>
            </w:r>
            <w:proofErr w:type="spellEnd"/>
            <w:r w:rsidR="0087251E">
              <w:rPr>
                <w:rFonts w:ascii="Cambria" w:hAnsi="Cambria"/>
                <w:b/>
                <w:bCs/>
                <w:sz w:val="32"/>
                <w:szCs w:val="32"/>
              </w:rPr>
              <w:t xml:space="preserve"> </w:t>
            </w:r>
            <w:proofErr w:type="spellStart"/>
            <w:r w:rsidR="0087251E">
              <w:rPr>
                <w:rFonts w:ascii="Cambria" w:hAnsi="Cambria"/>
                <w:b/>
                <w:bCs/>
                <w:sz w:val="32"/>
                <w:szCs w:val="32"/>
              </w:rPr>
              <w:t>Devkar</w:t>
            </w:r>
            <w:proofErr w:type="spellEnd"/>
          </w:p>
        </w:tc>
      </w:tr>
      <w:tr w:rsidR="00215C2F" w:rsidRPr="00036E21" w14:paraId="776CFD97" w14:textId="77777777" w:rsidTr="00036E21">
        <w:tc>
          <w:tcPr>
            <w:tcW w:w="9640" w:type="dxa"/>
            <w:gridSpan w:val="3"/>
          </w:tcPr>
          <w:p w14:paraId="51885D38" w14:textId="3DB4CEC7" w:rsidR="00215C2F" w:rsidRPr="00036E21" w:rsidRDefault="00215C2F" w:rsidP="002032BD">
            <w:pPr>
              <w:spacing w:line="276" w:lineRule="auto"/>
              <w:rPr>
                <w:rFonts w:ascii="Cambria" w:hAnsi="Cambria"/>
                <w:sz w:val="32"/>
                <w:szCs w:val="32"/>
              </w:rPr>
            </w:pPr>
            <w:r w:rsidRPr="00036E21">
              <w:rPr>
                <w:rFonts w:ascii="Cambria" w:hAnsi="Cambria"/>
                <w:b/>
                <w:bCs/>
                <w:sz w:val="32"/>
                <w:szCs w:val="32"/>
              </w:rPr>
              <w:t>Subject:</w:t>
            </w:r>
            <w:r w:rsidRPr="00036E21">
              <w:rPr>
                <w:rFonts w:ascii="Cambria" w:hAnsi="Cambria"/>
                <w:sz w:val="32"/>
                <w:szCs w:val="32"/>
              </w:rPr>
              <w:t xml:space="preserve"> </w:t>
            </w:r>
            <w:r w:rsidR="003B0478">
              <w:rPr>
                <w:rFonts w:ascii="Cambria" w:hAnsi="Cambria"/>
                <w:sz w:val="32"/>
                <w:szCs w:val="32"/>
              </w:rPr>
              <w:t>Cloud Computing</w:t>
            </w:r>
          </w:p>
        </w:tc>
      </w:tr>
      <w:tr w:rsidR="00215C2F" w:rsidRPr="00036E21" w14:paraId="5285BD4E" w14:textId="77777777" w:rsidTr="00036E21">
        <w:trPr>
          <w:trHeight w:val="87"/>
        </w:trPr>
        <w:tc>
          <w:tcPr>
            <w:tcW w:w="3828" w:type="dxa"/>
          </w:tcPr>
          <w:p w14:paraId="2B49784D" w14:textId="36675969" w:rsidR="00215C2F" w:rsidRPr="00036E21" w:rsidRDefault="00215C2F" w:rsidP="002032BD">
            <w:pPr>
              <w:spacing w:line="276" w:lineRule="auto"/>
              <w:rPr>
                <w:rFonts w:ascii="Cambria" w:hAnsi="Cambria"/>
                <w:sz w:val="32"/>
                <w:szCs w:val="32"/>
              </w:rPr>
            </w:pPr>
            <w:r w:rsidRPr="00036E21">
              <w:rPr>
                <w:rFonts w:ascii="Cambria" w:hAnsi="Cambria"/>
                <w:b/>
                <w:bCs/>
                <w:sz w:val="32"/>
                <w:szCs w:val="32"/>
              </w:rPr>
              <w:t>Assignment No.</w:t>
            </w:r>
            <w:r w:rsidRPr="00036E21">
              <w:rPr>
                <w:rFonts w:ascii="Cambria" w:hAnsi="Cambria"/>
                <w:sz w:val="32"/>
                <w:szCs w:val="32"/>
              </w:rPr>
              <w:t xml:space="preserve">: </w:t>
            </w:r>
            <w:r w:rsidR="00F6676D">
              <w:rPr>
                <w:rFonts w:ascii="Cambria" w:hAnsi="Cambria"/>
                <w:sz w:val="32"/>
                <w:szCs w:val="32"/>
              </w:rPr>
              <w:t>0</w:t>
            </w:r>
            <w:r w:rsidR="0087251E">
              <w:rPr>
                <w:rFonts w:ascii="Cambria" w:hAnsi="Cambria"/>
                <w:sz w:val="32"/>
                <w:szCs w:val="32"/>
              </w:rPr>
              <w:t>2</w:t>
            </w:r>
          </w:p>
        </w:tc>
        <w:tc>
          <w:tcPr>
            <w:tcW w:w="5812" w:type="dxa"/>
            <w:gridSpan w:val="2"/>
          </w:tcPr>
          <w:p w14:paraId="3C98F1EC" w14:textId="72CFC0F9" w:rsidR="00215C2F" w:rsidRPr="00036E21" w:rsidRDefault="00215C2F" w:rsidP="002032BD">
            <w:pPr>
              <w:spacing w:line="276" w:lineRule="auto"/>
              <w:rPr>
                <w:rFonts w:ascii="Cambria" w:hAnsi="Cambria"/>
                <w:sz w:val="32"/>
                <w:szCs w:val="32"/>
              </w:rPr>
            </w:pPr>
          </w:p>
        </w:tc>
      </w:tr>
      <w:tr w:rsidR="00215C2F" w:rsidRPr="00036E21" w14:paraId="1D9B86CE" w14:textId="77777777" w:rsidTr="00036E21">
        <w:tc>
          <w:tcPr>
            <w:tcW w:w="3828" w:type="dxa"/>
          </w:tcPr>
          <w:p w14:paraId="6FBC399E" w14:textId="2071503F" w:rsidR="00215C2F" w:rsidRPr="00036E21" w:rsidRDefault="00215C2F" w:rsidP="002032BD">
            <w:pPr>
              <w:spacing w:line="276" w:lineRule="auto"/>
              <w:rPr>
                <w:rFonts w:ascii="Cambria" w:hAnsi="Cambria"/>
                <w:b/>
                <w:bCs/>
                <w:sz w:val="32"/>
                <w:szCs w:val="32"/>
              </w:rPr>
            </w:pPr>
            <w:r w:rsidRPr="00036E21">
              <w:rPr>
                <w:rFonts w:ascii="Cambria" w:hAnsi="Cambria"/>
                <w:b/>
                <w:bCs/>
                <w:sz w:val="32"/>
                <w:szCs w:val="32"/>
              </w:rPr>
              <w:t xml:space="preserve">Date: </w:t>
            </w:r>
            <w:r w:rsidR="0087251E">
              <w:rPr>
                <w:rFonts w:ascii="Cambria" w:hAnsi="Cambria"/>
                <w:b/>
                <w:bCs/>
                <w:sz w:val="32"/>
                <w:szCs w:val="32"/>
              </w:rPr>
              <w:t>23</w:t>
            </w:r>
            <w:r w:rsidR="00F6676D">
              <w:rPr>
                <w:rFonts w:ascii="Cambria" w:hAnsi="Cambria"/>
                <w:b/>
                <w:bCs/>
                <w:sz w:val="32"/>
                <w:szCs w:val="32"/>
              </w:rPr>
              <w:t>-12-2025</w:t>
            </w:r>
          </w:p>
        </w:tc>
        <w:tc>
          <w:tcPr>
            <w:tcW w:w="5812" w:type="dxa"/>
            <w:gridSpan w:val="2"/>
          </w:tcPr>
          <w:p w14:paraId="22FB4BE6" w14:textId="77777777" w:rsidR="00215C2F" w:rsidRPr="00036E21" w:rsidRDefault="00215C2F" w:rsidP="002032BD">
            <w:pPr>
              <w:spacing w:line="276" w:lineRule="auto"/>
              <w:rPr>
                <w:rFonts w:ascii="Cambria" w:hAnsi="Cambria"/>
                <w:sz w:val="32"/>
                <w:szCs w:val="32"/>
              </w:rPr>
            </w:pPr>
          </w:p>
        </w:tc>
      </w:tr>
    </w:tbl>
    <w:p w14:paraId="1AD92FAE" w14:textId="77777777" w:rsidR="002032BD" w:rsidRPr="002032BD" w:rsidRDefault="002032BD" w:rsidP="00215C2F">
      <w:pPr>
        <w:jc w:val="center"/>
        <w:rPr>
          <w:rFonts w:ascii="Cambria" w:hAnsi="Cambria"/>
          <w:b/>
          <w:bCs/>
          <w:sz w:val="12"/>
          <w:szCs w:val="12"/>
        </w:rPr>
      </w:pPr>
    </w:p>
    <w:p w14:paraId="728F54EA" w14:textId="1DCBD460" w:rsidR="00215C2F" w:rsidRDefault="00624730" w:rsidP="00215C2F">
      <w:pPr>
        <w:jc w:val="center"/>
        <w:rPr>
          <w:rFonts w:ascii="Cambria" w:hAnsi="Cambria"/>
          <w:b/>
          <w:bCs/>
          <w:sz w:val="32"/>
          <w:szCs w:val="32"/>
        </w:rPr>
      </w:pPr>
      <w:r w:rsidRPr="002032BD">
        <w:rPr>
          <w:rFonts w:ascii="Cambria" w:hAnsi="Cambria"/>
          <w:b/>
          <w:bCs/>
          <w:sz w:val="32"/>
          <w:szCs w:val="32"/>
        </w:rPr>
        <w:t xml:space="preserve">Lab </w:t>
      </w:r>
      <w:r w:rsidR="00215C2F" w:rsidRPr="002032BD">
        <w:rPr>
          <w:rFonts w:ascii="Cambria" w:hAnsi="Cambria"/>
          <w:b/>
          <w:bCs/>
          <w:sz w:val="32"/>
          <w:szCs w:val="32"/>
        </w:rPr>
        <w:t>Assignment</w:t>
      </w:r>
      <w:r w:rsidRPr="002032BD">
        <w:rPr>
          <w:rFonts w:ascii="Cambria" w:hAnsi="Cambria"/>
          <w:b/>
          <w:bCs/>
          <w:sz w:val="32"/>
          <w:szCs w:val="32"/>
        </w:rPr>
        <w:t xml:space="preserve">: </w:t>
      </w:r>
      <w:r w:rsidR="003B0478">
        <w:rPr>
          <w:rFonts w:ascii="Cambria" w:hAnsi="Cambria"/>
          <w:b/>
          <w:bCs/>
          <w:sz w:val="32"/>
          <w:szCs w:val="32"/>
        </w:rPr>
        <w:t>0</w:t>
      </w:r>
      <w:r w:rsidR="0087251E">
        <w:rPr>
          <w:rFonts w:ascii="Cambria" w:hAnsi="Cambria"/>
          <w:b/>
          <w:bCs/>
          <w:sz w:val="32"/>
          <w:szCs w:val="32"/>
        </w:rPr>
        <w:t>2</w:t>
      </w:r>
    </w:p>
    <w:p w14:paraId="5BC41A2C" w14:textId="10594CE6" w:rsidR="00F6676D" w:rsidRDefault="0087251E" w:rsidP="0087251E">
      <w:pPr>
        <w:jc w:val="both"/>
        <w:rPr>
          <w:rFonts w:ascii="Cambria" w:hAnsi="Cambria" w:cs="Calibri"/>
          <w:bCs/>
          <w:sz w:val="26"/>
          <w:szCs w:val="26"/>
        </w:rPr>
      </w:pPr>
      <w:r w:rsidRPr="0087251E">
        <w:rPr>
          <w:rFonts w:ascii="Cambria" w:hAnsi="Cambria" w:cs="Calibri"/>
          <w:b/>
          <w:sz w:val="28"/>
          <w:szCs w:val="28"/>
        </w:rPr>
        <w:t>Title:</w:t>
      </w:r>
      <w:r w:rsidRPr="0087251E">
        <w:rPr>
          <w:rFonts w:ascii="Cambria" w:hAnsi="Cambria" w:cs="Calibri"/>
        </w:rPr>
        <w:t xml:space="preserve"> </w:t>
      </w:r>
      <w:r w:rsidRPr="0087251E">
        <w:rPr>
          <w:rFonts w:ascii="Cambria" w:hAnsi="Cambria" w:cs="Calibri"/>
          <w:bCs/>
          <w:sz w:val="26"/>
          <w:szCs w:val="26"/>
        </w:rPr>
        <w:t>Research and present a detailed overview of cloud computing, including its</w:t>
      </w:r>
      <w:r w:rsidRPr="0087251E">
        <w:rPr>
          <w:rFonts w:ascii="Cambria" w:hAnsi="Cambria" w:cs="Calibri"/>
          <w:bCs/>
          <w:sz w:val="26"/>
          <w:szCs w:val="26"/>
        </w:rPr>
        <w:t xml:space="preserve"> </w:t>
      </w:r>
      <w:r w:rsidRPr="0087251E">
        <w:rPr>
          <w:rFonts w:ascii="Cambria" w:hAnsi="Cambria" w:cs="Calibri"/>
          <w:bCs/>
          <w:sz w:val="26"/>
          <w:szCs w:val="26"/>
        </w:rPr>
        <w:t>definition, characteristics, and advantages compared to traditional IT infrastructure.</w:t>
      </w:r>
      <w:r w:rsidRPr="0087251E">
        <w:rPr>
          <w:rFonts w:ascii="Cambria" w:hAnsi="Cambria" w:cs="Calibri"/>
          <w:bCs/>
          <w:sz w:val="26"/>
          <w:szCs w:val="26"/>
        </w:rPr>
        <w:t xml:space="preserve"> </w:t>
      </w:r>
      <w:r w:rsidRPr="0087251E">
        <w:rPr>
          <w:rFonts w:ascii="Cambria" w:hAnsi="Cambria" w:cs="Calibri"/>
          <w:bCs/>
          <w:sz w:val="26"/>
          <w:szCs w:val="26"/>
        </w:rPr>
        <w:t>Explore the cloud concepts and a case study which mentions advantages compared</w:t>
      </w:r>
      <w:r w:rsidRPr="0087251E">
        <w:rPr>
          <w:rFonts w:ascii="Cambria" w:hAnsi="Cambria" w:cs="Calibri"/>
          <w:bCs/>
          <w:sz w:val="26"/>
          <w:szCs w:val="26"/>
        </w:rPr>
        <w:t xml:space="preserve"> </w:t>
      </w:r>
      <w:r w:rsidRPr="0087251E">
        <w:rPr>
          <w:rFonts w:ascii="Cambria" w:hAnsi="Cambria" w:cs="Calibri"/>
          <w:bCs/>
          <w:sz w:val="26"/>
          <w:szCs w:val="26"/>
        </w:rPr>
        <w:t>to traditional IT infrastructure.</w:t>
      </w:r>
    </w:p>
    <w:p w14:paraId="1C069A6F" w14:textId="77777777" w:rsidR="0087251E" w:rsidRDefault="0087251E" w:rsidP="0087251E">
      <w:pPr>
        <w:pStyle w:val="Heading2"/>
        <w:keepNext w:val="0"/>
        <w:keepLines w:val="0"/>
        <w:pBdr>
          <w:bottom w:val="none" w:sz="0" w:space="0" w:color="EEEEEE"/>
        </w:pBdr>
        <w:shd w:val="clear" w:color="auto" w:fill="FFFFFF"/>
        <w:spacing w:after="80" w:line="379" w:lineRule="auto"/>
        <w:rPr>
          <w:rFonts w:ascii="Cambria" w:eastAsia="Cambria" w:hAnsi="Cambria" w:cs="Cambria"/>
          <w:b/>
          <w:bCs/>
        </w:rPr>
      </w:pPr>
      <w:r>
        <w:rPr>
          <w:rFonts w:ascii="Cambria" w:eastAsia="Cambria" w:hAnsi="Cambria" w:cs="Cambria"/>
          <w:b/>
          <w:bCs/>
        </w:rPr>
        <w:t>Theory</w:t>
      </w:r>
    </w:p>
    <w:p w14:paraId="445F6433" w14:textId="77777777" w:rsidR="0087251E" w:rsidRDefault="0087251E" w:rsidP="0087251E">
      <w:pPr>
        <w:pStyle w:val="Heading3"/>
        <w:pBdr>
          <w:bottom w:val="none" w:sz="0" w:space="0" w:color="EEEEEE"/>
        </w:pBdr>
        <w:shd w:val="clear" w:color="auto" w:fill="FFFFFF"/>
        <w:spacing w:before="280" w:line="379" w:lineRule="auto"/>
        <w:rPr>
          <w:rFonts w:ascii="Cambria" w:eastAsia="Cambria" w:hAnsi="Cambria" w:cs="Cambria"/>
          <w:b w:val="0"/>
          <w:bCs w:val="0"/>
          <w:color w:val="000000"/>
          <w:sz w:val="26"/>
          <w:szCs w:val="26"/>
        </w:rPr>
      </w:pPr>
      <w:bookmarkStart w:id="0" w:name="_vww63hga4g54" w:colFirst="0" w:colLast="0"/>
      <w:bookmarkEnd w:id="0"/>
      <w:r>
        <w:rPr>
          <w:rFonts w:ascii="Cambria" w:eastAsia="Cambria" w:hAnsi="Cambria" w:cs="Cambria"/>
          <w:color w:val="000000"/>
          <w:sz w:val="26"/>
          <w:szCs w:val="26"/>
        </w:rPr>
        <w:t>1.1 Definition of Cloud Computing</w:t>
      </w:r>
    </w:p>
    <w:p w14:paraId="1A93C422"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sz w:val="26"/>
          <w:szCs w:val="26"/>
        </w:rPr>
        <w:t>Cloud computing refers to the practice of using a network of remote servers hosted on the internet to store, manage, and process data, instead of relying on local servers or personal computers. This technology has revolutionized the way businesses and individuals interact with information systems by providing scalable, flexible, and on-demand resources.</w:t>
      </w:r>
    </w:p>
    <w:p w14:paraId="31D80A65" w14:textId="7EEEFB1D"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sz w:val="26"/>
          <w:szCs w:val="26"/>
        </w:rPr>
        <w:t>Cloud computing allows users to access computing resources like applications, data storage, and networking through the internet. Instead of purchasing physical hardware, organizations rent these resources from cloud service providers, allowing for greater flexibility, lower upfront costs, and better scalability.</w:t>
      </w:r>
    </w:p>
    <w:p w14:paraId="31248B09" w14:textId="61F6A9B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p>
    <w:p w14:paraId="4ED9BC54"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p>
    <w:p w14:paraId="48138774"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noProof/>
          <w:sz w:val="26"/>
          <w:szCs w:val="26"/>
        </w:rPr>
        <w:drawing>
          <wp:inline distT="114300" distB="114300" distL="114300" distR="114300" wp14:anchorId="648893DA" wp14:editId="58E00B69">
            <wp:extent cx="5654238" cy="3716020"/>
            <wp:effectExtent l="0" t="0" r="381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661830" cy="3721010"/>
                    </a:xfrm>
                    <a:prstGeom prst="rect">
                      <a:avLst/>
                    </a:prstGeom>
                    <a:ln/>
                  </pic:spPr>
                </pic:pic>
              </a:graphicData>
            </a:graphic>
          </wp:inline>
        </w:drawing>
      </w:r>
    </w:p>
    <w:p w14:paraId="304040E9"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b/>
          <w:bCs/>
          <w:sz w:val="26"/>
          <w:szCs w:val="26"/>
        </w:rPr>
      </w:pPr>
      <w:r>
        <w:rPr>
          <w:rFonts w:ascii="Cambria" w:eastAsia="Cambria" w:hAnsi="Cambria" w:cs="Cambria"/>
          <w:b/>
          <w:bCs/>
          <w:sz w:val="26"/>
          <w:szCs w:val="26"/>
        </w:rPr>
        <w:t>Key Features of Cloud Computing:</w:t>
      </w:r>
    </w:p>
    <w:p w14:paraId="2C070755" w14:textId="77777777" w:rsidR="0087251E" w:rsidRDefault="0087251E" w:rsidP="0087251E">
      <w:pPr>
        <w:numPr>
          <w:ilvl w:val="0"/>
          <w:numId w:val="9"/>
        </w:numPr>
        <w:pBdr>
          <w:bottom w:val="none" w:sz="0" w:space="0" w:color="EEEEEE"/>
        </w:pBdr>
        <w:shd w:val="clear" w:color="auto" w:fill="FFFFFF"/>
        <w:spacing w:before="240" w:after="0" w:line="379" w:lineRule="auto"/>
        <w:rPr>
          <w:rFonts w:ascii="Times New Roman" w:eastAsia="Times New Roman" w:hAnsi="Times New Roman" w:cs="Times New Roman"/>
          <w:sz w:val="26"/>
          <w:szCs w:val="26"/>
        </w:rPr>
      </w:pPr>
      <w:r>
        <w:rPr>
          <w:rFonts w:ascii="Cambria" w:eastAsia="Cambria" w:hAnsi="Cambria" w:cs="Cambria"/>
          <w:b/>
          <w:bCs/>
          <w:sz w:val="26"/>
          <w:szCs w:val="26"/>
        </w:rPr>
        <w:t>On-Demand Self-Service</w:t>
      </w:r>
      <w:r>
        <w:rPr>
          <w:rFonts w:ascii="Cambria" w:eastAsia="Cambria" w:hAnsi="Cambria" w:cs="Cambria"/>
          <w:sz w:val="26"/>
          <w:szCs w:val="26"/>
        </w:rPr>
        <w:t>: Users can provision computing resources such as virtual machines, storage, and applications without needing human intervention from the service provider.</w:t>
      </w:r>
    </w:p>
    <w:p w14:paraId="24B115CE" w14:textId="77777777" w:rsidR="0087251E" w:rsidRDefault="0087251E" w:rsidP="0087251E">
      <w:pPr>
        <w:numPr>
          <w:ilvl w:val="0"/>
          <w:numId w:val="9"/>
        </w:numPr>
        <w:pBdr>
          <w:bottom w:val="none" w:sz="0" w:space="0" w:color="EEEEEE"/>
        </w:pBdr>
        <w:shd w:val="clear" w:color="auto" w:fill="FFFFFF"/>
        <w:spacing w:after="0" w:line="379" w:lineRule="auto"/>
        <w:rPr>
          <w:rFonts w:ascii="Times New Roman" w:eastAsia="Times New Roman" w:hAnsi="Times New Roman" w:cs="Times New Roman"/>
          <w:sz w:val="26"/>
          <w:szCs w:val="26"/>
        </w:rPr>
      </w:pPr>
      <w:r>
        <w:rPr>
          <w:rFonts w:ascii="Cambria" w:eastAsia="Cambria" w:hAnsi="Cambria" w:cs="Cambria"/>
          <w:b/>
          <w:bCs/>
          <w:sz w:val="26"/>
          <w:szCs w:val="26"/>
        </w:rPr>
        <w:t>Broad Network Access</w:t>
      </w:r>
      <w:r>
        <w:rPr>
          <w:rFonts w:ascii="Cambria" w:eastAsia="Cambria" w:hAnsi="Cambria" w:cs="Cambria"/>
          <w:sz w:val="26"/>
          <w:szCs w:val="26"/>
        </w:rPr>
        <w:t>: Cloud services can be accessed from any device that is connected to the internet.</w:t>
      </w:r>
    </w:p>
    <w:p w14:paraId="389E5614" w14:textId="77777777" w:rsidR="0087251E" w:rsidRDefault="0087251E" w:rsidP="0087251E">
      <w:pPr>
        <w:numPr>
          <w:ilvl w:val="0"/>
          <w:numId w:val="9"/>
        </w:numPr>
        <w:pBdr>
          <w:bottom w:val="none" w:sz="0" w:space="0" w:color="EEEEEE"/>
        </w:pBdr>
        <w:shd w:val="clear" w:color="auto" w:fill="FFFFFF"/>
        <w:spacing w:after="0" w:line="379" w:lineRule="auto"/>
        <w:rPr>
          <w:rFonts w:ascii="Times New Roman" w:eastAsia="Times New Roman" w:hAnsi="Times New Roman" w:cs="Times New Roman"/>
          <w:sz w:val="26"/>
          <w:szCs w:val="26"/>
        </w:rPr>
      </w:pPr>
      <w:r>
        <w:rPr>
          <w:rFonts w:ascii="Cambria" w:eastAsia="Cambria" w:hAnsi="Cambria" w:cs="Cambria"/>
          <w:b/>
          <w:bCs/>
          <w:sz w:val="26"/>
          <w:szCs w:val="26"/>
        </w:rPr>
        <w:t>Resource Pooling</w:t>
      </w:r>
      <w:r>
        <w:rPr>
          <w:rFonts w:ascii="Cambria" w:eastAsia="Cambria" w:hAnsi="Cambria" w:cs="Cambria"/>
          <w:sz w:val="26"/>
          <w:szCs w:val="26"/>
        </w:rPr>
        <w:t>: Cloud providers combine computing resources to serve multiple customers using a multi-tenant model, ensuring efficiency and cost-effectiveness.</w:t>
      </w:r>
    </w:p>
    <w:p w14:paraId="2D5919BB" w14:textId="77777777" w:rsidR="0087251E" w:rsidRDefault="0087251E" w:rsidP="0087251E">
      <w:pPr>
        <w:numPr>
          <w:ilvl w:val="0"/>
          <w:numId w:val="9"/>
        </w:numPr>
        <w:pBdr>
          <w:bottom w:val="none" w:sz="0" w:space="0" w:color="EEEEEE"/>
        </w:pBdr>
        <w:shd w:val="clear" w:color="auto" w:fill="FFFFFF"/>
        <w:spacing w:after="0" w:line="379" w:lineRule="auto"/>
        <w:rPr>
          <w:rFonts w:ascii="Times New Roman" w:eastAsia="Times New Roman" w:hAnsi="Times New Roman" w:cs="Times New Roman"/>
          <w:sz w:val="26"/>
          <w:szCs w:val="26"/>
        </w:rPr>
      </w:pPr>
      <w:r>
        <w:rPr>
          <w:rFonts w:ascii="Cambria" w:eastAsia="Cambria" w:hAnsi="Cambria" w:cs="Cambria"/>
          <w:b/>
          <w:bCs/>
          <w:sz w:val="26"/>
          <w:szCs w:val="26"/>
        </w:rPr>
        <w:t>Rapid Elasticity</w:t>
      </w:r>
      <w:r>
        <w:rPr>
          <w:rFonts w:ascii="Cambria" w:eastAsia="Cambria" w:hAnsi="Cambria" w:cs="Cambria"/>
          <w:sz w:val="26"/>
          <w:szCs w:val="26"/>
        </w:rPr>
        <w:t>: Resources can be automatically scaled up or down based on demand, providing flexibility and cost management.</w:t>
      </w:r>
    </w:p>
    <w:p w14:paraId="4E3CD3F4" w14:textId="77777777" w:rsidR="0087251E" w:rsidRDefault="0087251E" w:rsidP="0087251E">
      <w:pPr>
        <w:numPr>
          <w:ilvl w:val="0"/>
          <w:numId w:val="9"/>
        </w:numPr>
        <w:pBdr>
          <w:bottom w:val="none" w:sz="0" w:space="0" w:color="EEEEEE"/>
        </w:pBdr>
        <w:shd w:val="clear" w:color="auto" w:fill="FFFFFF"/>
        <w:spacing w:after="240" w:line="379" w:lineRule="auto"/>
        <w:rPr>
          <w:rFonts w:ascii="Times New Roman" w:eastAsia="Times New Roman" w:hAnsi="Times New Roman" w:cs="Times New Roman"/>
          <w:sz w:val="26"/>
          <w:szCs w:val="26"/>
        </w:rPr>
      </w:pPr>
      <w:r>
        <w:rPr>
          <w:rFonts w:ascii="Cambria" w:eastAsia="Cambria" w:hAnsi="Cambria" w:cs="Cambria"/>
          <w:b/>
          <w:bCs/>
          <w:sz w:val="26"/>
          <w:szCs w:val="26"/>
        </w:rPr>
        <w:lastRenderedPageBreak/>
        <w:t>Measured Service</w:t>
      </w:r>
      <w:r>
        <w:rPr>
          <w:rFonts w:ascii="Cambria" w:eastAsia="Cambria" w:hAnsi="Cambria" w:cs="Cambria"/>
          <w:sz w:val="26"/>
          <w:szCs w:val="26"/>
        </w:rPr>
        <w:t xml:space="preserve">: Cloud computing follows a pay-per-use model, where customers pay for the </w:t>
      </w:r>
      <w:proofErr w:type="gramStart"/>
      <w:r>
        <w:rPr>
          <w:rFonts w:ascii="Cambria" w:eastAsia="Cambria" w:hAnsi="Cambria" w:cs="Cambria"/>
          <w:sz w:val="26"/>
          <w:szCs w:val="26"/>
        </w:rPr>
        <w:t>resources</w:t>
      </w:r>
      <w:proofErr w:type="gramEnd"/>
      <w:r>
        <w:rPr>
          <w:rFonts w:ascii="Cambria" w:eastAsia="Cambria" w:hAnsi="Cambria" w:cs="Cambria"/>
          <w:sz w:val="26"/>
          <w:szCs w:val="26"/>
        </w:rPr>
        <w:t xml:space="preserve"> they consume.</w:t>
      </w:r>
    </w:p>
    <w:p w14:paraId="0E9C1A40"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sz w:val="26"/>
          <w:szCs w:val="26"/>
        </w:rPr>
        <w:t>Cloud computing models have quickly become a dominant force across industries, offering businesses the ability to scale their operations efficiently, access the latest technologies, and save costs on infrastructure.</w:t>
      </w:r>
    </w:p>
    <w:p w14:paraId="15A7BE3A" w14:textId="77777777" w:rsidR="0087251E" w:rsidRDefault="0087251E" w:rsidP="0087251E">
      <w:pPr>
        <w:pBdr>
          <w:bottom w:val="none" w:sz="0" w:space="0" w:color="EEEEEE"/>
        </w:pBdr>
        <w:shd w:val="clear" w:color="auto" w:fill="FFFFFF"/>
        <w:spacing w:after="360" w:line="379" w:lineRule="auto"/>
        <w:rPr>
          <w:rFonts w:ascii="Cambria" w:eastAsia="Cambria" w:hAnsi="Cambria" w:cs="Cambria"/>
          <w:sz w:val="26"/>
          <w:szCs w:val="26"/>
        </w:rPr>
      </w:pPr>
      <w:r>
        <w:pict w14:anchorId="78939AD8">
          <v:rect id="_x0000_i1025" style="width:0;height:1.5pt" o:hralign="center" o:hrstd="t" o:hr="t" fillcolor="#a0a0a0" stroked="f"/>
        </w:pict>
      </w:r>
    </w:p>
    <w:p w14:paraId="5F397AA7" w14:textId="77777777" w:rsidR="0087251E" w:rsidRDefault="0087251E" w:rsidP="0087251E">
      <w:pPr>
        <w:pStyle w:val="Heading2"/>
        <w:keepNext w:val="0"/>
        <w:keepLines w:val="0"/>
        <w:pBdr>
          <w:bottom w:val="none" w:sz="0" w:space="0" w:color="EEEEEE"/>
        </w:pBdr>
        <w:shd w:val="clear" w:color="auto" w:fill="FFFFFF"/>
        <w:spacing w:after="80" w:line="379" w:lineRule="auto"/>
        <w:rPr>
          <w:rFonts w:ascii="Cambria" w:eastAsia="Cambria" w:hAnsi="Cambria" w:cs="Cambria"/>
          <w:b/>
          <w:bCs/>
        </w:rPr>
      </w:pPr>
      <w:bookmarkStart w:id="1" w:name="_m4hjq0224yo3" w:colFirst="0" w:colLast="0"/>
      <w:bookmarkEnd w:id="1"/>
      <w:r>
        <w:rPr>
          <w:rFonts w:ascii="Cambria" w:eastAsia="Cambria" w:hAnsi="Cambria" w:cs="Cambria"/>
          <w:b/>
          <w:bCs/>
        </w:rPr>
        <w:t>2. Characteristics of Cloud Computing</w:t>
      </w:r>
    </w:p>
    <w:p w14:paraId="3B2352BA"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sz w:val="26"/>
          <w:szCs w:val="26"/>
        </w:rPr>
        <w:t>Cloud computing is distinct from traditional IT infrastructure due to several key characteristics:</w:t>
      </w:r>
    </w:p>
    <w:p w14:paraId="55297F4A" w14:textId="77777777" w:rsidR="0087251E" w:rsidRDefault="0087251E" w:rsidP="0087251E">
      <w:pPr>
        <w:pStyle w:val="Heading3"/>
        <w:pBdr>
          <w:bottom w:val="none" w:sz="0" w:space="0" w:color="EEEEEE"/>
        </w:pBdr>
        <w:shd w:val="clear" w:color="auto" w:fill="FFFFFF"/>
        <w:spacing w:before="280" w:line="379" w:lineRule="auto"/>
        <w:rPr>
          <w:rFonts w:ascii="Cambria" w:eastAsia="Cambria" w:hAnsi="Cambria" w:cs="Cambria"/>
          <w:b w:val="0"/>
          <w:bCs w:val="0"/>
          <w:color w:val="000000"/>
          <w:sz w:val="26"/>
          <w:szCs w:val="26"/>
        </w:rPr>
      </w:pPr>
      <w:bookmarkStart w:id="2" w:name="_ilpwn9i8vd8z" w:colFirst="0" w:colLast="0"/>
      <w:bookmarkEnd w:id="2"/>
      <w:r>
        <w:rPr>
          <w:rFonts w:ascii="Cambria" w:eastAsia="Cambria" w:hAnsi="Cambria" w:cs="Cambria"/>
          <w:color w:val="000000"/>
          <w:sz w:val="26"/>
          <w:szCs w:val="26"/>
        </w:rPr>
        <w:t>2.1 On-Demand Self-Service</w:t>
      </w:r>
    </w:p>
    <w:p w14:paraId="34050BEE"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sz w:val="26"/>
          <w:szCs w:val="26"/>
        </w:rPr>
        <w:t>Cloud computing allows users to provision and configure resources without direct human intervention. This self-service model enables users to scale services and applications as needed.</w:t>
      </w:r>
    </w:p>
    <w:p w14:paraId="40A77F54" w14:textId="77777777" w:rsidR="0087251E" w:rsidRDefault="0087251E" w:rsidP="0087251E">
      <w:pPr>
        <w:pStyle w:val="Heading3"/>
        <w:pBdr>
          <w:bottom w:val="none" w:sz="0" w:space="0" w:color="EEEEEE"/>
        </w:pBdr>
        <w:shd w:val="clear" w:color="auto" w:fill="FFFFFF"/>
        <w:spacing w:before="280" w:line="379" w:lineRule="auto"/>
        <w:rPr>
          <w:rFonts w:ascii="Cambria" w:eastAsia="Cambria" w:hAnsi="Cambria" w:cs="Cambria"/>
          <w:b w:val="0"/>
          <w:bCs w:val="0"/>
          <w:color w:val="000000"/>
          <w:sz w:val="26"/>
          <w:szCs w:val="26"/>
        </w:rPr>
      </w:pPr>
      <w:bookmarkStart w:id="3" w:name="_4fp7k833e89e" w:colFirst="0" w:colLast="0"/>
      <w:bookmarkEnd w:id="3"/>
      <w:r>
        <w:rPr>
          <w:rFonts w:ascii="Cambria" w:eastAsia="Cambria" w:hAnsi="Cambria" w:cs="Cambria"/>
          <w:color w:val="000000"/>
          <w:sz w:val="26"/>
          <w:szCs w:val="26"/>
        </w:rPr>
        <w:t>2.2 Broad Network Access</w:t>
      </w:r>
    </w:p>
    <w:p w14:paraId="74CC997F"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sz w:val="26"/>
          <w:szCs w:val="26"/>
        </w:rPr>
        <w:t>Cloud services are available over the internet, accessible from any device with a web browser, such as laptops, smartphones, and tablets. This makes it easier for users to access data and applications from anywhere.</w:t>
      </w:r>
    </w:p>
    <w:p w14:paraId="68299120" w14:textId="77777777" w:rsidR="0087251E" w:rsidRDefault="0087251E" w:rsidP="0087251E">
      <w:pPr>
        <w:pStyle w:val="Heading3"/>
        <w:pBdr>
          <w:bottom w:val="none" w:sz="0" w:space="0" w:color="EEEEEE"/>
        </w:pBdr>
        <w:shd w:val="clear" w:color="auto" w:fill="FFFFFF"/>
        <w:spacing w:before="280" w:line="379" w:lineRule="auto"/>
        <w:rPr>
          <w:rFonts w:ascii="Cambria" w:eastAsia="Cambria" w:hAnsi="Cambria" w:cs="Cambria"/>
          <w:b w:val="0"/>
          <w:bCs w:val="0"/>
          <w:color w:val="000000"/>
          <w:sz w:val="26"/>
          <w:szCs w:val="26"/>
        </w:rPr>
      </w:pPr>
      <w:bookmarkStart w:id="4" w:name="_7a04vjitpj7h" w:colFirst="0" w:colLast="0"/>
      <w:bookmarkEnd w:id="4"/>
      <w:r>
        <w:rPr>
          <w:rFonts w:ascii="Cambria" w:eastAsia="Cambria" w:hAnsi="Cambria" w:cs="Cambria"/>
          <w:color w:val="000000"/>
          <w:sz w:val="26"/>
          <w:szCs w:val="26"/>
        </w:rPr>
        <w:t>2.3 Resource Pooling</w:t>
      </w:r>
    </w:p>
    <w:p w14:paraId="1DB1595C"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sz w:val="26"/>
          <w:szCs w:val="26"/>
        </w:rPr>
        <w:t xml:space="preserve">Cloud providers use multi-tenant models to pool resources and dynamically allocate them to users as needed. The resources (computing, storage, and networking) are </w:t>
      </w:r>
      <w:r>
        <w:rPr>
          <w:rFonts w:ascii="Cambria" w:eastAsia="Cambria" w:hAnsi="Cambria" w:cs="Cambria"/>
          <w:sz w:val="26"/>
          <w:szCs w:val="26"/>
        </w:rPr>
        <w:lastRenderedPageBreak/>
        <w:t>shared among multiple customers, reducing costs and improving resource utilization.</w:t>
      </w:r>
    </w:p>
    <w:p w14:paraId="37BDE501" w14:textId="77777777" w:rsidR="0087251E" w:rsidRDefault="0087251E" w:rsidP="0087251E">
      <w:pPr>
        <w:pStyle w:val="Heading3"/>
        <w:pBdr>
          <w:bottom w:val="none" w:sz="0" w:space="0" w:color="EEEEEE"/>
        </w:pBdr>
        <w:shd w:val="clear" w:color="auto" w:fill="FFFFFF"/>
        <w:spacing w:before="280" w:line="379" w:lineRule="auto"/>
        <w:rPr>
          <w:rFonts w:ascii="Cambria" w:eastAsia="Cambria" w:hAnsi="Cambria" w:cs="Cambria"/>
          <w:b w:val="0"/>
          <w:bCs w:val="0"/>
          <w:color w:val="000000"/>
          <w:sz w:val="26"/>
          <w:szCs w:val="26"/>
        </w:rPr>
      </w:pPr>
      <w:bookmarkStart w:id="5" w:name="_ez9ky2hni4p7" w:colFirst="0" w:colLast="0"/>
      <w:bookmarkEnd w:id="5"/>
      <w:r>
        <w:rPr>
          <w:rFonts w:ascii="Cambria" w:eastAsia="Cambria" w:hAnsi="Cambria" w:cs="Cambria"/>
          <w:color w:val="000000"/>
          <w:sz w:val="26"/>
          <w:szCs w:val="26"/>
        </w:rPr>
        <w:t>2.4 Rapid Elasticity</w:t>
      </w:r>
    </w:p>
    <w:p w14:paraId="0B073541"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sz w:val="26"/>
          <w:szCs w:val="26"/>
        </w:rPr>
        <w:t>Cloud environments can quickly scale up or down based on demand. This elasticity ensures that users are only paying for what they use, without needing to over-provision infrastructure.</w:t>
      </w:r>
    </w:p>
    <w:p w14:paraId="2E92A295" w14:textId="77777777" w:rsidR="0087251E" w:rsidRDefault="0087251E" w:rsidP="0087251E">
      <w:pPr>
        <w:pStyle w:val="Heading3"/>
        <w:pBdr>
          <w:bottom w:val="none" w:sz="0" w:space="0" w:color="EEEEEE"/>
        </w:pBdr>
        <w:shd w:val="clear" w:color="auto" w:fill="FFFFFF"/>
        <w:spacing w:before="280" w:line="379" w:lineRule="auto"/>
        <w:rPr>
          <w:rFonts w:ascii="Cambria" w:eastAsia="Cambria" w:hAnsi="Cambria" w:cs="Cambria"/>
          <w:b w:val="0"/>
          <w:bCs w:val="0"/>
          <w:color w:val="000000"/>
          <w:sz w:val="26"/>
          <w:szCs w:val="26"/>
        </w:rPr>
      </w:pPr>
      <w:bookmarkStart w:id="6" w:name="_uh54rhoy0ssv" w:colFirst="0" w:colLast="0"/>
      <w:bookmarkEnd w:id="6"/>
      <w:r>
        <w:rPr>
          <w:rFonts w:ascii="Cambria" w:eastAsia="Cambria" w:hAnsi="Cambria" w:cs="Cambria"/>
          <w:color w:val="000000"/>
          <w:sz w:val="26"/>
          <w:szCs w:val="26"/>
        </w:rPr>
        <w:t>2.5 Measured Service</w:t>
      </w:r>
    </w:p>
    <w:p w14:paraId="4A73E8CC"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sz w:val="26"/>
          <w:szCs w:val="26"/>
        </w:rPr>
        <w:t>Cloud computing follows a utility-based pricing model where customers are billed based on their consumption. This ensures cost efficiency and allows for better resource management, reducing waste.</w:t>
      </w:r>
    </w:p>
    <w:p w14:paraId="5BB6BC90" w14:textId="77777777" w:rsidR="0087251E" w:rsidRDefault="0087251E" w:rsidP="0087251E">
      <w:pPr>
        <w:pStyle w:val="Heading3"/>
        <w:pBdr>
          <w:bottom w:val="none" w:sz="0" w:space="0" w:color="EEEEEE"/>
        </w:pBdr>
        <w:shd w:val="clear" w:color="auto" w:fill="FFFFFF"/>
        <w:spacing w:before="280" w:line="379" w:lineRule="auto"/>
        <w:rPr>
          <w:rFonts w:ascii="Cambria" w:eastAsia="Cambria" w:hAnsi="Cambria" w:cs="Cambria"/>
          <w:b w:val="0"/>
          <w:bCs w:val="0"/>
          <w:color w:val="000000"/>
          <w:sz w:val="26"/>
          <w:szCs w:val="26"/>
        </w:rPr>
      </w:pPr>
      <w:bookmarkStart w:id="7" w:name="_gpoj9e6dd3r2" w:colFirst="0" w:colLast="0"/>
      <w:bookmarkEnd w:id="7"/>
      <w:r>
        <w:rPr>
          <w:rFonts w:ascii="Cambria" w:eastAsia="Cambria" w:hAnsi="Cambria" w:cs="Cambria"/>
          <w:color w:val="000000"/>
          <w:sz w:val="26"/>
          <w:szCs w:val="26"/>
        </w:rPr>
        <w:t>2.6 Security</w:t>
      </w:r>
    </w:p>
    <w:p w14:paraId="0C6CD415"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sz w:val="26"/>
          <w:szCs w:val="26"/>
        </w:rPr>
        <w:t>Cloud providers ensure data security with built-in measures such as encryption, access control, firewalls, and intrusion detection systems. Cloud computing platforms typically offer higher levels of security than many organizations can afford on their own.</w:t>
      </w:r>
    </w:p>
    <w:p w14:paraId="4610CF18" w14:textId="77777777" w:rsidR="0087251E" w:rsidRDefault="0087251E" w:rsidP="0087251E">
      <w:pPr>
        <w:pBdr>
          <w:bottom w:val="none" w:sz="0" w:space="0" w:color="EEEEEE"/>
        </w:pBdr>
        <w:shd w:val="clear" w:color="auto" w:fill="FFFFFF"/>
        <w:spacing w:after="360" w:line="379" w:lineRule="auto"/>
        <w:rPr>
          <w:rFonts w:ascii="Cambria" w:eastAsia="Cambria" w:hAnsi="Cambria" w:cs="Cambria"/>
          <w:sz w:val="26"/>
          <w:szCs w:val="26"/>
        </w:rPr>
      </w:pPr>
      <w:r>
        <w:pict w14:anchorId="51A84B80">
          <v:rect id="_x0000_i1026" style="width:0;height:1.5pt" o:hralign="center" o:hrstd="t" o:hr="t" fillcolor="#a0a0a0" stroked="f"/>
        </w:pict>
      </w:r>
    </w:p>
    <w:p w14:paraId="0DE59EAB" w14:textId="77777777" w:rsidR="0087251E" w:rsidRDefault="0087251E" w:rsidP="0087251E">
      <w:pPr>
        <w:pStyle w:val="Heading2"/>
        <w:keepNext w:val="0"/>
        <w:keepLines w:val="0"/>
        <w:pBdr>
          <w:bottom w:val="none" w:sz="0" w:space="0" w:color="EEEEEE"/>
        </w:pBdr>
        <w:shd w:val="clear" w:color="auto" w:fill="FFFFFF"/>
        <w:spacing w:after="80" w:line="379" w:lineRule="auto"/>
        <w:rPr>
          <w:rFonts w:ascii="Cambria" w:eastAsia="Cambria" w:hAnsi="Cambria" w:cs="Cambria"/>
          <w:b/>
          <w:bCs/>
        </w:rPr>
      </w:pPr>
      <w:bookmarkStart w:id="8" w:name="_8w343r3itdbg" w:colFirst="0" w:colLast="0"/>
      <w:bookmarkEnd w:id="8"/>
      <w:r>
        <w:rPr>
          <w:rFonts w:ascii="Cambria" w:eastAsia="Cambria" w:hAnsi="Cambria" w:cs="Cambria"/>
          <w:b/>
          <w:bCs/>
        </w:rPr>
        <w:t>3. Types of Cloud Computing</w:t>
      </w:r>
    </w:p>
    <w:p w14:paraId="3D04BC85"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sz w:val="26"/>
          <w:szCs w:val="26"/>
        </w:rPr>
        <w:t>Cloud computing services are generally categorized into two aspects: deployment models and service models.</w:t>
      </w:r>
    </w:p>
    <w:p w14:paraId="79C10F35" w14:textId="77777777" w:rsidR="0087251E" w:rsidRDefault="0087251E" w:rsidP="0087251E">
      <w:pPr>
        <w:pStyle w:val="Heading3"/>
        <w:pBdr>
          <w:bottom w:val="none" w:sz="0" w:space="0" w:color="EEEEEE"/>
        </w:pBdr>
        <w:shd w:val="clear" w:color="auto" w:fill="FFFFFF"/>
        <w:spacing w:before="280" w:line="379" w:lineRule="auto"/>
        <w:rPr>
          <w:rFonts w:ascii="Cambria" w:eastAsia="Cambria" w:hAnsi="Cambria" w:cs="Cambria"/>
          <w:b w:val="0"/>
          <w:bCs w:val="0"/>
          <w:color w:val="000000"/>
          <w:sz w:val="26"/>
          <w:szCs w:val="26"/>
        </w:rPr>
      </w:pPr>
      <w:bookmarkStart w:id="9" w:name="_q8sg3avkvov2" w:colFirst="0" w:colLast="0"/>
      <w:bookmarkEnd w:id="9"/>
      <w:r>
        <w:rPr>
          <w:rFonts w:ascii="Cambria" w:eastAsia="Cambria" w:hAnsi="Cambria" w:cs="Cambria"/>
          <w:color w:val="000000"/>
          <w:sz w:val="26"/>
          <w:szCs w:val="26"/>
        </w:rPr>
        <w:t>3.1 Cloud Deployment Models</w:t>
      </w:r>
    </w:p>
    <w:p w14:paraId="7E715CBC" w14:textId="77777777" w:rsidR="0087251E" w:rsidRDefault="0087251E" w:rsidP="0087251E">
      <w:pPr>
        <w:numPr>
          <w:ilvl w:val="0"/>
          <w:numId w:val="16"/>
        </w:numPr>
        <w:pBdr>
          <w:bottom w:val="none" w:sz="0" w:space="0" w:color="EEEEEE"/>
        </w:pBdr>
        <w:shd w:val="clear" w:color="auto" w:fill="FFFFFF"/>
        <w:spacing w:before="240" w:after="0" w:line="379" w:lineRule="auto"/>
        <w:rPr>
          <w:rFonts w:ascii="Times New Roman" w:eastAsia="Times New Roman" w:hAnsi="Times New Roman" w:cs="Times New Roman"/>
          <w:sz w:val="26"/>
          <w:szCs w:val="26"/>
        </w:rPr>
      </w:pPr>
      <w:r>
        <w:rPr>
          <w:rFonts w:ascii="Cambria" w:eastAsia="Cambria" w:hAnsi="Cambria" w:cs="Cambria"/>
          <w:b/>
          <w:bCs/>
          <w:sz w:val="26"/>
          <w:szCs w:val="26"/>
        </w:rPr>
        <w:lastRenderedPageBreak/>
        <w:t>Public Cloud</w:t>
      </w:r>
      <w:r>
        <w:rPr>
          <w:rFonts w:ascii="Cambria" w:eastAsia="Cambria" w:hAnsi="Cambria" w:cs="Cambria"/>
          <w:sz w:val="26"/>
          <w:szCs w:val="26"/>
        </w:rPr>
        <w:t>:</w:t>
      </w:r>
    </w:p>
    <w:p w14:paraId="5DFF9B7F" w14:textId="77777777" w:rsidR="0087251E" w:rsidRDefault="0087251E" w:rsidP="0087251E">
      <w:pPr>
        <w:numPr>
          <w:ilvl w:val="1"/>
          <w:numId w:val="16"/>
        </w:numPr>
        <w:pBdr>
          <w:bottom w:val="none" w:sz="0" w:space="0" w:color="EEEEEE"/>
        </w:pBdr>
        <w:shd w:val="clear" w:color="auto" w:fill="FFFFFF"/>
        <w:spacing w:after="0" w:line="379" w:lineRule="auto"/>
        <w:rPr>
          <w:rFonts w:ascii="Cambria" w:eastAsia="Cambria" w:hAnsi="Cambria" w:cs="Cambria"/>
          <w:sz w:val="26"/>
          <w:szCs w:val="26"/>
        </w:rPr>
      </w:pPr>
      <w:r>
        <w:rPr>
          <w:rFonts w:ascii="Cambria" w:eastAsia="Cambria" w:hAnsi="Cambria" w:cs="Cambria"/>
          <w:sz w:val="26"/>
          <w:szCs w:val="26"/>
        </w:rPr>
        <w:t>The public cloud is owned and operated by a third-party provider, offering services to anyone who needs them. Resources like computing power, storage, and applications are shared with other customers. Examples: Amazon Web Services (AWS), Microsoft Azure, Google Cloud.</w:t>
      </w:r>
    </w:p>
    <w:p w14:paraId="31FD3313" w14:textId="77777777" w:rsidR="0087251E" w:rsidRDefault="0087251E" w:rsidP="0087251E">
      <w:pPr>
        <w:numPr>
          <w:ilvl w:val="1"/>
          <w:numId w:val="16"/>
        </w:numPr>
        <w:pBdr>
          <w:bottom w:val="none" w:sz="0" w:space="0" w:color="EEEEEE"/>
        </w:pBdr>
        <w:shd w:val="clear" w:color="auto" w:fill="FFFFFF"/>
        <w:spacing w:after="0" w:line="379" w:lineRule="auto"/>
        <w:rPr>
          <w:rFonts w:ascii="Times New Roman" w:eastAsia="Times New Roman" w:hAnsi="Times New Roman" w:cs="Times New Roman"/>
          <w:sz w:val="26"/>
          <w:szCs w:val="26"/>
        </w:rPr>
      </w:pPr>
      <w:r>
        <w:rPr>
          <w:rFonts w:ascii="Cambria" w:eastAsia="Cambria" w:hAnsi="Cambria" w:cs="Cambria"/>
          <w:b/>
          <w:bCs/>
          <w:sz w:val="26"/>
          <w:szCs w:val="26"/>
        </w:rPr>
        <w:t>Advantages</w:t>
      </w:r>
      <w:r>
        <w:rPr>
          <w:rFonts w:ascii="Cambria" w:eastAsia="Cambria" w:hAnsi="Cambria" w:cs="Cambria"/>
          <w:sz w:val="26"/>
          <w:szCs w:val="26"/>
        </w:rPr>
        <w:t>: Lower cost, ease of setup, no need for maintenance.</w:t>
      </w:r>
    </w:p>
    <w:p w14:paraId="599D34DF" w14:textId="77777777" w:rsidR="0087251E" w:rsidRDefault="0087251E" w:rsidP="0087251E">
      <w:pPr>
        <w:numPr>
          <w:ilvl w:val="1"/>
          <w:numId w:val="16"/>
        </w:numPr>
        <w:pBdr>
          <w:bottom w:val="none" w:sz="0" w:space="0" w:color="EEEEEE"/>
        </w:pBdr>
        <w:shd w:val="clear" w:color="auto" w:fill="FFFFFF"/>
        <w:spacing w:after="0" w:line="379" w:lineRule="auto"/>
        <w:rPr>
          <w:rFonts w:ascii="Times New Roman" w:eastAsia="Times New Roman" w:hAnsi="Times New Roman" w:cs="Times New Roman"/>
          <w:sz w:val="26"/>
          <w:szCs w:val="26"/>
        </w:rPr>
      </w:pPr>
      <w:r>
        <w:rPr>
          <w:rFonts w:ascii="Cambria" w:eastAsia="Cambria" w:hAnsi="Cambria" w:cs="Cambria"/>
          <w:b/>
          <w:bCs/>
          <w:sz w:val="26"/>
          <w:szCs w:val="26"/>
        </w:rPr>
        <w:t>Disadvantages</w:t>
      </w:r>
      <w:r>
        <w:rPr>
          <w:rFonts w:ascii="Cambria" w:eastAsia="Cambria" w:hAnsi="Cambria" w:cs="Cambria"/>
          <w:sz w:val="26"/>
          <w:szCs w:val="26"/>
        </w:rPr>
        <w:t>: Limited control, potential privacy concerns.</w:t>
      </w:r>
    </w:p>
    <w:p w14:paraId="7F022819" w14:textId="77777777" w:rsidR="0087251E" w:rsidRDefault="0087251E" w:rsidP="0087251E">
      <w:pPr>
        <w:numPr>
          <w:ilvl w:val="0"/>
          <w:numId w:val="16"/>
        </w:numPr>
        <w:pBdr>
          <w:bottom w:val="none" w:sz="0" w:space="0" w:color="EEEEEE"/>
        </w:pBdr>
        <w:shd w:val="clear" w:color="auto" w:fill="FFFFFF"/>
        <w:spacing w:after="0" w:line="379" w:lineRule="auto"/>
        <w:rPr>
          <w:rFonts w:ascii="Times New Roman" w:eastAsia="Times New Roman" w:hAnsi="Times New Roman" w:cs="Times New Roman"/>
          <w:sz w:val="26"/>
          <w:szCs w:val="26"/>
        </w:rPr>
      </w:pPr>
      <w:r>
        <w:rPr>
          <w:rFonts w:ascii="Cambria" w:eastAsia="Cambria" w:hAnsi="Cambria" w:cs="Cambria"/>
          <w:b/>
          <w:bCs/>
          <w:sz w:val="26"/>
          <w:szCs w:val="26"/>
        </w:rPr>
        <w:t>Private Cloud</w:t>
      </w:r>
      <w:r>
        <w:rPr>
          <w:rFonts w:ascii="Cambria" w:eastAsia="Cambria" w:hAnsi="Cambria" w:cs="Cambria"/>
          <w:sz w:val="26"/>
          <w:szCs w:val="26"/>
        </w:rPr>
        <w:t>:</w:t>
      </w:r>
    </w:p>
    <w:p w14:paraId="10C9462A" w14:textId="77777777" w:rsidR="0087251E" w:rsidRDefault="0087251E" w:rsidP="0087251E">
      <w:pPr>
        <w:numPr>
          <w:ilvl w:val="1"/>
          <w:numId w:val="16"/>
        </w:numPr>
        <w:pBdr>
          <w:bottom w:val="none" w:sz="0" w:space="0" w:color="EEEEEE"/>
        </w:pBdr>
        <w:shd w:val="clear" w:color="auto" w:fill="FFFFFF"/>
        <w:spacing w:after="0" w:line="379" w:lineRule="auto"/>
        <w:rPr>
          <w:rFonts w:ascii="Cambria" w:eastAsia="Cambria" w:hAnsi="Cambria" w:cs="Cambria"/>
          <w:sz w:val="26"/>
          <w:szCs w:val="26"/>
        </w:rPr>
      </w:pPr>
      <w:r>
        <w:rPr>
          <w:rFonts w:ascii="Cambria" w:eastAsia="Cambria" w:hAnsi="Cambria" w:cs="Cambria"/>
          <w:sz w:val="26"/>
          <w:szCs w:val="26"/>
        </w:rPr>
        <w:t>A private cloud is dedicated to a single organization. It can be hosted on-premises or at a third-party provider's data center. This model offers more control and security.</w:t>
      </w:r>
    </w:p>
    <w:p w14:paraId="14956F22" w14:textId="77777777" w:rsidR="0087251E" w:rsidRDefault="0087251E" w:rsidP="0087251E">
      <w:pPr>
        <w:numPr>
          <w:ilvl w:val="1"/>
          <w:numId w:val="16"/>
        </w:numPr>
        <w:pBdr>
          <w:bottom w:val="none" w:sz="0" w:space="0" w:color="EEEEEE"/>
        </w:pBdr>
        <w:shd w:val="clear" w:color="auto" w:fill="FFFFFF"/>
        <w:spacing w:after="0" w:line="379" w:lineRule="auto"/>
        <w:rPr>
          <w:rFonts w:ascii="Times New Roman" w:eastAsia="Times New Roman" w:hAnsi="Times New Roman" w:cs="Times New Roman"/>
          <w:sz w:val="26"/>
          <w:szCs w:val="26"/>
        </w:rPr>
      </w:pPr>
      <w:r>
        <w:rPr>
          <w:rFonts w:ascii="Cambria" w:eastAsia="Cambria" w:hAnsi="Cambria" w:cs="Cambria"/>
          <w:b/>
          <w:bCs/>
          <w:sz w:val="26"/>
          <w:szCs w:val="26"/>
        </w:rPr>
        <w:t>Advantages</w:t>
      </w:r>
      <w:r>
        <w:rPr>
          <w:rFonts w:ascii="Cambria" w:eastAsia="Cambria" w:hAnsi="Cambria" w:cs="Cambria"/>
          <w:sz w:val="26"/>
          <w:szCs w:val="26"/>
        </w:rPr>
        <w:t>: Greater control over security and data privacy, customizable.</w:t>
      </w:r>
    </w:p>
    <w:p w14:paraId="43D535D5" w14:textId="77777777" w:rsidR="0087251E" w:rsidRDefault="0087251E" w:rsidP="0087251E">
      <w:pPr>
        <w:numPr>
          <w:ilvl w:val="1"/>
          <w:numId w:val="16"/>
        </w:numPr>
        <w:pBdr>
          <w:bottom w:val="none" w:sz="0" w:space="0" w:color="EEEEEE"/>
        </w:pBdr>
        <w:shd w:val="clear" w:color="auto" w:fill="FFFFFF"/>
        <w:spacing w:after="0" w:line="379" w:lineRule="auto"/>
        <w:rPr>
          <w:rFonts w:ascii="Times New Roman" w:eastAsia="Times New Roman" w:hAnsi="Times New Roman" w:cs="Times New Roman"/>
          <w:sz w:val="26"/>
          <w:szCs w:val="26"/>
        </w:rPr>
      </w:pPr>
      <w:r>
        <w:rPr>
          <w:rFonts w:ascii="Cambria" w:eastAsia="Cambria" w:hAnsi="Cambria" w:cs="Cambria"/>
          <w:b/>
          <w:bCs/>
          <w:sz w:val="26"/>
          <w:szCs w:val="26"/>
        </w:rPr>
        <w:t>Disadvantages</w:t>
      </w:r>
      <w:r>
        <w:rPr>
          <w:rFonts w:ascii="Cambria" w:eastAsia="Cambria" w:hAnsi="Cambria" w:cs="Cambria"/>
          <w:sz w:val="26"/>
          <w:szCs w:val="26"/>
        </w:rPr>
        <w:t>: Higher costs, requires more management.</w:t>
      </w:r>
    </w:p>
    <w:p w14:paraId="657EF4FC" w14:textId="77777777" w:rsidR="0087251E" w:rsidRDefault="0087251E" w:rsidP="0087251E">
      <w:pPr>
        <w:numPr>
          <w:ilvl w:val="0"/>
          <w:numId w:val="16"/>
        </w:numPr>
        <w:pBdr>
          <w:bottom w:val="none" w:sz="0" w:space="0" w:color="EEEEEE"/>
        </w:pBdr>
        <w:shd w:val="clear" w:color="auto" w:fill="FFFFFF"/>
        <w:spacing w:after="0" w:line="379" w:lineRule="auto"/>
        <w:rPr>
          <w:rFonts w:ascii="Times New Roman" w:eastAsia="Times New Roman" w:hAnsi="Times New Roman" w:cs="Times New Roman"/>
          <w:sz w:val="26"/>
          <w:szCs w:val="26"/>
        </w:rPr>
      </w:pPr>
      <w:r>
        <w:rPr>
          <w:rFonts w:ascii="Cambria" w:eastAsia="Cambria" w:hAnsi="Cambria" w:cs="Cambria"/>
          <w:b/>
          <w:bCs/>
          <w:sz w:val="26"/>
          <w:szCs w:val="26"/>
        </w:rPr>
        <w:t>Hybrid Cloud</w:t>
      </w:r>
      <w:r>
        <w:rPr>
          <w:rFonts w:ascii="Cambria" w:eastAsia="Cambria" w:hAnsi="Cambria" w:cs="Cambria"/>
          <w:sz w:val="26"/>
          <w:szCs w:val="26"/>
        </w:rPr>
        <w:t>:</w:t>
      </w:r>
    </w:p>
    <w:p w14:paraId="528941C2" w14:textId="77777777" w:rsidR="0087251E" w:rsidRDefault="0087251E" w:rsidP="0087251E">
      <w:pPr>
        <w:numPr>
          <w:ilvl w:val="1"/>
          <w:numId w:val="16"/>
        </w:numPr>
        <w:pBdr>
          <w:bottom w:val="none" w:sz="0" w:space="0" w:color="EEEEEE"/>
        </w:pBdr>
        <w:shd w:val="clear" w:color="auto" w:fill="FFFFFF"/>
        <w:spacing w:after="0" w:line="379" w:lineRule="auto"/>
        <w:rPr>
          <w:rFonts w:ascii="Cambria" w:eastAsia="Cambria" w:hAnsi="Cambria" w:cs="Cambria"/>
          <w:sz w:val="26"/>
          <w:szCs w:val="26"/>
        </w:rPr>
      </w:pPr>
      <w:r>
        <w:rPr>
          <w:rFonts w:ascii="Cambria" w:eastAsia="Cambria" w:hAnsi="Cambria" w:cs="Cambria"/>
          <w:sz w:val="26"/>
          <w:szCs w:val="26"/>
        </w:rPr>
        <w:t>A hybrid cloud is a combination of public and private clouds, allowing data and applications to be shared between them. This provides businesses with more flexibility.</w:t>
      </w:r>
    </w:p>
    <w:p w14:paraId="76ACA3FD" w14:textId="77777777" w:rsidR="0087251E" w:rsidRDefault="0087251E" w:rsidP="0087251E">
      <w:pPr>
        <w:numPr>
          <w:ilvl w:val="1"/>
          <w:numId w:val="16"/>
        </w:numPr>
        <w:pBdr>
          <w:bottom w:val="none" w:sz="0" w:space="0" w:color="EEEEEE"/>
        </w:pBdr>
        <w:shd w:val="clear" w:color="auto" w:fill="FFFFFF"/>
        <w:spacing w:after="0" w:line="379" w:lineRule="auto"/>
        <w:rPr>
          <w:rFonts w:ascii="Times New Roman" w:eastAsia="Times New Roman" w:hAnsi="Times New Roman" w:cs="Times New Roman"/>
          <w:sz w:val="26"/>
          <w:szCs w:val="26"/>
        </w:rPr>
      </w:pPr>
      <w:r>
        <w:rPr>
          <w:rFonts w:ascii="Cambria" w:eastAsia="Cambria" w:hAnsi="Cambria" w:cs="Cambria"/>
          <w:b/>
          <w:bCs/>
          <w:sz w:val="26"/>
          <w:szCs w:val="26"/>
        </w:rPr>
        <w:t>Advantages</w:t>
      </w:r>
      <w:r>
        <w:rPr>
          <w:rFonts w:ascii="Cambria" w:eastAsia="Cambria" w:hAnsi="Cambria" w:cs="Cambria"/>
          <w:sz w:val="26"/>
          <w:szCs w:val="26"/>
        </w:rPr>
        <w:t>: Flexibility, scalability, and cost savings.</w:t>
      </w:r>
    </w:p>
    <w:p w14:paraId="581C0C0E" w14:textId="77777777" w:rsidR="0087251E" w:rsidRDefault="0087251E" w:rsidP="0087251E">
      <w:pPr>
        <w:numPr>
          <w:ilvl w:val="1"/>
          <w:numId w:val="16"/>
        </w:numPr>
        <w:pBdr>
          <w:bottom w:val="none" w:sz="0" w:space="0" w:color="EEEEEE"/>
        </w:pBdr>
        <w:shd w:val="clear" w:color="auto" w:fill="FFFFFF"/>
        <w:spacing w:after="0" w:line="379" w:lineRule="auto"/>
        <w:rPr>
          <w:rFonts w:ascii="Times New Roman" w:eastAsia="Times New Roman" w:hAnsi="Times New Roman" w:cs="Times New Roman"/>
          <w:sz w:val="26"/>
          <w:szCs w:val="26"/>
        </w:rPr>
      </w:pPr>
      <w:r>
        <w:rPr>
          <w:rFonts w:ascii="Cambria" w:eastAsia="Cambria" w:hAnsi="Cambria" w:cs="Cambria"/>
          <w:b/>
          <w:bCs/>
          <w:sz w:val="26"/>
          <w:szCs w:val="26"/>
        </w:rPr>
        <w:t>Disadvantages</w:t>
      </w:r>
      <w:r>
        <w:rPr>
          <w:rFonts w:ascii="Cambria" w:eastAsia="Cambria" w:hAnsi="Cambria" w:cs="Cambria"/>
          <w:sz w:val="26"/>
          <w:szCs w:val="26"/>
        </w:rPr>
        <w:t>: Complexity in management, potential for data inconsistency.</w:t>
      </w:r>
    </w:p>
    <w:p w14:paraId="47076BB3" w14:textId="77777777" w:rsidR="0087251E" w:rsidRDefault="0087251E" w:rsidP="0087251E">
      <w:pPr>
        <w:numPr>
          <w:ilvl w:val="0"/>
          <w:numId w:val="16"/>
        </w:numPr>
        <w:pBdr>
          <w:bottom w:val="none" w:sz="0" w:space="0" w:color="EEEEEE"/>
        </w:pBdr>
        <w:shd w:val="clear" w:color="auto" w:fill="FFFFFF"/>
        <w:spacing w:after="0" w:line="379" w:lineRule="auto"/>
        <w:rPr>
          <w:rFonts w:ascii="Times New Roman" w:eastAsia="Times New Roman" w:hAnsi="Times New Roman" w:cs="Times New Roman"/>
          <w:sz w:val="26"/>
          <w:szCs w:val="26"/>
        </w:rPr>
      </w:pPr>
      <w:r>
        <w:rPr>
          <w:rFonts w:ascii="Cambria" w:eastAsia="Cambria" w:hAnsi="Cambria" w:cs="Cambria"/>
          <w:b/>
          <w:bCs/>
          <w:sz w:val="26"/>
          <w:szCs w:val="26"/>
        </w:rPr>
        <w:t>Community Cloud</w:t>
      </w:r>
      <w:r>
        <w:rPr>
          <w:rFonts w:ascii="Cambria" w:eastAsia="Cambria" w:hAnsi="Cambria" w:cs="Cambria"/>
          <w:sz w:val="26"/>
          <w:szCs w:val="26"/>
        </w:rPr>
        <w:t>:</w:t>
      </w:r>
    </w:p>
    <w:p w14:paraId="02BB7A1D" w14:textId="77777777" w:rsidR="0087251E" w:rsidRDefault="0087251E" w:rsidP="0087251E">
      <w:pPr>
        <w:numPr>
          <w:ilvl w:val="1"/>
          <w:numId w:val="16"/>
        </w:numPr>
        <w:pBdr>
          <w:bottom w:val="none" w:sz="0" w:space="0" w:color="EEEEEE"/>
        </w:pBdr>
        <w:shd w:val="clear" w:color="auto" w:fill="FFFFFF"/>
        <w:spacing w:after="0" w:line="379" w:lineRule="auto"/>
        <w:rPr>
          <w:rFonts w:ascii="Cambria" w:eastAsia="Cambria" w:hAnsi="Cambria" w:cs="Cambria"/>
          <w:sz w:val="26"/>
          <w:szCs w:val="26"/>
        </w:rPr>
      </w:pPr>
      <w:r>
        <w:rPr>
          <w:rFonts w:ascii="Cambria" w:eastAsia="Cambria" w:hAnsi="Cambria" w:cs="Cambria"/>
          <w:sz w:val="26"/>
          <w:szCs w:val="26"/>
        </w:rPr>
        <w:t>A community cloud is shared by several organizations with common interests or goals, such as regulatory requirements.</w:t>
      </w:r>
    </w:p>
    <w:p w14:paraId="6D4853F8" w14:textId="77777777" w:rsidR="0087251E" w:rsidRDefault="0087251E" w:rsidP="0087251E">
      <w:pPr>
        <w:numPr>
          <w:ilvl w:val="1"/>
          <w:numId w:val="16"/>
        </w:numPr>
        <w:pBdr>
          <w:bottom w:val="none" w:sz="0" w:space="0" w:color="EEEEEE"/>
        </w:pBdr>
        <w:shd w:val="clear" w:color="auto" w:fill="FFFFFF"/>
        <w:spacing w:after="0" w:line="379" w:lineRule="auto"/>
        <w:rPr>
          <w:rFonts w:ascii="Times New Roman" w:eastAsia="Times New Roman" w:hAnsi="Times New Roman" w:cs="Times New Roman"/>
          <w:sz w:val="26"/>
          <w:szCs w:val="26"/>
        </w:rPr>
      </w:pPr>
      <w:r>
        <w:rPr>
          <w:rFonts w:ascii="Cambria" w:eastAsia="Cambria" w:hAnsi="Cambria" w:cs="Cambria"/>
          <w:b/>
          <w:bCs/>
          <w:sz w:val="26"/>
          <w:szCs w:val="26"/>
        </w:rPr>
        <w:t>Advantages</w:t>
      </w:r>
      <w:r>
        <w:rPr>
          <w:rFonts w:ascii="Cambria" w:eastAsia="Cambria" w:hAnsi="Cambria" w:cs="Cambria"/>
          <w:sz w:val="26"/>
          <w:szCs w:val="26"/>
        </w:rPr>
        <w:t>: Shared costs and resources.</w:t>
      </w:r>
    </w:p>
    <w:p w14:paraId="0ACA3C19" w14:textId="77777777" w:rsidR="0087251E" w:rsidRDefault="0087251E" w:rsidP="0087251E">
      <w:pPr>
        <w:numPr>
          <w:ilvl w:val="1"/>
          <w:numId w:val="16"/>
        </w:numPr>
        <w:pBdr>
          <w:bottom w:val="none" w:sz="0" w:space="0" w:color="EEEEEE"/>
        </w:pBdr>
        <w:shd w:val="clear" w:color="auto" w:fill="FFFFFF"/>
        <w:spacing w:after="240" w:line="379" w:lineRule="auto"/>
        <w:rPr>
          <w:rFonts w:ascii="Times New Roman" w:eastAsia="Times New Roman" w:hAnsi="Times New Roman" w:cs="Times New Roman"/>
          <w:sz w:val="26"/>
          <w:szCs w:val="26"/>
        </w:rPr>
      </w:pPr>
      <w:r>
        <w:rPr>
          <w:rFonts w:ascii="Cambria" w:eastAsia="Cambria" w:hAnsi="Cambria" w:cs="Cambria"/>
          <w:b/>
          <w:bCs/>
          <w:sz w:val="26"/>
          <w:szCs w:val="26"/>
        </w:rPr>
        <w:lastRenderedPageBreak/>
        <w:t>Disadvantages</w:t>
      </w:r>
      <w:r>
        <w:rPr>
          <w:rFonts w:ascii="Cambria" w:eastAsia="Cambria" w:hAnsi="Cambria" w:cs="Cambria"/>
          <w:sz w:val="26"/>
          <w:szCs w:val="26"/>
        </w:rPr>
        <w:t>: Less control, potential conflicts over resource use.</w:t>
      </w:r>
    </w:p>
    <w:p w14:paraId="0B703DF6"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noProof/>
          <w:sz w:val="26"/>
          <w:szCs w:val="26"/>
        </w:rPr>
        <w:drawing>
          <wp:inline distT="114300" distB="114300" distL="114300" distR="114300" wp14:anchorId="30C99C65" wp14:editId="41819AF8">
            <wp:extent cx="5715000" cy="4000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15000" cy="4000500"/>
                    </a:xfrm>
                    <a:prstGeom prst="rect">
                      <a:avLst/>
                    </a:prstGeom>
                    <a:ln/>
                  </pic:spPr>
                </pic:pic>
              </a:graphicData>
            </a:graphic>
          </wp:inline>
        </w:drawing>
      </w:r>
    </w:p>
    <w:p w14:paraId="6C05C6A7" w14:textId="77777777" w:rsidR="0087251E" w:rsidRDefault="0087251E" w:rsidP="0087251E">
      <w:pPr>
        <w:pStyle w:val="Heading3"/>
        <w:pBdr>
          <w:bottom w:val="none" w:sz="0" w:space="0" w:color="EEEEEE"/>
        </w:pBdr>
        <w:shd w:val="clear" w:color="auto" w:fill="FFFFFF"/>
        <w:spacing w:before="280" w:line="379" w:lineRule="auto"/>
        <w:rPr>
          <w:rFonts w:ascii="Cambria" w:eastAsia="Cambria" w:hAnsi="Cambria" w:cs="Cambria"/>
          <w:b w:val="0"/>
          <w:bCs w:val="0"/>
          <w:color w:val="000000"/>
          <w:sz w:val="26"/>
          <w:szCs w:val="26"/>
        </w:rPr>
      </w:pPr>
      <w:bookmarkStart w:id="10" w:name="_9uxc4jk6euyw" w:colFirst="0" w:colLast="0"/>
      <w:bookmarkEnd w:id="10"/>
      <w:r>
        <w:rPr>
          <w:rFonts w:ascii="Cambria" w:eastAsia="Cambria" w:hAnsi="Cambria" w:cs="Cambria"/>
          <w:color w:val="000000"/>
          <w:sz w:val="26"/>
          <w:szCs w:val="26"/>
        </w:rPr>
        <w:t>3.2 Cloud Service Models</w:t>
      </w:r>
    </w:p>
    <w:p w14:paraId="34A2EF07" w14:textId="77777777" w:rsidR="0087251E" w:rsidRDefault="0087251E" w:rsidP="0087251E">
      <w:pPr>
        <w:numPr>
          <w:ilvl w:val="0"/>
          <w:numId w:val="6"/>
        </w:numPr>
        <w:pBdr>
          <w:bottom w:val="none" w:sz="0" w:space="0" w:color="EEEEEE"/>
        </w:pBdr>
        <w:shd w:val="clear" w:color="auto" w:fill="FFFFFF"/>
        <w:spacing w:before="240" w:after="0" w:line="379" w:lineRule="auto"/>
        <w:rPr>
          <w:rFonts w:ascii="Times New Roman" w:eastAsia="Times New Roman" w:hAnsi="Times New Roman" w:cs="Times New Roman"/>
          <w:sz w:val="26"/>
          <w:szCs w:val="26"/>
        </w:rPr>
      </w:pPr>
      <w:r>
        <w:rPr>
          <w:rFonts w:ascii="Cambria" w:eastAsia="Cambria" w:hAnsi="Cambria" w:cs="Cambria"/>
          <w:b/>
          <w:bCs/>
          <w:sz w:val="26"/>
          <w:szCs w:val="26"/>
        </w:rPr>
        <w:t>Infrastructure as a Service (IaaS)</w:t>
      </w:r>
      <w:r>
        <w:rPr>
          <w:rFonts w:ascii="Cambria" w:eastAsia="Cambria" w:hAnsi="Cambria" w:cs="Cambria"/>
          <w:sz w:val="26"/>
          <w:szCs w:val="26"/>
        </w:rPr>
        <w:t>:</w:t>
      </w:r>
    </w:p>
    <w:p w14:paraId="69B8AAD8" w14:textId="77777777" w:rsidR="0087251E" w:rsidRDefault="0087251E" w:rsidP="0087251E">
      <w:pPr>
        <w:numPr>
          <w:ilvl w:val="1"/>
          <w:numId w:val="6"/>
        </w:numPr>
        <w:pBdr>
          <w:bottom w:val="none" w:sz="0" w:space="0" w:color="EEEEEE"/>
        </w:pBdr>
        <w:shd w:val="clear" w:color="auto" w:fill="FFFFFF"/>
        <w:spacing w:after="0" w:line="379" w:lineRule="auto"/>
        <w:rPr>
          <w:rFonts w:ascii="Cambria" w:eastAsia="Cambria" w:hAnsi="Cambria" w:cs="Cambria"/>
          <w:sz w:val="26"/>
          <w:szCs w:val="26"/>
        </w:rPr>
      </w:pPr>
      <w:r>
        <w:rPr>
          <w:rFonts w:ascii="Cambria" w:eastAsia="Cambria" w:hAnsi="Cambria" w:cs="Cambria"/>
          <w:sz w:val="26"/>
          <w:szCs w:val="26"/>
        </w:rPr>
        <w:t>IaaS provides virtualized computing resources over the internet. Users can rent virtual machines, storage, and networking, while the cloud provider manages the underlying infrastructure.</w:t>
      </w:r>
    </w:p>
    <w:p w14:paraId="6C7F0F5C" w14:textId="77777777" w:rsidR="0087251E" w:rsidRDefault="0087251E" w:rsidP="0087251E">
      <w:pPr>
        <w:numPr>
          <w:ilvl w:val="1"/>
          <w:numId w:val="6"/>
        </w:numPr>
        <w:pBdr>
          <w:bottom w:val="none" w:sz="0" w:space="0" w:color="EEEEEE"/>
        </w:pBdr>
        <w:shd w:val="clear" w:color="auto" w:fill="FFFFFF"/>
        <w:spacing w:after="0" w:line="379" w:lineRule="auto"/>
        <w:rPr>
          <w:rFonts w:ascii="Times New Roman" w:eastAsia="Times New Roman" w:hAnsi="Times New Roman" w:cs="Times New Roman"/>
          <w:sz w:val="26"/>
          <w:szCs w:val="26"/>
        </w:rPr>
      </w:pPr>
      <w:r>
        <w:rPr>
          <w:rFonts w:ascii="Cambria" w:eastAsia="Cambria" w:hAnsi="Cambria" w:cs="Cambria"/>
          <w:b/>
          <w:bCs/>
          <w:sz w:val="26"/>
          <w:szCs w:val="26"/>
        </w:rPr>
        <w:t>Examples</w:t>
      </w:r>
      <w:r>
        <w:rPr>
          <w:rFonts w:ascii="Cambria" w:eastAsia="Cambria" w:hAnsi="Cambria" w:cs="Cambria"/>
          <w:sz w:val="26"/>
          <w:szCs w:val="26"/>
        </w:rPr>
        <w:t>: AWS EC2, Microsoft Azure Virtual Machines.</w:t>
      </w:r>
    </w:p>
    <w:p w14:paraId="617D3607" w14:textId="77777777" w:rsidR="0087251E" w:rsidRDefault="0087251E" w:rsidP="0087251E">
      <w:pPr>
        <w:numPr>
          <w:ilvl w:val="0"/>
          <w:numId w:val="6"/>
        </w:numPr>
        <w:pBdr>
          <w:bottom w:val="none" w:sz="0" w:space="0" w:color="EEEEEE"/>
        </w:pBdr>
        <w:shd w:val="clear" w:color="auto" w:fill="FFFFFF"/>
        <w:spacing w:after="0" w:line="379" w:lineRule="auto"/>
        <w:rPr>
          <w:rFonts w:ascii="Times New Roman" w:eastAsia="Times New Roman" w:hAnsi="Times New Roman" w:cs="Times New Roman"/>
          <w:sz w:val="26"/>
          <w:szCs w:val="26"/>
        </w:rPr>
      </w:pPr>
      <w:r>
        <w:rPr>
          <w:rFonts w:ascii="Cambria" w:eastAsia="Cambria" w:hAnsi="Cambria" w:cs="Cambria"/>
          <w:b/>
          <w:bCs/>
          <w:sz w:val="26"/>
          <w:szCs w:val="26"/>
        </w:rPr>
        <w:t>Platform as a Service (PaaS)</w:t>
      </w:r>
      <w:r>
        <w:rPr>
          <w:rFonts w:ascii="Cambria" w:eastAsia="Cambria" w:hAnsi="Cambria" w:cs="Cambria"/>
          <w:sz w:val="26"/>
          <w:szCs w:val="26"/>
        </w:rPr>
        <w:t>:</w:t>
      </w:r>
    </w:p>
    <w:p w14:paraId="1B8EA341" w14:textId="77777777" w:rsidR="0087251E" w:rsidRDefault="0087251E" w:rsidP="0087251E">
      <w:pPr>
        <w:numPr>
          <w:ilvl w:val="1"/>
          <w:numId w:val="6"/>
        </w:numPr>
        <w:pBdr>
          <w:bottom w:val="none" w:sz="0" w:space="0" w:color="EEEEEE"/>
        </w:pBdr>
        <w:shd w:val="clear" w:color="auto" w:fill="FFFFFF"/>
        <w:spacing w:after="0" w:line="379" w:lineRule="auto"/>
        <w:rPr>
          <w:rFonts w:ascii="Cambria" w:eastAsia="Cambria" w:hAnsi="Cambria" w:cs="Cambria"/>
          <w:sz w:val="26"/>
          <w:szCs w:val="26"/>
        </w:rPr>
      </w:pPr>
      <w:r>
        <w:rPr>
          <w:rFonts w:ascii="Cambria" w:eastAsia="Cambria" w:hAnsi="Cambria" w:cs="Cambria"/>
          <w:sz w:val="26"/>
          <w:szCs w:val="26"/>
        </w:rPr>
        <w:t>PaaS offers a platform that allows users to build, deploy, and manage applications without worrying about the underlying infrastructure.</w:t>
      </w:r>
    </w:p>
    <w:p w14:paraId="4A19BFFE" w14:textId="77777777" w:rsidR="0087251E" w:rsidRDefault="0087251E" w:rsidP="0087251E">
      <w:pPr>
        <w:numPr>
          <w:ilvl w:val="1"/>
          <w:numId w:val="6"/>
        </w:numPr>
        <w:pBdr>
          <w:bottom w:val="none" w:sz="0" w:space="0" w:color="EEEEEE"/>
        </w:pBdr>
        <w:shd w:val="clear" w:color="auto" w:fill="FFFFFF"/>
        <w:spacing w:after="0" w:line="379" w:lineRule="auto"/>
        <w:rPr>
          <w:rFonts w:ascii="Times New Roman" w:eastAsia="Times New Roman" w:hAnsi="Times New Roman" w:cs="Times New Roman"/>
          <w:sz w:val="26"/>
          <w:szCs w:val="26"/>
        </w:rPr>
      </w:pPr>
      <w:r>
        <w:rPr>
          <w:rFonts w:ascii="Cambria" w:eastAsia="Cambria" w:hAnsi="Cambria" w:cs="Cambria"/>
          <w:b/>
          <w:bCs/>
          <w:sz w:val="26"/>
          <w:szCs w:val="26"/>
        </w:rPr>
        <w:t>Examples</w:t>
      </w:r>
      <w:r>
        <w:rPr>
          <w:rFonts w:ascii="Cambria" w:eastAsia="Cambria" w:hAnsi="Cambria" w:cs="Cambria"/>
          <w:sz w:val="26"/>
          <w:szCs w:val="26"/>
        </w:rPr>
        <w:t>: Google App Engine, Microsoft Azure App Services.</w:t>
      </w:r>
    </w:p>
    <w:p w14:paraId="58E742C5" w14:textId="77777777" w:rsidR="0087251E" w:rsidRDefault="0087251E" w:rsidP="0087251E">
      <w:pPr>
        <w:numPr>
          <w:ilvl w:val="0"/>
          <w:numId w:val="6"/>
        </w:numPr>
        <w:pBdr>
          <w:bottom w:val="none" w:sz="0" w:space="0" w:color="EEEEEE"/>
        </w:pBdr>
        <w:shd w:val="clear" w:color="auto" w:fill="FFFFFF"/>
        <w:spacing w:after="0" w:line="379" w:lineRule="auto"/>
        <w:rPr>
          <w:rFonts w:ascii="Times New Roman" w:eastAsia="Times New Roman" w:hAnsi="Times New Roman" w:cs="Times New Roman"/>
          <w:sz w:val="26"/>
          <w:szCs w:val="26"/>
        </w:rPr>
      </w:pPr>
      <w:r>
        <w:rPr>
          <w:rFonts w:ascii="Cambria" w:eastAsia="Cambria" w:hAnsi="Cambria" w:cs="Cambria"/>
          <w:b/>
          <w:bCs/>
          <w:sz w:val="26"/>
          <w:szCs w:val="26"/>
        </w:rPr>
        <w:lastRenderedPageBreak/>
        <w:t>Software as a Service (SaaS)</w:t>
      </w:r>
      <w:r>
        <w:rPr>
          <w:rFonts w:ascii="Cambria" w:eastAsia="Cambria" w:hAnsi="Cambria" w:cs="Cambria"/>
          <w:sz w:val="26"/>
          <w:szCs w:val="26"/>
        </w:rPr>
        <w:t>:</w:t>
      </w:r>
    </w:p>
    <w:p w14:paraId="3AF9750E" w14:textId="77777777" w:rsidR="0087251E" w:rsidRDefault="0087251E" w:rsidP="0087251E">
      <w:pPr>
        <w:numPr>
          <w:ilvl w:val="1"/>
          <w:numId w:val="6"/>
        </w:numPr>
        <w:pBdr>
          <w:bottom w:val="none" w:sz="0" w:space="0" w:color="EEEEEE"/>
        </w:pBdr>
        <w:shd w:val="clear" w:color="auto" w:fill="FFFFFF"/>
        <w:spacing w:after="0" w:line="379" w:lineRule="auto"/>
        <w:rPr>
          <w:rFonts w:ascii="Cambria" w:eastAsia="Cambria" w:hAnsi="Cambria" w:cs="Cambria"/>
          <w:sz w:val="26"/>
          <w:szCs w:val="26"/>
        </w:rPr>
      </w:pPr>
      <w:r>
        <w:rPr>
          <w:rFonts w:ascii="Cambria" w:eastAsia="Cambria" w:hAnsi="Cambria" w:cs="Cambria"/>
          <w:sz w:val="26"/>
          <w:szCs w:val="26"/>
        </w:rPr>
        <w:t>SaaS delivers software applications over the internet, removing the need for users to install, manage, or maintain them. The software is typically hosted on a remote server and accessed via a web browser.</w:t>
      </w:r>
    </w:p>
    <w:p w14:paraId="0F0C6CBC" w14:textId="77777777" w:rsidR="0087251E" w:rsidRDefault="0087251E" w:rsidP="0087251E">
      <w:pPr>
        <w:numPr>
          <w:ilvl w:val="1"/>
          <w:numId w:val="6"/>
        </w:numPr>
        <w:pBdr>
          <w:bottom w:val="none" w:sz="0" w:space="0" w:color="EEEEEE"/>
        </w:pBdr>
        <w:shd w:val="clear" w:color="auto" w:fill="FFFFFF"/>
        <w:spacing w:after="0" w:line="379" w:lineRule="auto"/>
        <w:rPr>
          <w:rFonts w:ascii="Times New Roman" w:eastAsia="Times New Roman" w:hAnsi="Times New Roman" w:cs="Times New Roman"/>
          <w:sz w:val="26"/>
          <w:szCs w:val="26"/>
        </w:rPr>
      </w:pPr>
      <w:r>
        <w:rPr>
          <w:rFonts w:ascii="Cambria" w:eastAsia="Cambria" w:hAnsi="Cambria" w:cs="Cambria"/>
          <w:b/>
          <w:bCs/>
          <w:sz w:val="26"/>
          <w:szCs w:val="26"/>
        </w:rPr>
        <w:t>Examples</w:t>
      </w:r>
      <w:r>
        <w:rPr>
          <w:rFonts w:ascii="Cambria" w:eastAsia="Cambria" w:hAnsi="Cambria" w:cs="Cambria"/>
          <w:sz w:val="26"/>
          <w:szCs w:val="26"/>
        </w:rPr>
        <w:t>: Google Workspace, Salesforce, Dropbox.</w:t>
      </w:r>
    </w:p>
    <w:p w14:paraId="6AB4292F" w14:textId="77777777" w:rsidR="0087251E" w:rsidRDefault="0087251E" w:rsidP="0087251E">
      <w:pPr>
        <w:numPr>
          <w:ilvl w:val="0"/>
          <w:numId w:val="6"/>
        </w:numPr>
        <w:pBdr>
          <w:bottom w:val="none" w:sz="0" w:space="0" w:color="EEEEEE"/>
        </w:pBdr>
        <w:shd w:val="clear" w:color="auto" w:fill="FFFFFF"/>
        <w:spacing w:after="0" w:line="379" w:lineRule="auto"/>
        <w:rPr>
          <w:rFonts w:ascii="Times New Roman" w:eastAsia="Times New Roman" w:hAnsi="Times New Roman" w:cs="Times New Roman"/>
          <w:sz w:val="26"/>
          <w:szCs w:val="26"/>
        </w:rPr>
      </w:pPr>
      <w:r>
        <w:rPr>
          <w:rFonts w:ascii="Cambria" w:eastAsia="Cambria" w:hAnsi="Cambria" w:cs="Cambria"/>
          <w:b/>
          <w:bCs/>
          <w:sz w:val="26"/>
          <w:szCs w:val="26"/>
        </w:rPr>
        <w:t>Function as a Service (</w:t>
      </w:r>
      <w:proofErr w:type="spellStart"/>
      <w:r>
        <w:rPr>
          <w:rFonts w:ascii="Cambria" w:eastAsia="Cambria" w:hAnsi="Cambria" w:cs="Cambria"/>
          <w:b/>
          <w:bCs/>
          <w:sz w:val="26"/>
          <w:szCs w:val="26"/>
        </w:rPr>
        <w:t>FaaS</w:t>
      </w:r>
      <w:proofErr w:type="spellEnd"/>
      <w:r>
        <w:rPr>
          <w:rFonts w:ascii="Cambria" w:eastAsia="Cambria" w:hAnsi="Cambria" w:cs="Cambria"/>
          <w:b/>
          <w:bCs/>
          <w:sz w:val="26"/>
          <w:szCs w:val="26"/>
        </w:rPr>
        <w:t>)</w:t>
      </w:r>
      <w:r>
        <w:rPr>
          <w:rFonts w:ascii="Cambria" w:eastAsia="Cambria" w:hAnsi="Cambria" w:cs="Cambria"/>
          <w:sz w:val="26"/>
          <w:szCs w:val="26"/>
        </w:rPr>
        <w:t>:</w:t>
      </w:r>
    </w:p>
    <w:p w14:paraId="1C9CD574" w14:textId="77777777" w:rsidR="0087251E" w:rsidRDefault="0087251E" w:rsidP="0087251E">
      <w:pPr>
        <w:numPr>
          <w:ilvl w:val="1"/>
          <w:numId w:val="6"/>
        </w:numPr>
        <w:pBdr>
          <w:bottom w:val="none" w:sz="0" w:space="0" w:color="EEEEEE"/>
        </w:pBdr>
        <w:shd w:val="clear" w:color="auto" w:fill="FFFFFF"/>
        <w:spacing w:after="0" w:line="379" w:lineRule="auto"/>
        <w:rPr>
          <w:rFonts w:ascii="Cambria" w:eastAsia="Cambria" w:hAnsi="Cambria" w:cs="Cambria"/>
          <w:sz w:val="26"/>
          <w:szCs w:val="26"/>
        </w:rPr>
      </w:pPr>
      <w:proofErr w:type="spellStart"/>
      <w:r>
        <w:rPr>
          <w:rFonts w:ascii="Cambria" w:eastAsia="Cambria" w:hAnsi="Cambria" w:cs="Cambria"/>
          <w:sz w:val="26"/>
          <w:szCs w:val="26"/>
        </w:rPr>
        <w:t>FaaS</w:t>
      </w:r>
      <w:proofErr w:type="spellEnd"/>
      <w:r>
        <w:rPr>
          <w:rFonts w:ascii="Cambria" w:eastAsia="Cambria" w:hAnsi="Cambria" w:cs="Cambria"/>
          <w:sz w:val="26"/>
          <w:szCs w:val="26"/>
        </w:rPr>
        <w:t xml:space="preserve"> is a serverless computing model that allows users to execute code in response to events. Users don’t have to manage servers, only the functions.</w:t>
      </w:r>
    </w:p>
    <w:p w14:paraId="1BF28AC4" w14:textId="4C02AC52" w:rsidR="0087251E" w:rsidRPr="0087251E" w:rsidRDefault="0087251E" w:rsidP="00BC5200">
      <w:pPr>
        <w:numPr>
          <w:ilvl w:val="1"/>
          <w:numId w:val="6"/>
        </w:numPr>
        <w:pBdr>
          <w:bottom w:val="none" w:sz="0" w:space="0" w:color="EEEEEE"/>
        </w:pBdr>
        <w:shd w:val="clear" w:color="auto" w:fill="FFFFFF"/>
        <w:spacing w:before="240" w:after="240" w:line="379" w:lineRule="auto"/>
        <w:rPr>
          <w:rFonts w:ascii="Cambria" w:eastAsia="Cambria" w:hAnsi="Cambria" w:cs="Cambria"/>
          <w:sz w:val="26"/>
          <w:szCs w:val="26"/>
        </w:rPr>
      </w:pPr>
      <w:r w:rsidRPr="0087251E">
        <w:rPr>
          <w:rFonts w:ascii="Cambria" w:eastAsia="Cambria" w:hAnsi="Cambria" w:cs="Cambria"/>
          <w:b/>
          <w:bCs/>
          <w:sz w:val="26"/>
          <w:szCs w:val="26"/>
        </w:rPr>
        <w:t>Examples</w:t>
      </w:r>
      <w:r w:rsidRPr="0087251E">
        <w:rPr>
          <w:rFonts w:ascii="Cambria" w:eastAsia="Cambria" w:hAnsi="Cambria" w:cs="Cambria"/>
          <w:sz w:val="26"/>
          <w:szCs w:val="26"/>
        </w:rPr>
        <w:t>: AWS Lambda, Google Cloud Functions.</w:t>
      </w:r>
    </w:p>
    <w:p w14:paraId="3093DB90" w14:textId="444C6574"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noProof/>
          <w:sz w:val="26"/>
          <w:szCs w:val="26"/>
        </w:rPr>
        <w:drawing>
          <wp:inline distT="114300" distB="114300" distL="114300" distR="114300" wp14:anchorId="2422F27D" wp14:editId="60EB550B">
            <wp:extent cx="5943600" cy="4184294"/>
            <wp:effectExtent l="0" t="0" r="0" b="6985"/>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7565" cy="4187085"/>
                    </a:xfrm>
                    <a:prstGeom prst="rect">
                      <a:avLst/>
                    </a:prstGeom>
                    <a:ln/>
                  </pic:spPr>
                </pic:pic>
              </a:graphicData>
            </a:graphic>
          </wp:inline>
        </w:drawing>
      </w:r>
    </w:p>
    <w:p w14:paraId="41DCF2AD"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p>
    <w:p w14:paraId="335AFA3B" w14:textId="77777777" w:rsidR="0087251E" w:rsidRDefault="0087251E" w:rsidP="0087251E">
      <w:pPr>
        <w:pStyle w:val="Heading2"/>
        <w:keepNext w:val="0"/>
        <w:keepLines w:val="0"/>
        <w:pBdr>
          <w:bottom w:val="none" w:sz="0" w:space="0" w:color="EEEEEE"/>
        </w:pBdr>
        <w:shd w:val="clear" w:color="auto" w:fill="FFFFFF"/>
        <w:spacing w:after="80" w:line="379" w:lineRule="auto"/>
        <w:rPr>
          <w:rFonts w:ascii="Cambria" w:eastAsia="Cambria" w:hAnsi="Cambria" w:cs="Cambria"/>
          <w:b/>
          <w:bCs/>
        </w:rPr>
      </w:pPr>
      <w:bookmarkStart w:id="11" w:name="_j4mvqp2dwb0l" w:colFirst="0" w:colLast="0"/>
      <w:bookmarkEnd w:id="11"/>
      <w:r>
        <w:rPr>
          <w:rFonts w:ascii="Cambria" w:eastAsia="Cambria" w:hAnsi="Cambria" w:cs="Cambria"/>
          <w:b/>
          <w:bCs/>
        </w:rPr>
        <w:t>4. Advantages of Cloud Computing over Traditional IT Infrastructure</w:t>
      </w:r>
    </w:p>
    <w:p w14:paraId="443E77E2" w14:textId="77777777" w:rsidR="0087251E" w:rsidRDefault="0087251E" w:rsidP="0087251E">
      <w:pPr>
        <w:pStyle w:val="Heading3"/>
        <w:pBdr>
          <w:bottom w:val="none" w:sz="0" w:space="0" w:color="EEEEEE"/>
        </w:pBdr>
        <w:shd w:val="clear" w:color="auto" w:fill="FFFFFF"/>
        <w:spacing w:before="280" w:line="379" w:lineRule="auto"/>
        <w:rPr>
          <w:rFonts w:ascii="Cambria" w:eastAsia="Cambria" w:hAnsi="Cambria" w:cs="Cambria"/>
          <w:b w:val="0"/>
          <w:bCs w:val="0"/>
          <w:color w:val="000000"/>
          <w:sz w:val="26"/>
          <w:szCs w:val="26"/>
        </w:rPr>
      </w:pPr>
      <w:bookmarkStart w:id="12" w:name="_pmidv6gohxcd" w:colFirst="0" w:colLast="0"/>
      <w:bookmarkEnd w:id="12"/>
      <w:r>
        <w:rPr>
          <w:rFonts w:ascii="Cambria" w:eastAsia="Cambria" w:hAnsi="Cambria" w:cs="Cambria"/>
          <w:color w:val="000000"/>
          <w:sz w:val="26"/>
          <w:szCs w:val="26"/>
        </w:rPr>
        <w:t>4.1 Cost Efficiency</w:t>
      </w:r>
    </w:p>
    <w:p w14:paraId="2B89F9C3"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b/>
          <w:bCs/>
          <w:sz w:val="26"/>
          <w:szCs w:val="26"/>
        </w:rPr>
        <w:t>Traditional IT</w:t>
      </w:r>
      <w:r>
        <w:rPr>
          <w:rFonts w:ascii="Cambria" w:eastAsia="Cambria" w:hAnsi="Cambria" w:cs="Cambria"/>
          <w:sz w:val="26"/>
          <w:szCs w:val="26"/>
        </w:rPr>
        <w:t>:</w:t>
      </w:r>
    </w:p>
    <w:p w14:paraId="673F6D74" w14:textId="77777777" w:rsidR="0087251E" w:rsidRDefault="0087251E" w:rsidP="0087251E">
      <w:pPr>
        <w:numPr>
          <w:ilvl w:val="0"/>
          <w:numId w:val="7"/>
        </w:num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sz w:val="26"/>
          <w:szCs w:val="26"/>
        </w:rPr>
        <w:t>Organizations must purchase expensive physical hardware, such as servers, storage devices, and networking equipment. The upfront costs are high, and additional resources must be added as the business grows.</w:t>
      </w:r>
    </w:p>
    <w:p w14:paraId="0756DD27"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b/>
          <w:bCs/>
          <w:sz w:val="26"/>
          <w:szCs w:val="26"/>
        </w:rPr>
        <w:t>Cloud Computing</w:t>
      </w:r>
      <w:r>
        <w:rPr>
          <w:rFonts w:ascii="Cambria" w:eastAsia="Cambria" w:hAnsi="Cambria" w:cs="Cambria"/>
          <w:sz w:val="26"/>
          <w:szCs w:val="26"/>
        </w:rPr>
        <w:t>:</w:t>
      </w:r>
    </w:p>
    <w:p w14:paraId="2A6EC4C3" w14:textId="77777777" w:rsidR="0087251E" w:rsidRDefault="0087251E" w:rsidP="0087251E">
      <w:pPr>
        <w:numPr>
          <w:ilvl w:val="0"/>
          <w:numId w:val="11"/>
        </w:num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sz w:val="26"/>
          <w:szCs w:val="26"/>
        </w:rPr>
        <w:t xml:space="preserve">Cloud computing uses a pay-per-use model, where customers only pay for the </w:t>
      </w:r>
      <w:proofErr w:type="gramStart"/>
      <w:r>
        <w:rPr>
          <w:rFonts w:ascii="Cambria" w:eastAsia="Cambria" w:hAnsi="Cambria" w:cs="Cambria"/>
          <w:sz w:val="26"/>
          <w:szCs w:val="26"/>
        </w:rPr>
        <w:t>resources</w:t>
      </w:r>
      <w:proofErr w:type="gramEnd"/>
      <w:r>
        <w:rPr>
          <w:rFonts w:ascii="Cambria" w:eastAsia="Cambria" w:hAnsi="Cambria" w:cs="Cambria"/>
          <w:sz w:val="26"/>
          <w:szCs w:val="26"/>
        </w:rPr>
        <w:t xml:space="preserve"> they use. There are no large upfront investments in hardware or software, making it a more cost-effective option for businesses, especially small and medium-sized enterprises.</w:t>
      </w:r>
    </w:p>
    <w:p w14:paraId="767F2B07" w14:textId="77777777" w:rsidR="0087251E" w:rsidRDefault="0087251E" w:rsidP="0087251E">
      <w:pPr>
        <w:pStyle w:val="Heading3"/>
        <w:pBdr>
          <w:bottom w:val="none" w:sz="0" w:space="0" w:color="EEEEEE"/>
        </w:pBdr>
        <w:shd w:val="clear" w:color="auto" w:fill="FFFFFF"/>
        <w:spacing w:before="280" w:line="379" w:lineRule="auto"/>
        <w:rPr>
          <w:rFonts w:ascii="Cambria" w:eastAsia="Cambria" w:hAnsi="Cambria" w:cs="Cambria"/>
          <w:b w:val="0"/>
          <w:bCs w:val="0"/>
          <w:color w:val="000000"/>
          <w:sz w:val="26"/>
          <w:szCs w:val="26"/>
        </w:rPr>
      </w:pPr>
      <w:bookmarkStart w:id="13" w:name="_kk0y5j2qy73q" w:colFirst="0" w:colLast="0"/>
      <w:bookmarkEnd w:id="13"/>
      <w:r>
        <w:rPr>
          <w:rFonts w:ascii="Cambria" w:eastAsia="Cambria" w:hAnsi="Cambria" w:cs="Cambria"/>
          <w:color w:val="000000"/>
          <w:sz w:val="26"/>
          <w:szCs w:val="26"/>
        </w:rPr>
        <w:t>4.2 Scalability and Flexibility</w:t>
      </w:r>
    </w:p>
    <w:p w14:paraId="07A2A29C"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b/>
          <w:bCs/>
          <w:sz w:val="26"/>
          <w:szCs w:val="26"/>
        </w:rPr>
        <w:t>Traditional IT</w:t>
      </w:r>
      <w:r>
        <w:rPr>
          <w:rFonts w:ascii="Cambria" w:eastAsia="Cambria" w:hAnsi="Cambria" w:cs="Cambria"/>
          <w:sz w:val="26"/>
          <w:szCs w:val="26"/>
        </w:rPr>
        <w:t>:</w:t>
      </w:r>
    </w:p>
    <w:p w14:paraId="0544DFEA" w14:textId="67586926" w:rsidR="0087251E" w:rsidRDefault="0087251E" w:rsidP="0087251E">
      <w:pPr>
        <w:numPr>
          <w:ilvl w:val="0"/>
          <w:numId w:val="13"/>
        </w:num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sz w:val="26"/>
          <w:szCs w:val="26"/>
        </w:rPr>
        <w:t>Scaling up or down with traditional IT infrastructure requires purchasing additional physical resources, which can be slow and costly. Businesses may also have to deal with overprovisioning, leading to wasted resources.</w:t>
      </w:r>
    </w:p>
    <w:p w14:paraId="45C6CEEA" w14:textId="76FCC75D"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p>
    <w:p w14:paraId="5A792B40" w14:textId="757D28D0"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p>
    <w:p w14:paraId="5D93A959"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p>
    <w:p w14:paraId="4782287F"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b/>
          <w:bCs/>
          <w:sz w:val="26"/>
          <w:szCs w:val="26"/>
        </w:rPr>
        <w:lastRenderedPageBreak/>
        <w:t>Cloud Computing</w:t>
      </w:r>
      <w:r>
        <w:rPr>
          <w:rFonts w:ascii="Cambria" w:eastAsia="Cambria" w:hAnsi="Cambria" w:cs="Cambria"/>
          <w:sz w:val="26"/>
          <w:szCs w:val="26"/>
        </w:rPr>
        <w:t>:</w:t>
      </w:r>
    </w:p>
    <w:p w14:paraId="70DCFF7B" w14:textId="60E18A43"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sz w:val="26"/>
          <w:szCs w:val="26"/>
        </w:rPr>
        <w:t>Cloud platforms can scale resources up or down instantly, depending on demand. Businesses can easily adjust their resource usage without needing to invest in additional hardware.</w:t>
      </w:r>
    </w:p>
    <w:p w14:paraId="69420BD1" w14:textId="77777777" w:rsidR="0087251E" w:rsidRDefault="0087251E" w:rsidP="0087251E">
      <w:pPr>
        <w:pStyle w:val="Heading3"/>
        <w:pBdr>
          <w:bottom w:val="none" w:sz="0" w:space="0" w:color="EEEEEE"/>
        </w:pBdr>
        <w:shd w:val="clear" w:color="auto" w:fill="FFFFFF"/>
        <w:spacing w:before="280" w:line="379" w:lineRule="auto"/>
        <w:rPr>
          <w:rFonts w:ascii="Cambria" w:eastAsia="Cambria" w:hAnsi="Cambria" w:cs="Cambria"/>
          <w:b w:val="0"/>
          <w:bCs w:val="0"/>
          <w:color w:val="000000"/>
          <w:sz w:val="26"/>
          <w:szCs w:val="26"/>
        </w:rPr>
      </w:pPr>
      <w:bookmarkStart w:id="14" w:name="_3ye5vsork6y2" w:colFirst="0" w:colLast="0"/>
      <w:bookmarkEnd w:id="14"/>
      <w:r>
        <w:rPr>
          <w:rFonts w:ascii="Cambria" w:eastAsia="Cambria" w:hAnsi="Cambria" w:cs="Cambria"/>
          <w:color w:val="000000"/>
          <w:sz w:val="26"/>
          <w:szCs w:val="26"/>
        </w:rPr>
        <w:t>4.3 Disaster Recovery and Business Continuity</w:t>
      </w:r>
    </w:p>
    <w:p w14:paraId="25CC2DC4"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b/>
          <w:bCs/>
          <w:sz w:val="26"/>
          <w:szCs w:val="26"/>
        </w:rPr>
        <w:t>Traditional IT</w:t>
      </w:r>
      <w:r>
        <w:rPr>
          <w:rFonts w:ascii="Cambria" w:eastAsia="Cambria" w:hAnsi="Cambria" w:cs="Cambria"/>
          <w:sz w:val="26"/>
          <w:szCs w:val="26"/>
        </w:rPr>
        <w:t>:</w:t>
      </w:r>
    </w:p>
    <w:p w14:paraId="25046DB4" w14:textId="77777777" w:rsidR="0087251E" w:rsidRDefault="0087251E" w:rsidP="0087251E">
      <w:pPr>
        <w:numPr>
          <w:ilvl w:val="0"/>
          <w:numId w:val="10"/>
        </w:num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sz w:val="26"/>
          <w:szCs w:val="26"/>
        </w:rPr>
        <w:t>Implementing disaster recovery plans can be complex and costly. Organizations need to have backup servers, off-site storage, and dedicated personnel to handle recovery.</w:t>
      </w:r>
    </w:p>
    <w:p w14:paraId="35F16064"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b/>
          <w:bCs/>
          <w:sz w:val="26"/>
          <w:szCs w:val="26"/>
        </w:rPr>
        <w:t>Cloud Computing</w:t>
      </w:r>
      <w:r>
        <w:rPr>
          <w:rFonts w:ascii="Cambria" w:eastAsia="Cambria" w:hAnsi="Cambria" w:cs="Cambria"/>
          <w:sz w:val="26"/>
          <w:szCs w:val="26"/>
        </w:rPr>
        <w:t>:</w:t>
      </w:r>
    </w:p>
    <w:p w14:paraId="080BB98B" w14:textId="77777777" w:rsidR="0087251E" w:rsidRDefault="0087251E" w:rsidP="0087251E">
      <w:pPr>
        <w:numPr>
          <w:ilvl w:val="0"/>
          <w:numId w:val="17"/>
        </w:num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sz w:val="26"/>
          <w:szCs w:val="26"/>
        </w:rPr>
        <w:t>Cloud providers offer built-in disaster recovery solutions with high availability and failover mechanisms. Data is often replicated across multiple data centers, reducing the risk of data loss and minimizing downtime.</w:t>
      </w:r>
    </w:p>
    <w:p w14:paraId="44D9BB79" w14:textId="77777777" w:rsidR="0087251E" w:rsidRDefault="0087251E" w:rsidP="0087251E">
      <w:pPr>
        <w:pStyle w:val="Heading3"/>
        <w:pBdr>
          <w:bottom w:val="none" w:sz="0" w:space="0" w:color="EEEEEE"/>
        </w:pBdr>
        <w:shd w:val="clear" w:color="auto" w:fill="FFFFFF"/>
        <w:spacing w:before="280" w:line="379" w:lineRule="auto"/>
        <w:rPr>
          <w:rFonts w:ascii="Cambria" w:eastAsia="Cambria" w:hAnsi="Cambria" w:cs="Cambria"/>
          <w:b w:val="0"/>
          <w:bCs w:val="0"/>
          <w:color w:val="000000"/>
          <w:sz w:val="26"/>
          <w:szCs w:val="26"/>
        </w:rPr>
      </w:pPr>
      <w:bookmarkStart w:id="15" w:name="_uno9jn47bcdl" w:colFirst="0" w:colLast="0"/>
      <w:bookmarkEnd w:id="15"/>
      <w:r>
        <w:rPr>
          <w:rFonts w:ascii="Cambria" w:eastAsia="Cambria" w:hAnsi="Cambria" w:cs="Cambria"/>
          <w:color w:val="000000"/>
          <w:sz w:val="26"/>
          <w:szCs w:val="26"/>
        </w:rPr>
        <w:t>4.4 Global Accessibility</w:t>
      </w:r>
    </w:p>
    <w:p w14:paraId="6FF9F0B6"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b/>
          <w:bCs/>
          <w:sz w:val="26"/>
          <w:szCs w:val="26"/>
        </w:rPr>
        <w:t>Traditional IT</w:t>
      </w:r>
      <w:r>
        <w:rPr>
          <w:rFonts w:ascii="Cambria" w:eastAsia="Cambria" w:hAnsi="Cambria" w:cs="Cambria"/>
          <w:sz w:val="26"/>
          <w:szCs w:val="26"/>
        </w:rPr>
        <w:t>:</w:t>
      </w:r>
    </w:p>
    <w:p w14:paraId="62947B90" w14:textId="77777777" w:rsidR="0087251E" w:rsidRDefault="0087251E" w:rsidP="0087251E">
      <w:pPr>
        <w:numPr>
          <w:ilvl w:val="0"/>
          <w:numId w:val="19"/>
        </w:num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sz w:val="26"/>
          <w:szCs w:val="26"/>
        </w:rPr>
        <w:t>With traditional IT infrastructure, resources are often limited to a specific physical location. Employees or customers in different regions may experience slow access to data and applications.</w:t>
      </w:r>
    </w:p>
    <w:p w14:paraId="6031D179" w14:textId="20932F6D"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b/>
          <w:bCs/>
          <w:sz w:val="26"/>
          <w:szCs w:val="26"/>
        </w:rPr>
        <w:t>Cloud Computing</w:t>
      </w:r>
      <w:r>
        <w:rPr>
          <w:rFonts w:ascii="Cambria" w:eastAsia="Cambria" w:hAnsi="Cambria" w:cs="Cambria"/>
          <w:sz w:val="26"/>
          <w:szCs w:val="26"/>
        </w:rPr>
        <w:t>:</w:t>
      </w:r>
      <w:r>
        <w:rPr>
          <w:rFonts w:ascii="Cambria" w:eastAsia="Cambria" w:hAnsi="Cambria" w:cs="Cambria"/>
          <w:sz w:val="26"/>
          <w:szCs w:val="26"/>
        </w:rPr>
        <w:t xml:space="preserve">                                                                                                                         </w:t>
      </w:r>
      <w:r>
        <w:rPr>
          <w:rFonts w:ascii="Cambria" w:eastAsia="Cambria" w:hAnsi="Cambria" w:cs="Cambria"/>
          <w:sz w:val="26"/>
          <w:szCs w:val="26"/>
        </w:rPr>
        <w:t xml:space="preserve">Cloud services are accessible from anywhere with an internet connection, allowing </w:t>
      </w:r>
      <w:r>
        <w:rPr>
          <w:rFonts w:ascii="Cambria" w:eastAsia="Cambria" w:hAnsi="Cambria" w:cs="Cambria"/>
          <w:sz w:val="26"/>
          <w:szCs w:val="26"/>
        </w:rPr>
        <w:lastRenderedPageBreak/>
        <w:t>businesses to operate globally with minimal latency and better collaboration among remote teams.</w:t>
      </w:r>
    </w:p>
    <w:p w14:paraId="723DF349" w14:textId="77777777" w:rsidR="0087251E" w:rsidRDefault="0087251E" w:rsidP="0087251E">
      <w:pPr>
        <w:pStyle w:val="Heading3"/>
        <w:pBdr>
          <w:bottom w:val="none" w:sz="0" w:space="0" w:color="EEEEEE"/>
        </w:pBdr>
        <w:shd w:val="clear" w:color="auto" w:fill="FFFFFF"/>
        <w:spacing w:before="280" w:line="379" w:lineRule="auto"/>
        <w:rPr>
          <w:rFonts w:ascii="Cambria" w:eastAsia="Cambria" w:hAnsi="Cambria" w:cs="Cambria"/>
          <w:b w:val="0"/>
          <w:bCs w:val="0"/>
          <w:color w:val="000000"/>
          <w:sz w:val="26"/>
          <w:szCs w:val="26"/>
        </w:rPr>
      </w:pPr>
      <w:bookmarkStart w:id="16" w:name="_hb4a968zhn3" w:colFirst="0" w:colLast="0"/>
      <w:bookmarkEnd w:id="16"/>
      <w:r>
        <w:rPr>
          <w:rFonts w:ascii="Cambria" w:eastAsia="Cambria" w:hAnsi="Cambria" w:cs="Cambria"/>
          <w:color w:val="000000"/>
          <w:sz w:val="26"/>
          <w:szCs w:val="26"/>
        </w:rPr>
        <w:t>4.5 Security and Compliance</w:t>
      </w:r>
    </w:p>
    <w:p w14:paraId="4DAB19AD"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b/>
          <w:bCs/>
          <w:sz w:val="26"/>
          <w:szCs w:val="26"/>
        </w:rPr>
        <w:t>Traditional IT</w:t>
      </w:r>
      <w:r>
        <w:rPr>
          <w:rFonts w:ascii="Cambria" w:eastAsia="Cambria" w:hAnsi="Cambria" w:cs="Cambria"/>
          <w:sz w:val="26"/>
          <w:szCs w:val="26"/>
        </w:rPr>
        <w:t>:</w:t>
      </w:r>
    </w:p>
    <w:p w14:paraId="3804D9E4" w14:textId="77777777" w:rsidR="0087251E" w:rsidRDefault="0087251E" w:rsidP="0087251E">
      <w:pPr>
        <w:numPr>
          <w:ilvl w:val="0"/>
          <w:numId w:val="14"/>
        </w:num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sz w:val="26"/>
          <w:szCs w:val="26"/>
        </w:rPr>
        <w:t>Organizations are responsible for securing their own data, which can be expensive and complex. Managing access controls, firewalls, and encryption systems requires dedicated resources.</w:t>
      </w:r>
    </w:p>
    <w:p w14:paraId="2D27C3B7"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b/>
          <w:bCs/>
          <w:sz w:val="26"/>
          <w:szCs w:val="26"/>
        </w:rPr>
        <w:t>Cloud Computing</w:t>
      </w:r>
      <w:r>
        <w:rPr>
          <w:rFonts w:ascii="Cambria" w:eastAsia="Cambria" w:hAnsi="Cambria" w:cs="Cambria"/>
          <w:sz w:val="26"/>
          <w:szCs w:val="26"/>
        </w:rPr>
        <w:t>:</w:t>
      </w:r>
    </w:p>
    <w:p w14:paraId="698C0CAF" w14:textId="77777777" w:rsidR="0087251E" w:rsidRDefault="0087251E" w:rsidP="0087251E">
      <w:pPr>
        <w:numPr>
          <w:ilvl w:val="0"/>
          <w:numId w:val="18"/>
        </w:num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sz w:val="26"/>
          <w:szCs w:val="26"/>
        </w:rPr>
        <w:t>Cloud providers invest heavily in security measures such as encryption, multi-factor authentication, and identity management systems. Many cloud providers also comply with international standards and regulations, such as GDPR, HIPAA, and ISO 27001.</w:t>
      </w:r>
    </w:p>
    <w:p w14:paraId="3CCF812C" w14:textId="77777777" w:rsidR="0087251E" w:rsidRDefault="0087251E" w:rsidP="0087251E">
      <w:pPr>
        <w:pBdr>
          <w:bottom w:val="none" w:sz="0" w:space="0" w:color="EEEEEE"/>
        </w:pBdr>
        <w:shd w:val="clear" w:color="auto" w:fill="FFFFFF"/>
        <w:spacing w:after="360" w:line="379" w:lineRule="auto"/>
        <w:rPr>
          <w:rFonts w:ascii="Cambria" w:eastAsia="Cambria" w:hAnsi="Cambria" w:cs="Cambria"/>
          <w:sz w:val="26"/>
          <w:szCs w:val="26"/>
        </w:rPr>
      </w:pPr>
      <w:r>
        <w:pict w14:anchorId="09EA1536">
          <v:rect id="_x0000_i1028" style="width:0;height:1.5pt" o:hralign="center" o:hrstd="t" o:hr="t" fillcolor="#a0a0a0" stroked="f"/>
        </w:pict>
      </w:r>
    </w:p>
    <w:p w14:paraId="7F9B4887" w14:textId="77777777" w:rsidR="0087251E" w:rsidRDefault="0087251E" w:rsidP="0087251E">
      <w:pPr>
        <w:pStyle w:val="Heading2"/>
        <w:keepNext w:val="0"/>
        <w:keepLines w:val="0"/>
        <w:pBdr>
          <w:bottom w:val="none" w:sz="0" w:space="0" w:color="EEEEEE"/>
        </w:pBdr>
        <w:shd w:val="clear" w:color="auto" w:fill="FFFFFF"/>
        <w:spacing w:after="80" w:line="379" w:lineRule="auto"/>
        <w:rPr>
          <w:rFonts w:ascii="Cambria" w:eastAsia="Cambria" w:hAnsi="Cambria" w:cs="Cambria"/>
          <w:b/>
          <w:bCs/>
        </w:rPr>
      </w:pPr>
      <w:bookmarkStart w:id="17" w:name="_x321d9j6iknz" w:colFirst="0" w:colLast="0"/>
      <w:bookmarkEnd w:id="17"/>
      <w:r>
        <w:rPr>
          <w:rFonts w:ascii="Cambria" w:eastAsia="Cambria" w:hAnsi="Cambria" w:cs="Cambria"/>
          <w:b/>
          <w:bCs/>
        </w:rPr>
        <w:t>5. Cloud Computing Concepts in Detail</w:t>
      </w:r>
    </w:p>
    <w:p w14:paraId="033A5131" w14:textId="77777777" w:rsidR="0087251E" w:rsidRDefault="0087251E" w:rsidP="0087251E">
      <w:pPr>
        <w:pStyle w:val="Heading3"/>
        <w:pBdr>
          <w:bottom w:val="none" w:sz="0" w:space="0" w:color="EEEEEE"/>
        </w:pBdr>
        <w:shd w:val="clear" w:color="auto" w:fill="FFFFFF"/>
        <w:spacing w:before="280" w:line="379" w:lineRule="auto"/>
        <w:rPr>
          <w:rFonts w:ascii="Cambria" w:eastAsia="Cambria" w:hAnsi="Cambria" w:cs="Cambria"/>
          <w:b w:val="0"/>
          <w:bCs w:val="0"/>
          <w:color w:val="000000"/>
          <w:sz w:val="26"/>
          <w:szCs w:val="26"/>
        </w:rPr>
      </w:pPr>
      <w:bookmarkStart w:id="18" w:name="_hdvo97opf15m" w:colFirst="0" w:colLast="0"/>
      <w:bookmarkEnd w:id="18"/>
      <w:r>
        <w:rPr>
          <w:rFonts w:ascii="Cambria" w:eastAsia="Cambria" w:hAnsi="Cambria" w:cs="Cambria"/>
          <w:color w:val="000000"/>
          <w:sz w:val="26"/>
          <w:szCs w:val="26"/>
        </w:rPr>
        <w:t>5.1 Virtualization</w:t>
      </w:r>
    </w:p>
    <w:p w14:paraId="6F4978E0"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sz w:val="26"/>
          <w:szCs w:val="26"/>
        </w:rPr>
        <w:t>Virtualization is a foundational technology in cloud computing. It allows cloud providers to run multiple virtual machines (VMs) on a single physical machine. This reduces hardware costs and improves resource utilization.</w:t>
      </w:r>
    </w:p>
    <w:p w14:paraId="70AF0C6E" w14:textId="77777777" w:rsidR="0087251E" w:rsidRDefault="0087251E" w:rsidP="0087251E">
      <w:pPr>
        <w:pStyle w:val="Heading3"/>
        <w:pBdr>
          <w:bottom w:val="none" w:sz="0" w:space="0" w:color="EEEEEE"/>
        </w:pBdr>
        <w:shd w:val="clear" w:color="auto" w:fill="FFFFFF"/>
        <w:spacing w:before="280" w:line="379" w:lineRule="auto"/>
        <w:rPr>
          <w:rFonts w:ascii="Cambria" w:eastAsia="Cambria" w:hAnsi="Cambria" w:cs="Cambria"/>
          <w:b w:val="0"/>
          <w:bCs w:val="0"/>
          <w:color w:val="000000"/>
          <w:sz w:val="26"/>
          <w:szCs w:val="26"/>
        </w:rPr>
      </w:pPr>
      <w:bookmarkStart w:id="19" w:name="_pf99m2vcczzv" w:colFirst="0" w:colLast="0"/>
      <w:bookmarkEnd w:id="19"/>
      <w:r>
        <w:rPr>
          <w:rFonts w:ascii="Cambria" w:eastAsia="Cambria" w:hAnsi="Cambria" w:cs="Cambria"/>
          <w:color w:val="000000"/>
          <w:sz w:val="26"/>
          <w:szCs w:val="26"/>
        </w:rPr>
        <w:t>5.2 Elasticity</w:t>
      </w:r>
    </w:p>
    <w:p w14:paraId="52FAA1CC"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p>
    <w:p w14:paraId="39C0CC7C"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p>
    <w:p w14:paraId="067CCDD4" w14:textId="741DE400"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sz w:val="26"/>
          <w:szCs w:val="26"/>
        </w:rPr>
        <w:t>Elasticity refers to the cloud’s ability to automatically scale resources up or down based on demand. For example, during periods of high demand, such as holiday shopping seasons, cloud services can automatically allocate more computing resources.</w:t>
      </w:r>
    </w:p>
    <w:p w14:paraId="7CF0E6D9" w14:textId="77777777" w:rsidR="0087251E" w:rsidRDefault="0087251E" w:rsidP="0087251E">
      <w:pPr>
        <w:pStyle w:val="Heading3"/>
        <w:pBdr>
          <w:bottom w:val="none" w:sz="0" w:space="0" w:color="EEEEEE"/>
        </w:pBdr>
        <w:shd w:val="clear" w:color="auto" w:fill="FFFFFF"/>
        <w:spacing w:before="280" w:line="379" w:lineRule="auto"/>
        <w:rPr>
          <w:rFonts w:ascii="Cambria" w:eastAsia="Cambria" w:hAnsi="Cambria" w:cs="Cambria"/>
          <w:b w:val="0"/>
          <w:bCs w:val="0"/>
          <w:color w:val="000000"/>
          <w:sz w:val="26"/>
          <w:szCs w:val="26"/>
        </w:rPr>
      </w:pPr>
      <w:bookmarkStart w:id="20" w:name="_657svcx9u7zx" w:colFirst="0" w:colLast="0"/>
      <w:bookmarkEnd w:id="20"/>
      <w:r>
        <w:rPr>
          <w:rFonts w:ascii="Cambria" w:eastAsia="Cambria" w:hAnsi="Cambria" w:cs="Cambria"/>
          <w:color w:val="000000"/>
          <w:sz w:val="26"/>
          <w:szCs w:val="26"/>
        </w:rPr>
        <w:t>5.3 Containers and Microservices</w:t>
      </w:r>
    </w:p>
    <w:p w14:paraId="40D512CF" w14:textId="77777777" w:rsidR="0087251E" w:rsidRDefault="0087251E" w:rsidP="0087251E">
      <w:pPr>
        <w:numPr>
          <w:ilvl w:val="0"/>
          <w:numId w:val="5"/>
        </w:numPr>
        <w:pBdr>
          <w:bottom w:val="none" w:sz="0" w:space="0" w:color="EEEEEE"/>
        </w:pBdr>
        <w:shd w:val="clear" w:color="auto" w:fill="FFFFFF"/>
        <w:spacing w:before="240" w:after="0" w:line="379" w:lineRule="auto"/>
        <w:rPr>
          <w:rFonts w:ascii="Times New Roman" w:eastAsia="Times New Roman" w:hAnsi="Times New Roman" w:cs="Times New Roman"/>
          <w:sz w:val="26"/>
          <w:szCs w:val="26"/>
        </w:rPr>
      </w:pPr>
      <w:r>
        <w:rPr>
          <w:rFonts w:ascii="Cambria" w:eastAsia="Cambria" w:hAnsi="Cambria" w:cs="Cambria"/>
          <w:b/>
          <w:bCs/>
          <w:sz w:val="26"/>
          <w:szCs w:val="26"/>
        </w:rPr>
        <w:t>Containers</w:t>
      </w:r>
      <w:r>
        <w:rPr>
          <w:rFonts w:ascii="Cambria" w:eastAsia="Cambria" w:hAnsi="Cambria" w:cs="Cambria"/>
          <w:sz w:val="26"/>
          <w:szCs w:val="26"/>
        </w:rPr>
        <w:t>: Containers are lightweight, portable environments that encapsulate an application and its dependencies. They allow for easier deployment and scaling of applications in the cloud.</w:t>
      </w:r>
    </w:p>
    <w:p w14:paraId="493F7254" w14:textId="77777777" w:rsidR="0087251E" w:rsidRDefault="0087251E" w:rsidP="0087251E">
      <w:pPr>
        <w:numPr>
          <w:ilvl w:val="0"/>
          <w:numId w:val="5"/>
        </w:numPr>
        <w:pBdr>
          <w:bottom w:val="none" w:sz="0" w:space="0" w:color="EEEEEE"/>
        </w:pBdr>
        <w:shd w:val="clear" w:color="auto" w:fill="FFFFFF"/>
        <w:spacing w:after="240" w:line="379" w:lineRule="auto"/>
        <w:rPr>
          <w:rFonts w:ascii="Times New Roman" w:eastAsia="Times New Roman" w:hAnsi="Times New Roman" w:cs="Times New Roman"/>
          <w:sz w:val="26"/>
          <w:szCs w:val="26"/>
        </w:rPr>
      </w:pPr>
      <w:r>
        <w:rPr>
          <w:rFonts w:ascii="Cambria" w:eastAsia="Cambria" w:hAnsi="Cambria" w:cs="Cambria"/>
          <w:b/>
          <w:bCs/>
          <w:sz w:val="26"/>
          <w:szCs w:val="26"/>
        </w:rPr>
        <w:t>Microservices</w:t>
      </w:r>
      <w:r>
        <w:rPr>
          <w:rFonts w:ascii="Cambria" w:eastAsia="Cambria" w:hAnsi="Cambria" w:cs="Cambria"/>
          <w:sz w:val="26"/>
          <w:szCs w:val="26"/>
        </w:rPr>
        <w:t>: Microservices architecture breaks down applications into smaller, independently deployable services that can be developed, deployed, and scaled individually.</w:t>
      </w:r>
    </w:p>
    <w:p w14:paraId="2211E645" w14:textId="77777777" w:rsidR="0087251E" w:rsidRDefault="0087251E" w:rsidP="0087251E">
      <w:pPr>
        <w:pStyle w:val="Heading3"/>
        <w:pBdr>
          <w:bottom w:val="none" w:sz="0" w:space="0" w:color="EEEEEE"/>
        </w:pBdr>
        <w:shd w:val="clear" w:color="auto" w:fill="FFFFFF"/>
        <w:spacing w:before="280" w:line="379" w:lineRule="auto"/>
        <w:rPr>
          <w:rFonts w:ascii="Cambria" w:eastAsia="Cambria" w:hAnsi="Cambria" w:cs="Cambria"/>
          <w:b w:val="0"/>
          <w:bCs w:val="0"/>
          <w:color w:val="000000"/>
          <w:sz w:val="26"/>
          <w:szCs w:val="26"/>
        </w:rPr>
      </w:pPr>
      <w:bookmarkStart w:id="21" w:name="_n4hyc4w59wdd" w:colFirst="0" w:colLast="0"/>
      <w:bookmarkEnd w:id="21"/>
      <w:r>
        <w:rPr>
          <w:rFonts w:ascii="Cambria" w:eastAsia="Cambria" w:hAnsi="Cambria" w:cs="Cambria"/>
          <w:color w:val="000000"/>
          <w:sz w:val="26"/>
          <w:szCs w:val="26"/>
        </w:rPr>
        <w:t>5.4 Serverless Computing</w:t>
      </w:r>
    </w:p>
    <w:p w14:paraId="20E6C9EF" w14:textId="50DDA1A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sz w:val="26"/>
          <w:szCs w:val="26"/>
        </w:rPr>
        <w:t>Serverless computing allows developers to write code that automatically executes in response to events, without managing the underlying infrastructure. This model reduces overhead and complexity, letting developers focus on writing code rather than managing servers.</w:t>
      </w:r>
    </w:p>
    <w:p w14:paraId="3C84679E" w14:textId="77777777" w:rsidR="0087251E" w:rsidRDefault="0087251E" w:rsidP="0087251E">
      <w:pPr>
        <w:pStyle w:val="Heading2"/>
        <w:keepNext w:val="0"/>
        <w:keepLines w:val="0"/>
        <w:pBdr>
          <w:bottom w:val="none" w:sz="0" w:space="0" w:color="EEEEEE"/>
        </w:pBdr>
        <w:shd w:val="clear" w:color="auto" w:fill="FFFFFF"/>
        <w:spacing w:after="80" w:line="379" w:lineRule="auto"/>
        <w:rPr>
          <w:rFonts w:ascii="Cambria" w:eastAsia="Cambria" w:hAnsi="Cambria" w:cs="Cambria"/>
          <w:b/>
          <w:bCs/>
        </w:rPr>
      </w:pPr>
      <w:bookmarkStart w:id="22" w:name="_2186ot7p3pdq" w:colFirst="0" w:colLast="0"/>
      <w:bookmarkEnd w:id="22"/>
      <w:r>
        <w:rPr>
          <w:rFonts w:ascii="Cambria" w:eastAsia="Cambria" w:hAnsi="Cambria" w:cs="Cambria"/>
          <w:b/>
          <w:bCs/>
        </w:rPr>
        <w:t>6. Case Study: Cloud Computing in E-Commerce</w:t>
      </w:r>
    </w:p>
    <w:p w14:paraId="3E87F3BD" w14:textId="77777777" w:rsidR="0087251E" w:rsidRDefault="0087251E" w:rsidP="0087251E">
      <w:pPr>
        <w:pStyle w:val="Heading3"/>
        <w:pBdr>
          <w:bottom w:val="none" w:sz="0" w:space="0" w:color="EEEEEE"/>
        </w:pBdr>
        <w:shd w:val="clear" w:color="auto" w:fill="FFFFFF"/>
        <w:spacing w:before="280" w:line="379" w:lineRule="auto"/>
        <w:rPr>
          <w:rFonts w:ascii="Cambria" w:eastAsia="Cambria" w:hAnsi="Cambria" w:cs="Cambria"/>
          <w:b w:val="0"/>
          <w:bCs w:val="0"/>
          <w:color w:val="000000"/>
          <w:sz w:val="26"/>
          <w:szCs w:val="26"/>
        </w:rPr>
      </w:pPr>
      <w:bookmarkStart w:id="23" w:name="_mv658v5n4t3v" w:colFirst="0" w:colLast="0"/>
      <w:bookmarkEnd w:id="23"/>
      <w:r>
        <w:rPr>
          <w:rFonts w:ascii="Cambria" w:eastAsia="Cambria" w:hAnsi="Cambria" w:cs="Cambria"/>
          <w:color w:val="000000"/>
          <w:sz w:val="26"/>
          <w:szCs w:val="26"/>
        </w:rPr>
        <w:t>6.1 Background</w:t>
      </w:r>
    </w:p>
    <w:p w14:paraId="009E5D40"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sz w:val="26"/>
          <w:szCs w:val="26"/>
        </w:rPr>
        <w:lastRenderedPageBreak/>
        <w:t>An e-commerce company struggled with maintaining a stable website during high-traffic periods like Black Friday. The company’s on-premise infrastructure couldn’t handle the increased demand, leading to website downtime and lost sales.</w:t>
      </w:r>
    </w:p>
    <w:p w14:paraId="566C0D95" w14:textId="77777777" w:rsidR="0087251E" w:rsidRDefault="0087251E" w:rsidP="0087251E">
      <w:pPr>
        <w:pStyle w:val="Heading3"/>
        <w:pBdr>
          <w:bottom w:val="none" w:sz="0" w:space="0" w:color="EEEEEE"/>
        </w:pBdr>
        <w:shd w:val="clear" w:color="auto" w:fill="FFFFFF"/>
        <w:spacing w:before="280" w:line="379" w:lineRule="auto"/>
        <w:rPr>
          <w:rFonts w:ascii="Cambria" w:eastAsia="Cambria" w:hAnsi="Cambria" w:cs="Cambria"/>
          <w:b w:val="0"/>
          <w:bCs w:val="0"/>
          <w:color w:val="000000"/>
          <w:sz w:val="26"/>
          <w:szCs w:val="26"/>
        </w:rPr>
      </w:pPr>
      <w:bookmarkStart w:id="24" w:name="_vbo2ync7tj01" w:colFirst="0" w:colLast="0"/>
      <w:bookmarkEnd w:id="24"/>
      <w:r>
        <w:rPr>
          <w:rFonts w:ascii="Cambria" w:eastAsia="Cambria" w:hAnsi="Cambria" w:cs="Cambria"/>
          <w:color w:val="000000"/>
          <w:sz w:val="26"/>
          <w:szCs w:val="26"/>
        </w:rPr>
        <w:t>6.2 Traditional IT Infrastructure</w:t>
      </w:r>
    </w:p>
    <w:p w14:paraId="0A51E2DA" w14:textId="77777777" w:rsidR="0087251E" w:rsidRDefault="0087251E" w:rsidP="0087251E">
      <w:pPr>
        <w:numPr>
          <w:ilvl w:val="0"/>
          <w:numId w:val="8"/>
        </w:numPr>
        <w:pBdr>
          <w:bottom w:val="none" w:sz="0" w:space="0" w:color="EEEEEE"/>
        </w:pBdr>
        <w:shd w:val="clear" w:color="auto" w:fill="FFFFFF"/>
        <w:spacing w:before="240" w:after="0" w:line="379" w:lineRule="auto"/>
        <w:rPr>
          <w:rFonts w:ascii="Cambria" w:eastAsia="Cambria" w:hAnsi="Cambria" w:cs="Cambria"/>
          <w:sz w:val="26"/>
          <w:szCs w:val="26"/>
        </w:rPr>
      </w:pPr>
      <w:r>
        <w:rPr>
          <w:rFonts w:ascii="Cambria" w:eastAsia="Cambria" w:hAnsi="Cambria" w:cs="Cambria"/>
          <w:sz w:val="26"/>
          <w:szCs w:val="26"/>
        </w:rPr>
        <w:t>The company used physical servers and required manual intervention to scale resources during high traffic.</w:t>
      </w:r>
    </w:p>
    <w:p w14:paraId="02787C59" w14:textId="77777777" w:rsidR="0087251E" w:rsidRDefault="0087251E" w:rsidP="0087251E">
      <w:pPr>
        <w:numPr>
          <w:ilvl w:val="0"/>
          <w:numId w:val="8"/>
        </w:numPr>
        <w:pBdr>
          <w:bottom w:val="none" w:sz="0" w:space="0" w:color="EEEEEE"/>
        </w:pBdr>
        <w:shd w:val="clear" w:color="auto" w:fill="FFFFFF"/>
        <w:spacing w:after="240" w:line="379" w:lineRule="auto"/>
        <w:rPr>
          <w:rFonts w:ascii="Cambria" w:eastAsia="Cambria" w:hAnsi="Cambria" w:cs="Cambria"/>
          <w:sz w:val="26"/>
          <w:szCs w:val="26"/>
        </w:rPr>
      </w:pPr>
      <w:r>
        <w:rPr>
          <w:rFonts w:ascii="Cambria" w:eastAsia="Cambria" w:hAnsi="Cambria" w:cs="Cambria"/>
          <w:sz w:val="26"/>
          <w:szCs w:val="26"/>
        </w:rPr>
        <w:t>Servers were often underutilized during low-demand periods, leading to inefficiencies and wasted resources.</w:t>
      </w:r>
    </w:p>
    <w:p w14:paraId="634709D1" w14:textId="77777777" w:rsidR="0087251E" w:rsidRDefault="0087251E" w:rsidP="0087251E">
      <w:pPr>
        <w:pStyle w:val="Heading3"/>
        <w:pBdr>
          <w:bottom w:val="none" w:sz="0" w:space="0" w:color="EEEEEE"/>
        </w:pBdr>
        <w:shd w:val="clear" w:color="auto" w:fill="FFFFFF"/>
        <w:spacing w:before="280" w:line="379" w:lineRule="auto"/>
        <w:rPr>
          <w:rFonts w:ascii="Cambria" w:eastAsia="Cambria" w:hAnsi="Cambria" w:cs="Cambria"/>
          <w:b w:val="0"/>
          <w:bCs w:val="0"/>
          <w:color w:val="000000"/>
          <w:sz w:val="26"/>
          <w:szCs w:val="26"/>
        </w:rPr>
      </w:pPr>
      <w:bookmarkStart w:id="25" w:name="_u8ct6fxiyc2d" w:colFirst="0" w:colLast="0"/>
      <w:bookmarkEnd w:id="25"/>
      <w:r>
        <w:rPr>
          <w:rFonts w:ascii="Cambria" w:eastAsia="Cambria" w:hAnsi="Cambria" w:cs="Cambria"/>
          <w:color w:val="000000"/>
          <w:sz w:val="26"/>
          <w:szCs w:val="26"/>
        </w:rPr>
        <w:t>Conclusion</w:t>
      </w:r>
    </w:p>
    <w:p w14:paraId="37508C91"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sz w:val="26"/>
          <w:szCs w:val="26"/>
        </w:rPr>
        <w:t>Cloud computing has fundamentally transformed the way businesses manage their IT resources, offering significant advantages over traditional infrastructure. Its flexibility, scalability, cost-effectiveness, and global accessibility make it an ideal solution for organizations looking to optimize operations, reduce overhead costs, and improve service delivery. By utilizing cloud services, businesses can scale efficiently, enhance security, and leverage advanced technologies without the need for extensive upfront investment or maintenance.</w:t>
      </w:r>
    </w:p>
    <w:p w14:paraId="282D67E6" w14:textId="77777777" w:rsid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r>
        <w:rPr>
          <w:rFonts w:ascii="Cambria" w:eastAsia="Cambria" w:hAnsi="Cambria" w:cs="Cambria"/>
          <w:sz w:val="26"/>
          <w:szCs w:val="26"/>
        </w:rPr>
        <w:t>As industries continue to evolve, the cloud's role in fostering innovation and improving operational efficiency will only increase. Whether through enhancing collaboration, improving disaster recovery, or streamlining resource management, cloud computing is paving the way for a more dynamic and agile future in business and technology.</w:t>
      </w:r>
    </w:p>
    <w:p w14:paraId="4CE7DABC" w14:textId="7C1C8080" w:rsidR="0087251E" w:rsidRPr="0087251E" w:rsidRDefault="0087251E" w:rsidP="0087251E">
      <w:pPr>
        <w:pBdr>
          <w:bottom w:val="none" w:sz="0" w:space="0" w:color="EEEEEE"/>
        </w:pBdr>
        <w:shd w:val="clear" w:color="auto" w:fill="FFFFFF"/>
        <w:spacing w:before="240" w:after="240" w:line="379" w:lineRule="auto"/>
        <w:rPr>
          <w:rFonts w:ascii="Cambria" w:eastAsia="Cambria" w:hAnsi="Cambria" w:cs="Cambria"/>
          <w:sz w:val="26"/>
          <w:szCs w:val="26"/>
        </w:rPr>
      </w:pPr>
    </w:p>
    <w:sectPr w:rsidR="0087251E" w:rsidRPr="0087251E" w:rsidSect="00624730">
      <w:headerReference w:type="default" r:id="rId10"/>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8A331" w14:textId="77777777" w:rsidR="00E925BC" w:rsidRDefault="00E925BC" w:rsidP="002F3E92">
      <w:pPr>
        <w:spacing w:after="0" w:line="240" w:lineRule="auto"/>
      </w:pPr>
      <w:r>
        <w:separator/>
      </w:r>
    </w:p>
  </w:endnote>
  <w:endnote w:type="continuationSeparator" w:id="0">
    <w:p w14:paraId="6BAFAC9F" w14:textId="77777777" w:rsidR="00E925BC" w:rsidRDefault="00E925BC" w:rsidP="002F3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849BA" w14:textId="05426D63" w:rsidR="00215C2F" w:rsidRDefault="00215C2F">
    <w:pPr>
      <w:pStyle w:val="Footer"/>
    </w:pPr>
    <w:r>
      <w:t>Assignment By:</w:t>
    </w:r>
    <w:r w:rsidR="003B0478">
      <w:t xml:space="preserve"> </w:t>
    </w:r>
    <w:proofErr w:type="spellStart"/>
    <w:r w:rsidR="0087251E">
      <w:t>Sanket</w:t>
    </w:r>
    <w:proofErr w:type="spellEnd"/>
    <w:r w:rsidR="0087251E">
      <w:t xml:space="preserve"> </w:t>
    </w:r>
    <w:proofErr w:type="spellStart"/>
    <w:r w:rsidR="0087251E">
      <w:t>Devkar</w:t>
    </w:r>
    <w:proofErr w:type="spellEnd"/>
    <w:r>
      <w:tab/>
    </w:r>
    <w:r>
      <w:tab/>
    </w:r>
    <w:sdt>
      <w:sdtPr>
        <w:id w:val="-27883377"/>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8</w:t>
            </w:r>
            <w:r>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EF0E97" w14:textId="77777777" w:rsidR="00E925BC" w:rsidRDefault="00E925BC" w:rsidP="002F3E92">
      <w:pPr>
        <w:spacing w:after="0" w:line="240" w:lineRule="auto"/>
      </w:pPr>
      <w:r>
        <w:separator/>
      </w:r>
    </w:p>
  </w:footnote>
  <w:footnote w:type="continuationSeparator" w:id="0">
    <w:p w14:paraId="4B118D19" w14:textId="77777777" w:rsidR="00E925BC" w:rsidRDefault="00E925BC" w:rsidP="002F3E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7F5AE" w14:textId="7487B55B" w:rsidR="008018FA" w:rsidRPr="00624730" w:rsidRDefault="002032BD" w:rsidP="008018FA">
    <w:pPr>
      <w:pStyle w:val="Header"/>
      <w:tabs>
        <w:tab w:val="center" w:pos="4320"/>
        <w:tab w:val="right" w:pos="8640"/>
      </w:tabs>
      <w:jc w:val="center"/>
      <w:rPr>
        <w:rFonts w:asciiTheme="majorHAnsi" w:hAnsiTheme="majorHAnsi"/>
        <w:b/>
        <w:bCs/>
        <w:sz w:val="24"/>
        <w:szCs w:val="24"/>
      </w:rPr>
    </w:pPr>
    <w:r>
      <w:rPr>
        <w:rFonts w:asciiTheme="majorHAnsi" w:hAnsiTheme="majorHAnsi"/>
        <w:b/>
        <w:bCs/>
      </w:rPr>
      <w:t>DES</w:t>
    </w:r>
    <w:r w:rsidR="00BF691F">
      <w:rPr>
        <w:rFonts w:asciiTheme="majorHAnsi" w:hAnsiTheme="majorHAnsi"/>
        <w:b/>
        <w:bCs/>
      </w:rPr>
      <w:t xml:space="preserve"> </w:t>
    </w:r>
    <w:r w:rsidR="008018FA" w:rsidRPr="00624730">
      <w:rPr>
        <w:rFonts w:asciiTheme="majorHAnsi" w:hAnsiTheme="majorHAnsi"/>
        <w:b/>
        <w:bCs/>
        <w:sz w:val="24"/>
        <w:szCs w:val="24"/>
      </w:rPr>
      <w:t>Pune University, Pune</w:t>
    </w:r>
  </w:p>
  <w:p w14:paraId="7E26D28A" w14:textId="71E4D128" w:rsidR="002F3E92" w:rsidRPr="00624730" w:rsidRDefault="008018FA" w:rsidP="008018FA">
    <w:pPr>
      <w:pStyle w:val="Header"/>
      <w:tabs>
        <w:tab w:val="center" w:pos="4320"/>
        <w:tab w:val="right" w:pos="8640"/>
      </w:tabs>
      <w:jc w:val="center"/>
      <w:rPr>
        <w:rFonts w:asciiTheme="majorHAnsi" w:hAnsiTheme="majorHAnsi"/>
        <w:b/>
        <w:bCs/>
        <w:sz w:val="24"/>
        <w:szCs w:val="24"/>
      </w:rPr>
    </w:pPr>
    <w:r w:rsidRPr="00624730">
      <w:rPr>
        <w:rFonts w:asciiTheme="majorHAnsi" w:hAnsiTheme="majorHAnsi"/>
        <w:b/>
        <w:bCs/>
        <w:sz w:val="24"/>
        <w:szCs w:val="24"/>
      </w:rPr>
      <w:t>School of Engineering and Technology</w:t>
    </w:r>
  </w:p>
  <w:p w14:paraId="32680633" w14:textId="42005C34" w:rsidR="002F3E92" w:rsidRDefault="00624730" w:rsidP="00987CC6">
    <w:pPr>
      <w:pStyle w:val="Header"/>
      <w:tabs>
        <w:tab w:val="center" w:pos="4320"/>
        <w:tab w:val="right" w:pos="8640"/>
      </w:tabs>
      <w:jc w:val="center"/>
      <w:rPr>
        <w:rFonts w:asciiTheme="majorHAnsi" w:hAnsiTheme="majorHAnsi"/>
        <w:b/>
        <w:bCs/>
        <w:sz w:val="24"/>
        <w:szCs w:val="24"/>
      </w:rPr>
    </w:pPr>
    <w:r>
      <w:rPr>
        <w:rFonts w:asciiTheme="majorHAnsi" w:hAnsiTheme="majorHAnsi"/>
        <w:b/>
        <w:bCs/>
        <w:sz w:val="24"/>
        <w:szCs w:val="24"/>
      </w:rPr>
      <w:t xml:space="preserve">Department of </w:t>
    </w:r>
    <w:r w:rsidR="008018FA" w:rsidRPr="00624730">
      <w:rPr>
        <w:rFonts w:asciiTheme="majorHAnsi" w:hAnsiTheme="majorHAnsi"/>
        <w:b/>
        <w:bCs/>
        <w:sz w:val="24"/>
        <w:szCs w:val="24"/>
      </w:rPr>
      <w:t>Computer Engineering</w:t>
    </w:r>
    <w:r w:rsidR="000C4927">
      <w:rPr>
        <w:rFonts w:asciiTheme="majorHAnsi" w:hAnsiTheme="majorHAnsi"/>
        <w:b/>
        <w:bCs/>
        <w:sz w:val="24"/>
        <w:szCs w:val="24"/>
      </w:rPr>
      <w:t xml:space="preserve"> and Technology</w:t>
    </w:r>
  </w:p>
  <w:p w14:paraId="0785B854" w14:textId="36452618" w:rsidR="00036E21" w:rsidRPr="00624730" w:rsidRDefault="00036E21" w:rsidP="00987CC6">
    <w:pPr>
      <w:pStyle w:val="Header"/>
      <w:tabs>
        <w:tab w:val="center" w:pos="4320"/>
        <w:tab w:val="right" w:pos="8640"/>
      </w:tabs>
      <w:jc w:val="center"/>
      <w:rPr>
        <w:rFonts w:asciiTheme="majorHAnsi" w:hAnsiTheme="majorHAnsi"/>
        <w:b/>
        <w:bCs/>
        <w:sz w:val="24"/>
        <w:szCs w:val="24"/>
      </w:rPr>
    </w:pPr>
    <w:r>
      <w:rPr>
        <w:rFonts w:asciiTheme="majorHAnsi" w:hAnsiTheme="majorHAnsi"/>
        <w:b/>
        <w:bCs/>
        <w:sz w:val="24"/>
        <w:szCs w:val="24"/>
      </w:rPr>
      <w:t>Program: B. Tech Computer Science &amp;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0595"/>
    <w:multiLevelType w:val="multilevel"/>
    <w:tmpl w:val="8DE2B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456AF4"/>
    <w:multiLevelType w:val="multilevel"/>
    <w:tmpl w:val="D4AA2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597055"/>
    <w:multiLevelType w:val="multilevel"/>
    <w:tmpl w:val="90EC5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1A6428"/>
    <w:multiLevelType w:val="multilevel"/>
    <w:tmpl w:val="5DBEB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DC5B17"/>
    <w:multiLevelType w:val="multilevel"/>
    <w:tmpl w:val="8B9C786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3203FDA"/>
    <w:multiLevelType w:val="hybridMultilevel"/>
    <w:tmpl w:val="4B8A83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35F34D9"/>
    <w:multiLevelType w:val="hybridMultilevel"/>
    <w:tmpl w:val="B96846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E54CAE"/>
    <w:multiLevelType w:val="multilevel"/>
    <w:tmpl w:val="EF262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8F3945"/>
    <w:multiLevelType w:val="multilevel"/>
    <w:tmpl w:val="B3B25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DFD0A76"/>
    <w:multiLevelType w:val="multilevel"/>
    <w:tmpl w:val="21AE8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1A21C7"/>
    <w:multiLevelType w:val="multilevel"/>
    <w:tmpl w:val="FCAAC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1827B8B"/>
    <w:multiLevelType w:val="multilevel"/>
    <w:tmpl w:val="AD0AE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9DE2BC0"/>
    <w:multiLevelType w:val="hybridMultilevel"/>
    <w:tmpl w:val="033A41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B531DFC"/>
    <w:multiLevelType w:val="multilevel"/>
    <w:tmpl w:val="F86C1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81C3D84"/>
    <w:multiLevelType w:val="hybridMultilevel"/>
    <w:tmpl w:val="5802A3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9220E6B"/>
    <w:multiLevelType w:val="multilevel"/>
    <w:tmpl w:val="C070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B7653D6"/>
    <w:multiLevelType w:val="multilevel"/>
    <w:tmpl w:val="14508CC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768406C3"/>
    <w:multiLevelType w:val="multilevel"/>
    <w:tmpl w:val="3B2C5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E5C7635"/>
    <w:multiLevelType w:val="multilevel"/>
    <w:tmpl w:val="36060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12"/>
  </w:num>
  <w:num w:numId="3">
    <w:abstractNumId w:val="14"/>
  </w:num>
  <w:num w:numId="4">
    <w:abstractNumId w:val="5"/>
  </w:num>
  <w:num w:numId="5">
    <w:abstractNumId w:val="13"/>
  </w:num>
  <w:num w:numId="6">
    <w:abstractNumId w:val="16"/>
  </w:num>
  <w:num w:numId="7">
    <w:abstractNumId w:val="17"/>
  </w:num>
  <w:num w:numId="8">
    <w:abstractNumId w:val="10"/>
  </w:num>
  <w:num w:numId="9">
    <w:abstractNumId w:val="7"/>
  </w:num>
  <w:num w:numId="10">
    <w:abstractNumId w:val="18"/>
  </w:num>
  <w:num w:numId="11">
    <w:abstractNumId w:val="3"/>
  </w:num>
  <w:num w:numId="12">
    <w:abstractNumId w:val="9"/>
  </w:num>
  <w:num w:numId="13">
    <w:abstractNumId w:val="0"/>
  </w:num>
  <w:num w:numId="14">
    <w:abstractNumId w:val="11"/>
  </w:num>
  <w:num w:numId="15">
    <w:abstractNumId w:val="2"/>
  </w:num>
  <w:num w:numId="16">
    <w:abstractNumId w:val="4"/>
  </w:num>
  <w:num w:numId="17">
    <w:abstractNumId w:val="8"/>
  </w:num>
  <w:num w:numId="18">
    <w:abstractNumId w:val="15"/>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9DE"/>
    <w:rsid w:val="00017895"/>
    <w:rsid w:val="0002166B"/>
    <w:rsid w:val="0003526C"/>
    <w:rsid w:val="00036E21"/>
    <w:rsid w:val="0004142B"/>
    <w:rsid w:val="00043EB7"/>
    <w:rsid w:val="000455E3"/>
    <w:rsid w:val="00055E95"/>
    <w:rsid w:val="000669DE"/>
    <w:rsid w:val="00077B4A"/>
    <w:rsid w:val="000C3BF4"/>
    <w:rsid w:val="000C4927"/>
    <w:rsid w:val="000D143E"/>
    <w:rsid w:val="000E21BB"/>
    <w:rsid w:val="00101CF0"/>
    <w:rsid w:val="001265D8"/>
    <w:rsid w:val="00126947"/>
    <w:rsid w:val="00140649"/>
    <w:rsid w:val="001412CE"/>
    <w:rsid w:val="001521AE"/>
    <w:rsid w:val="0017792B"/>
    <w:rsid w:val="00182208"/>
    <w:rsid w:val="001D104E"/>
    <w:rsid w:val="002032BD"/>
    <w:rsid w:val="0020574F"/>
    <w:rsid w:val="00206FA0"/>
    <w:rsid w:val="00215C2F"/>
    <w:rsid w:val="002424CF"/>
    <w:rsid w:val="00247812"/>
    <w:rsid w:val="0025504E"/>
    <w:rsid w:val="002720AA"/>
    <w:rsid w:val="002868D3"/>
    <w:rsid w:val="0029051C"/>
    <w:rsid w:val="002A7AFF"/>
    <w:rsid w:val="002E19C4"/>
    <w:rsid w:val="002F3E92"/>
    <w:rsid w:val="00301A7F"/>
    <w:rsid w:val="0035157C"/>
    <w:rsid w:val="00370797"/>
    <w:rsid w:val="003747BD"/>
    <w:rsid w:val="00386BC3"/>
    <w:rsid w:val="00387F32"/>
    <w:rsid w:val="003B0478"/>
    <w:rsid w:val="003C47BD"/>
    <w:rsid w:val="003D41B4"/>
    <w:rsid w:val="003D70D4"/>
    <w:rsid w:val="003E5F73"/>
    <w:rsid w:val="003E5FA7"/>
    <w:rsid w:val="00400B9D"/>
    <w:rsid w:val="00404ADE"/>
    <w:rsid w:val="00404B57"/>
    <w:rsid w:val="00411EA5"/>
    <w:rsid w:val="00431E04"/>
    <w:rsid w:val="00432954"/>
    <w:rsid w:val="00435F85"/>
    <w:rsid w:val="00453777"/>
    <w:rsid w:val="00476E80"/>
    <w:rsid w:val="0049020F"/>
    <w:rsid w:val="004917CE"/>
    <w:rsid w:val="00492BB4"/>
    <w:rsid w:val="004A4D5A"/>
    <w:rsid w:val="004B5615"/>
    <w:rsid w:val="004C002E"/>
    <w:rsid w:val="004E2A5E"/>
    <w:rsid w:val="004F468F"/>
    <w:rsid w:val="005006FD"/>
    <w:rsid w:val="0053312D"/>
    <w:rsid w:val="005629F0"/>
    <w:rsid w:val="005718BE"/>
    <w:rsid w:val="0058416D"/>
    <w:rsid w:val="0059064D"/>
    <w:rsid w:val="00591A3A"/>
    <w:rsid w:val="00596CF2"/>
    <w:rsid w:val="005D45CF"/>
    <w:rsid w:val="005D7310"/>
    <w:rsid w:val="005F4AFC"/>
    <w:rsid w:val="00601037"/>
    <w:rsid w:val="006147E8"/>
    <w:rsid w:val="00624426"/>
    <w:rsid w:val="00624730"/>
    <w:rsid w:val="00657B28"/>
    <w:rsid w:val="00665BF6"/>
    <w:rsid w:val="006675D6"/>
    <w:rsid w:val="006A753C"/>
    <w:rsid w:val="006C2B24"/>
    <w:rsid w:val="006D35FE"/>
    <w:rsid w:val="006E7F4E"/>
    <w:rsid w:val="006F4AD5"/>
    <w:rsid w:val="00735888"/>
    <w:rsid w:val="0075387A"/>
    <w:rsid w:val="0076508F"/>
    <w:rsid w:val="00766650"/>
    <w:rsid w:val="00794024"/>
    <w:rsid w:val="007A3096"/>
    <w:rsid w:val="007C1110"/>
    <w:rsid w:val="007F4732"/>
    <w:rsid w:val="008018FA"/>
    <w:rsid w:val="008120C3"/>
    <w:rsid w:val="0087251E"/>
    <w:rsid w:val="008A74B3"/>
    <w:rsid w:val="008C46F8"/>
    <w:rsid w:val="008C72BC"/>
    <w:rsid w:val="008D1DFD"/>
    <w:rsid w:val="008D3D0C"/>
    <w:rsid w:val="008D4040"/>
    <w:rsid w:val="008F5942"/>
    <w:rsid w:val="00940516"/>
    <w:rsid w:val="00963306"/>
    <w:rsid w:val="00966CDD"/>
    <w:rsid w:val="00966F6E"/>
    <w:rsid w:val="00987CC6"/>
    <w:rsid w:val="009B02E6"/>
    <w:rsid w:val="009E391E"/>
    <w:rsid w:val="009F0936"/>
    <w:rsid w:val="00A018A4"/>
    <w:rsid w:val="00A179F8"/>
    <w:rsid w:val="00AB1602"/>
    <w:rsid w:val="00AC2459"/>
    <w:rsid w:val="00AD5EF5"/>
    <w:rsid w:val="00AE0641"/>
    <w:rsid w:val="00AE6CD7"/>
    <w:rsid w:val="00B11CC0"/>
    <w:rsid w:val="00B17328"/>
    <w:rsid w:val="00B23348"/>
    <w:rsid w:val="00B46906"/>
    <w:rsid w:val="00B931B5"/>
    <w:rsid w:val="00BF691F"/>
    <w:rsid w:val="00BF78CE"/>
    <w:rsid w:val="00C11297"/>
    <w:rsid w:val="00C37EF6"/>
    <w:rsid w:val="00C54165"/>
    <w:rsid w:val="00C57356"/>
    <w:rsid w:val="00CB1A65"/>
    <w:rsid w:val="00CB302A"/>
    <w:rsid w:val="00CD2FF2"/>
    <w:rsid w:val="00D25FF5"/>
    <w:rsid w:val="00D406FB"/>
    <w:rsid w:val="00D9096A"/>
    <w:rsid w:val="00DC6A26"/>
    <w:rsid w:val="00DE1AE7"/>
    <w:rsid w:val="00E06B20"/>
    <w:rsid w:val="00E9001D"/>
    <w:rsid w:val="00E925BC"/>
    <w:rsid w:val="00F07D11"/>
    <w:rsid w:val="00F2200B"/>
    <w:rsid w:val="00F23589"/>
    <w:rsid w:val="00F6676D"/>
    <w:rsid w:val="00F97808"/>
    <w:rsid w:val="00FB7611"/>
    <w:rsid w:val="00FC7B79"/>
    <w:rsid w:val="00FD1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1C4A2D"/>
  <w15:docId w15:val="{21CB2DFB-3B70-4D99-B3F0-0F3359178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7251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BF691F"/>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33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2F3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3E92"/>
  </w:style>
  <w:style w:type="paragraph" w:styleId="Footer">
    <w:name w:val="footer"/>
    <w:basedOn w:val="Normal"/>
    <w:link w:val="FooterChar"/>
    <w:uiPriority w:val="99"/>
    <w:unhideWhenUsed/>
    <w:rsid w:val="002F3E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3E92"/>
  </w:style>
  <w:style w:type="paragraph" w:styleId="NoSpacing">
    <w:name w:val="No Spacing"/>
    <w:uiPriority w:val="1"/>
    <w:qFormat/>
    <w:rsid w:val="00CB302A"/>
    <w:pPr>
      <w:spacing w:after="0" w:line="240" w:lineRule="auto"/>
    </w:pPr>
  </w:style>
  <w:style w:type="paragraph" w:styleId="ListParagraph">
    <w:name w:val="List Paragraph"/>
    <w:basedOn w:val="Normal"/>
    <w:uiPriority w:val="34"/>
    <w:qFormat/>
    <w:rsid w:val="00624730"/>
    <w:pPr>
      <w:ind w:left="720"/>
      <w:contextualSpacing/>
    </w:pPr>
  </w:style>
  <w:style w:type="paragraph" w:customStyle="1" w:styleId="Default">
    <w:name w:val="Default"/>
    <w:rsid w:val="00036E21"/>
    <w:pPr>
      <w:autoSpaceDE w:val="0"/>
      <w:autoSpaceDN w:val="0"/>
      <w:adjustRightInd w:val="0"/>
      <w:spacing w:after="0" w:line="240" w:lineRule="auto"/>
    </w:pPr>
    <w:rPr>
      <w:rFonts w:ascii="Cambria" w:hAnsi="Cambria" w:cs="Cambria"/>
      <w:color w:val="000000"/>
      <w:sz w:val="24"/>
      <w:szCs w:val="24"/>
      <w:lang w:val="en-IN"/>
    </w:rPr>
  </w:style>
  <w:style w:type="character" w:customStyle="1" w:styleId="Heading3Char">
    <w:name w:val="Heading 3 Char"/>
    <w:basedOn w:val="DefaultParagraphFont"/>
    <w:link w:val="Heading3"/>
    <w:uiPriority w:val="9"/>
    <w:rsid w:val="00BF691F"/>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BF691F"/>
    <w:rPr>
      <w:b/>
      <w:bCs/>
    </w:rPr>
  </w:style>
  <w:style w:type="character" w:styleId="Hyperlink">
    <w:name w:val="Hyperlink"/>
    <w:basedOn w:val="DefaultParagraphFont"/>
    <w:uiPriority w:val="99"/>
    <w:unhideWhenUsed/>
    <w:rsid w:val="003E5F73"/>
    <w:rPr>
      <w:color w:val="0000FF" w:themeColor="hyperlink"/>
      <w:u w:val="single"/>
    </w:rPr>
  </w:style>
  <w:style w:type="character" w:styleId="UnresolvedMention">
    <w:name w:val="Unresolved Mention"/>
    <w:basedOn w:val="DefaultParagraphFont"/>
    <w:uiPriority w:val="99"/>
    <w:semiHidden/>
    <w:unhideWhenUsed/>
    <w:rsid w:val="003E5F73"/>
    <w:rPr>
      <w:color w:val="605E5C"/>
      <w:shd w:val="clear" w:color="auto" w:fill="E1DFDD"/>
    </w:rPr>
  </w:style>
  <w:style w:type="character" w:customStyle="1" w:styleId="Heading2Char">
    <w:name w:val="Heading 2 Char"/>
    <w:basedOn w:val="DefaultParagraphFont"/>
    <w:link w:val="Heading2"/>
    <w:uiPriority w:val="9"/>
    <w:semiHidden/>
    <w:rsid w:val="0087251E"/>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38135">
      <w:bodyDiv w:val="1"/>
      <w:marLeft w:val="0"/>
      <w:marRight w:val="0"/>
      <w:marTop w:val="0"/>
      <w:marBottom w:val="0"/>
      <w:divBdr>
        <w:top w:val="none" w:sz="0" w:space="0" w:color="auto"/>
        <w:left w:val="none" w:sz="0" w:space="0" w:color="auto"/>
        <w:bottom w:val="none" w:sz="0" w:space="0" w:color="auto"/>
        <w:right w:val="none" w:sz="0" w:space="0" w:color="auto"/>
      </w:divBdr>
    </w:div>
    <w:div w:id="162595471">
      <w:bodyDiv w:val="1"/>
      <w:marLeft w:val="0"/>
      <w:marRight w:val="0"/>
      <w:marTop w:val="0"/>
      <w:marBottom w:val="0"/>
      <w:divBdr>
        <w:top w:val="none" w:sz="0" w:space="0" w:color="auto"/>
        <w:left w:val="none" w:sz="0" w:space="0" w:color="auto"/>
        <w:bottom w:val="none" w:sz="0" w:space="0" w:color="auto"/>
        <w:right w:val="none" w:sz="0" w:space="0" w:color="auto"/>
      </w:divBdr>
    </w:div>
    <w:div w:id="226768722">
      <w:bodyDiv w:val="1"/>
      <w:marLeft w:val="0"/>
      <w:marRight w:val="0"/>
      <w:marTop w:val="0"/>
      <w:marBottom w:val="0"/>
      <w:divBdr>
        <w:top w:val="none" w:sz="0" w:space="0" w:color="auto"/>
        <w:left w:val="none" w:sz="0" w:space="0" w:color="auto"/>
        <w:bottom w:val="none" w:sz="0" w:space="0" w:color="auto"/>
        <w:right w:val="none" w:sz="0" w:space="0" w:color="auto"/>
      </w:divBdr>
    </w:div>
    <w:div w:id="266305074">
      <w:bodyDiv w:val="1"/>
      <w:marLeft w:val="0"/>
      <w:marRight w:val="0"/>
      <w:marTop w:val="0"/>
      <w:marBottom w:val="0"/>
      <w:divBdr>
        <w:top w:val="none" w:sz="0" w:space="0" w:color="auto"/>
        <w:left w:val="none" w:sz="0" w:space="0" w:color="auto"/>
        <w:bottom w:val="none" w:sz="0" w:space="0" w:color="auto"/>
        <w:right w:val="none" w:sz="0" w:space="0" w:color="auto"/>
      </w:divBdr>
    </w:div>
    <w:div w:id="442303812">
      <w:bodyDiv w:val="1"/>
      <w:marLeft w:val="0"/>
      <w:marRight w:val="0"/>
      <w:marTop w:val="0"/>
      <w:marBottom w:val="0"/>
      <w:divBdr>
        <w:top w:val="none" w:sz="0" w:space="0" w:color="auto"/>
        <w:left w:val="none" w:sz="0" w:space="0" w:color="auto"/>
        <w:bottom w:val="none" w:sz="0" w:space="0" w:color="auto"/>
        <w:right w:val="none" w:sz="0" w:space="0" w:color="auto"/>
      </w:divBdr>
    </w:div>
    <w:div w:id="1425110558">
      <w:bodyDiv w:val="1"/>
      <w:marLeft w:val="0"/>
      <w:marRight w:val="0"/>
      <w:marTop w:val="0"/>
      <w:marBottom w:val="0"/>
      <w:divBdr>
        <w:top w:val="none" w:sz="0" w:space="0" w:color="auto"/>
        <w:left w:val="none" w:sz="0" w:space="0" w:color="auto"/>
        <w:bottom w:val="none" w:sz="0" w:space="0" w:color="auto"/>
        <w:right w:val="none" w:sz="0" w:space="0" w:color="auto"/>
      </w:divBdr>
    </w:div>
    <w:div w:id="1566406209">
      <w:bodyDiv w:val="1"/>
      <w:marLeft w:val="0"/>
      <w:marRight w:val="0"/>
      <w:marTop w:val="0"/>
      <w:marBottom w:val="0"/>
      <w:divBdr>
        <w:top w:val="none" w:sz="0" w:space="0" w:color="auto"/>
        <w:left w:val="none" w:sz="0" w:space="0" w:color="auto"/>
        <w:bottom w:val="none" w:sz="0" w:space="0" w:color="auto"/>
        <w:right w:val="none" w:sz="0" w:space="0" w:color="auto"/>
      </w:divBdr>
    </w:div>
    <w:div w:id="1761289576">
      <w:bodyDiv w:val="1"/>
      <w:marLeft w:val="0"/>
      <w:marRight w:val="0"/>
      <w:marTop w:val="0"/>
      <w:marBottom w:val="0"/>
      <w:divBdr>
        <w:top w:val="none" w:sz="0" w:space="0" w:color="auto"/>
        <w:left w:val="none" w:sz="0" w:space="0" w:color="auto"/>
        <w:bottom w:val="none" w:sz="0" w:space="0" w:color="auto"/>
        <w:right w:val="none" w:sz="0" w:space="0" w:color="auto"/>
      </w:divBdr>
    </w:div>
    <w:div w:id="2069842520">
      <w:bodyDiv w:val="1"/>
      <w:marLeft w:val="0"/>
      <w:marRight w:val="0"/>
      <w:marTop w:val="0"/>
      <w:marBottom w:val="0"/>
      <w:divBdr>
        <w:top w:val="none" w:sz="0" w:space="0" w:color="auto"/>
        <w:left w:val="none" w:sz="0" w:space="0" w:color="auto"/>
        <w:bottom w:val="none" w:sz="0" w:space="0" w:color="auto"/>
        <w:right w:val="none" w:sz="0" w:space="0" w:color="auto"/>
      </w:divBdr>
    </w:div>
    <w:div w:id="2080860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1702</Words>
  <Characters>9708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 L GORE</dc:creator>
  <cp:lastModifiedBy>EXAM</cp:lastModifiedBy>
  <cp:revision>2</cp:revision>
  <cp:lastPrinted>2025-12-23T04:00:00Z</cp:lastPrinted>
  <dcterms:created xsi:type="dcterms:W3CDTF">2025-12-23T04:24:00Z</dcterms:created>
  <dcterms:modified xsi:type="dcterms:W3CDTF">2025-12-23T04:24:00Z</dcterms:modified>
</cp:coreProperties>
</file>