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Sudath Attanayake</w:t>
      </w:r>
      <w:r>
        <w:t xml:space="preserve"> </w:t>
      </w:r>
      <w:r>
        <w:t xml:space="preserve">Melbourne, VIC, Australia | Open to Melbourne/Sydney hybrid roles</w:t>
      </w:r>
      <w:r>
        <w:t xml:space="preserve"> </w:t>
      </w:r>
      <w:r>
        <w:t xml:space="preserve">LinkedIn: linkedin.com/in/sudath-attanayake | Email: [your email] | Phone: [your phone]</w:t>
      </w:r>
    </w:p>
    <w:p>
      <w:pPr>
        <w:pStyle w:val="BodyText"/>
      </w:pPr>
      <w:r>
        <w:t xml:space="preserve">Enterprise Data Architect | Data Platform &amp; Analytics Leader</w:t>
      </w:r>
    </w:p>
    <w:p>
      <w:pPr>
        <w:pStyle w:val="BodyText"/>
      </w:pPr>
      <w:r>
        <w:t xml:space="preserve">Professional Summary</w:t>
      </w:r>
      <w:r>
        <w:t xml:space="preserve"> </w:t>
      </w:r>
      <w:r>
        <w:t xml:space="preserve">Enterprise data and analytics leader with 15+ years of experience designing, modernizing, and operating large-scale data platforms across complex, regulated environments. Proven track record delivering cloud data architecture on Azure and Microsoft Fabric, leading enterprise data migration and integration programs, and enabling trusted analytics through Lakehouse and Medallion architectures. Strong stakeholder leadership across executives, architecture, engineering, and business teams, with deep expertise in data modelling, platform performance, governance, and scalable data operations.</w:t>
      </w:r>
    </w:p>
    <w:p>
      <w:pPr>
        <w:pStyle w:val="BodyText"/>
      </w:pPr>
      <w:r>
        <w:t xml:space="preserve">Core Capabilities</w:t>
      </w:r>
      <w:r>
        <w:t xml:space="preserve"> </w:t>
      </w:r>
      <w:r>
        <w:t xml:space="preserve">- Enterprise Data Architecture (conceptual, logical, physical)</w:t>
      </w:r>
      <w:r>
        <w:t xml:space="preserve"> </w:t>
      </w:r>
      <w:r>
        <w:t xml:space="preserve">- Microsoft Fabric and Azure Data Platform</w:t>
      </w:r>
      <w:r>
        <w:t xml:space="preserve"> </w:t>
      </w:r>
      <w:r>
        <w:t xml:space="preserve">- Lakehouse and Medallion Architecture (Bronze/Silver/Gold)</w:t>
      </w:r>
      <w:r>
        <w:t xml:space="preserve"> </w:t>
      </w:r>
      <w:r>
        <w:t xml:space="preserve">- Enterprise Data Modelling and Data Warehousing</w:t>
      </w:r>
      <w:r>
        <w:t xml:space="preserve"> </w:t>
      </w:r>
      <w:r>
        <w:t xml:space="preserve">- Large-Scale Data Migration and Modernization</w:t>
      </w:r>
      <w:r>
        <w:t xml:space="preserve"> </w:t>
      </w:r>
      <w:r>
        <w:t xml:space="preserve">- Data Integration (ETL/ELT), APIs, and Pipeline Design</w:t>
      </w:r>
      <w:r>
        <w:t xml:space="preserve"> </w:t>
      </w:r>
      <w:r>
        <w:t xml:space="preserve">- Data Governance, Stewardship, Metadata, and Quality Controls</w:t>
      </w:r>
      <w:r>
        <w:t xml:space="preserve"> </w:t>
      </w:r>
      <w:r>
        <w:t xml:space="preserve">- Platform Security, Privacy, and Compliance Alignment</w:t>
      </w:r>
      <w:r>
        <w:t xml:space="preserve"> </w:t>
      </w:r>
      <w:r>
        <w:t xml:space="preserve">- Performance Optimization and Cost Management</w:t>
      </w:r>
      <w:r>
        <w:t xml:space="preserve"> </w:t>
      </w:r>
      <w:r>
        <w:t xml:space="preserve">- Executive Stakeholder Engagement and Team Mentoring</w:t>
      </w:r>
    </w:p>
    <w:p>
      <w:pPr>
        <w:pStyle w:val="BodyText"/>
      </w:pPr>
      <w:r>
        <w:t xml:space="preserve">Professional Experience</w:t>
      </w:r>
    </w:p>
    <w:p>
      <w:pPr>
        <w:pStyle w:val="BodyText"/>
      </w:pPr>
      <w:r>
        <w:t xml:space="preserve">Attekus, Melbourne, Australia (Hybrid)</w:t>
      </w:r>
      <w:r>
        <w:t xml:space="preserve"> </w:t>
      </w:r>
      <w:r>
        <w:t xml:space="preserve">Data Platform Lead | May 2025 - Present</w:t>
      </w:r>
      <w:r>
        <w:t xml:space="preserve"> </w:t>
      </w:r>
      <w:r>
        <w:t xml:space="preserve">- Define and lead modern enterprise data architecture using Microsoft Fabric and Lakehouse patterns.</w:t>
      </w:r>
      <w:r>
        <w:t xml:space="preserve"> </w:t>
      </w:r>
      <w:r>
        <w:t xml:space="preserve">- Introduced Fabric Mirroring to simplify and scale ingestion from Azure SQL into analytics-ready layers.</w:t>
      </w:r>
      <w:r>
        <w:t xml:space="preserve"> </w:t>
      </w:r>
      <w:r>
        <w:t xml:space="preserve">- Established Medallion architecture standards to improve consistency, data quality, and reusability across domains.</w:t>
      </w:r>
      <w:r>
        <w:t xml:space="preserve"> </w:t>
      </w:r>
      <w:r>
        <w:t xml:space="preserve">- Partner closely with engineering and product leaders to align platform capabilities with business strategy.</w:t>
      </w:r>
      <w:r>
        <w:t xml:space="preserve"> </w:t>
      </w:r>
      <w:r>
        <w:t xml:space="preserve">- Drive platform performance and cost optimization across ingestion, transformation, and consumption layers.</w:t>
      </w:r>
    </w:p>
    <w:p>
      <w:pPr>
        <w:pStyle w:val="BodyText"/>
      </w:pPr>
      <w:r>
        <w:t xml:space="preserve">Abano Healthcare Group, Melbourne, Australia (Hybrid)</w:t>
      </w:r>
      <w:r>
        <w:t xml:space="preserve"> </w:t>
      </w:r>
      <w:r>
        <w:t xml:space="preserve">Data and Analytics Architect | Nov 2022 - Apr 2025</w:t>
      </w:r>
      <w:r>
        <w:t xml:space="preserve"> </w:t>
      </w:r>
      <w:r>
        <w:t xml:space="preserve">- Architecture owner for enterprise analytics platform supporting 250+ data endpoints across multiple business domains.</w:t>
      </w:r>
      <w:r>
        <w:t xml:space="preserve"> </w:t>
      </w:r>
      <w:r>
        <w:t xml:space="preserve">- Designed and evolved conceptual/logical/physical data structures for Finance, Payroll, and Clinical analytics.</w:t>
      </w:r>
      <w:r>
        <w:t xml:space="preserve"> </w:t>
      </w:r>
      <w:r>
        <w:t xml:space="preserve">- Modernized legacy WhereScape RED warehouse into scalable cloud-aligned architecture and integration patterns.</w:t>
      </w:r>
      <w:r>
        <w:t xml:space="preserve"> </w:t>
      </w:r>
      <w:r>
        <w:t xml:space="preserve">- Led migration and simplification of critical data assets to improve operational efficiency and analytics trust.</w:t>
      </w:r>
      <w:r>
        <w:t xml:space="preserve"> </w:t>
      </w:r>
      <w:r>
        <w:t xml:space="preserve">- Worked with senior business stakeholders to prioritize delivery and establish scalable self-service reporting capability.</w:t>
      </w:r>
    </w:p>
    <w:p>
      <w:pPr>
        <w:pStyle w:val="BodyText"/>
      </w:pPr>
      <w:r>
        <w:t xml:space="preserve">Abano Healthcare Group, Auckland, New Zealand</w:t>
      </w:r>
      <w:r>
        <w:t xml:space="preserve"> </w:t>
      </w:r>
      <w:r>
        <w:t xml:space="preserve">Senior DBA | Sep 2021 - Nov 2022</w:t>
      </w:r>
      <w:r>
        <w:t xml:space="preserve"> </w:t>
      </w:r>
      <w:r>
        <w:t xml:space="preserve">- Primary DBA for New Zealand’s national e-Prescription platform (mission-critical, enterprise-scale environment).</w:t>
      </w:r>
      <w:r>
        <w:t xml:space="preserve"> </w:t>
      </w:r>
      <w:r>
        <w:t xml:space="preserve">- Led migration of 8 TB SQL Server from on-prem to Azure using replication with minimal downtime.</w:t>
      </w:r>
      <w:r>
        <w:t xml:space="preserve"> </w:t>
      </w:r>
      <w:r>
        <w:t xml:space="preserve">- Implemented partitioning and performance tuning strategies to improve scalability and reliability.</w:t>
      </w:r>
      <w:r>
        <w:t xml:space="preserve"> </w:t>
      </w:r>
      <w:r>
        <w:t xml:space="preserve">- Ensured strong controls for data reliability, security, and compliance in a regulated domain.</w:t>
      </w:r>
    </w:p>
    <w:p>
      <w:pPr>
        <w:pStyle w:val="BodyText"/>
      </w:pPr>
      <w:r>
        <w:t xml:space="preserve">Whanau Tahi Limited, Auckland, New Zealand</w:t>
      </w:r>
      <w:r>
        <w:t xml:space="preserve"> </w:t>
      </w:r>
      <w:r>
        <w:t xml:space="preserve">Senior Database Administrator | Oct 2016 - Sep 2021</w:t>
      </w:r>
      <w:r>
        <w:t xml:space="preserve"> </w:t>
      </w:r>
      <w:r>
        <w:t xml:space="preserve">- Supported national-scale healthcare data platforms with focus on high availability, resilience, and quality.</w:t>
      </w:r>
      <w:r>
        <w:t xml:space="preserve"> </w:t>
      </w:r>
      <w:r>
        <w:t xml:space="preserve">- Contributed to data platform modernization and operational architecture improvements.</w:t>
      </w:r>
      <w:r>
        <w:t xml:space="preserve"> </w:t>
      </w:r>
      <w:r>
        <w:t xml:space="preserve">- Partnered with delivery teams to maintain consistent, secure, and compliant data services.</w:t>
      </w:r>
    </w:p>
    <w:p>
      <w:pPr>
        <w:pStyle w:val="BodyText"/>
      </w:pPr>
      <w:r>
        <w:t xml:space="preserve">SimplHealth, Auckland, New Zealand</w:t>
      </w:r>
      <w:r>
        <w:t xml:space="preserve"> </w:t>
      </w:r>
      <w:r>
        <w:t xml:space="preserve">Senior DBA | Mar 2013 - Nov 2016</w:t>
      </w:r>
      <w:r>
        <w:t xml:space="preserve"> </w:t>
      </w:r>
      <w:r>
        <w:t xml:space="preserve">- Delivered database and integration support for complex healthcare data programs.</w:t>
      </w:r>
      <w:r>
        <w:t xml:space="preserve"> </w:t>
      </w:r>
      <w:r>
        <w:t xml:space="preserve">- Implemented data models, access controls, and privacy-aware data handling practices.</w:t>
      </w:r>
      <w:r>
        <w:t xml:space="preserve"> </w:t>
      </w:r>
      <w:r>
        <w:t xml:space="preserve">- Worked with HL7 and external integrations to support end-to-end data exchange requirements.</w:t>
      </w:r>
    </w:p>
    <w:p>
      <w:pPr>
        <w:pStyle w:val="BodyText"/>
      </w:pPr>
      <w:r>
        <w:t xml:space="preserve">Whangarei District Council, Whangarei, New Zealand</w:t>
      </w:r>
      <w:r>
        <w:t xml:space="preserve"> </w:t>
      </w:r>
      <w:r>
        <w:t xml:space="preserve">Senior DBA | Sep 2007 - Mar 2013</w:t>
      </w:r>
      <w:r>
        <w:t xml:space="preserve"> </w:t>
      </w:r>
      <w:r>
        <w:t xml:space="preserve">- Supported enterprise reporting and data foundations during major council system implementations.</w:t>
      </w:r>
      <w:r>
        <w:t xml:space="preserve"> </w:t>
      </w:r>
      <w:r>
        <w:t xml:space="preserve">- Delivered data models, migration logic, and reporting datasets across core business functions.</w:t>
      </w:r>
      <w:r>
        <w:t xml:space="preserve"> </w:t>
      </w:r>
      <w:r>
        <w:t xml:space="preserve">- Collaborated with SMEs and business stakeholders across Finance, Property/Rating, and Asset Management.</w:t>
      </w:r>
    </w:p>
    <w:p>
      <w:pPr>
        <w:pStyle w:val="BodyText"/>
      </w:pPr>
      <w:r>
        <w:t xml:space="preserve">Education</w:t>
      </w:r>
      <w:r>
        <w:t xml:space="preserve"> </w:t>
      </w:r>
      <w:r>
        <w:t xml:space="preserve">MSc, Engineering - Georgian Technical University (First Class with Honors)</w:t>
      </w:r>
      <w:r>
        <w:t xml:space="preserve"> </w:t>
      </w:r>
      <w:r>
        <w:t xml:space="preserve">A/L (Double Maths, Physics, Chemistry) - Ananda College</w:t>
      </w:r>
    </w:p>
    <w:p>
      <w:pPr>
        <w:pStyle w:val="BodyText"/>
      </w:pPr>
      <w:r>
        <w:t xml:space="preserve">Additional Information</w:t>
      </w:r>
      <w:r>
        <w:t xml:space="preserve"> </w:t>
      </w:r>
      <w:r>
        <w:t xml:space="preserve">- Location: Melbourne, VIC (open to Sydney)</w:t>
      </w:r>
      <w:r>
        <w:t xml:space="preserve"> </w:t>
      </w:r>
      <w:r>
        <w:t xml:space="preserve">- Work model: Hybrid / office-based roles</w:t>
      </w:r>
      <w:r>
        <w:t xml:space="preserve"> </w:t>
      </w:r>
      <w:r>
        <w:t xml:space="preserve">- Target role: Enterprise Data Architect</w:t>
      </w:r>
      <w:r>
        <w:t xml:space="preserve"> </w:t>
      </w:r>
      <w:r>
        <w:t xml:space="preserve">- Domains: Large-scale enterprise and regulated data environments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2026-02-18T21:23:36Z</dcterms:created>
  <dcterms:modified xsi:type="dcterms:W3CDTF">2026-02-18T21:23:36Z</dcterms:modified>
</cp:coreProperties>
</file>

<file path=docProps/custom.xml><?xml version="1.0" encoding="utf-8"?>
<Properties xmlns="http://schemas.openxmlformats.org/officeDocument/2006/custom-properties" xmlns:vt="http://schemas.openxmlformats.org/officeDocument/2006/docPropsVTypes"/>
</file>