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data-migration-analyst-business-analyst"/>
    <w:p>
      <w:pPr>
        <w:pStyle w:val="Heading2"/>
      </w:pPr>
      <w:r>
        <w:t xml:space="preserve">Data Migration Analyst | Business Analyst</w:t>
      </w:r>
    </w:p>
    <w:bookmarkEnd w:id="9"/>
    <w:bookmarkStart w:id="10" w:name="key-highlights"/>
    <w:p>
      <w:pPr>
        <w:pStyle w:val="Heading2"/>
      </w:pPr>
      <w:r>
        <w:t xml:space="preserve">Key Highlights</w:t>
      </w:r>
    </w:p>
    <w:p>
      <w:pPr>
        <w:pStyle w:val="Compact"/>
        <w:numPr>
          <w:ilvl w:val="0"/>
          <w:numId w:val="1001"/>
        </w:numPr>
      </w:pPr>
      <w:r>
        <w:t xml:space="preserve">15+ years delivering data migration, data readiness, and integration outcomes across enterprise transformation and system implementation programs.</w:t>
      </w:r>
    </w:p>
    <w:p>
      <w:pPr>
        <w:pStyle w:val="Compact"/>
        <w:numPr>
          <w:ilvl w:val="0"/>
          <w:numId w:val="1001"/>
        </w:numPr>
      </w:pPr>
      <w:r>
        <w:t xml:space="preserve">Translate system changes into clear migration requirements by analysing data structures, fields, tables, and source-to-target mappings across complex environments.</w:t>
      </w:r>
    </w:p>
    <w:p>
      <w:pPr>
        <w:pStyle w:val="Compact"/>
        <w:numPr>
          <w:ilvl w:val="0"/>
          <w:numId w:val="1001"/>
        </w:numPr>
      </w:pPr>
      <w:r>
        <w:t xml:space="preserve">Strong understanding of data models, field mapping, migration documentation, and how configuration changes affect related data relationships and downstream processes.</w:t>
      </w:r>
    </w:p>
    <w:p>
      <w:pPr>
        <w:pStyle w:val="Compact"/>
        <w:numPr>
          <w:ilvl w:val="0"/>
          <w:numId w:val="1001"/>
        </w:numPr>
      </w:pPr>
      <w:r>
        <w:t xml:space="preserve">Work closely with stakeholders, vendors, project teams, Data Analysts, and technical specialists to gather information, clarify requirements, and support migration execution.</w:t>
      </w:r>
    </w:p>
    <w:p>
      <w:pPr>
        <w:pStyle w:val="Compact"/>
        <w:numPr>
          <w:ilvl w:val="0"/>
          <w:numId w:val="1001"/>
        </w:numPr>
      </w:pPr>
      <w:r>
        <w:t xml:space="preserve">Experience across CRM, finance, and operational platforms, including Microsoft Dynamics 365 Finance &amp; Operations (D365 F&amp;O) integration environments.</w:t>
      </w:r>
    </w:p>
    <w:p>
      <w:pPr>
        <w:pStyle w:val="Compact"/>
        <w:numPr>
          <w:ilvl w:val="0"/>
          <w:numId w:val="1001"/>
        </w:numPr>
      </w:pPr>
      <w:r>
        <w:t xml:space="preserve">Maintain structured documentation around field definitions, data sources, mappings, validation, and data quality controls in evolving delivery contexts.</w:t>
      </w:r>
    </w:p>
    <w:bookmarkEnd w:id="10"/>
    <w:bookmarkStart w:id="11" w:name="professional-summary"/>
    <w:p>
      <w:pPr>
        <w:pStyle w:val="Heading2"/>
      </w:pPr>
      <w:r>
        <w:t xml:space="preserve">Professional Summary</w:t>
      </w:r>
    </w:p>
    <w:p>
      <w:pPr>
        <w:pStyle w:val="FirstParagraph"/>
      </w:pPr>
      <w:r>
        <w:t xml:space="preserve">Strategic and hands-on data migration specialist with 15+ years of experience delivering complex transformation and system implementation programs across Australia and New Zealand. Brings strong business analyst discipline to data readiness, requirements clarification, and stakeholder coordination, with deep capability across extraction, transformation, loading, validation, reconciliation, defect management, and migration documentation. Experienced in analysing data models, data structures, fields, tables, and relationships to understand how system changes and system configuration affect migration templates, field mapping, and downstream data sources. Works closely with project teams, Data Analysts, vendors, and technical teams to gather information, maintain clear documentation, and ensure data can be sourced, validated, and loaded correctly. Exposure to CRM-linked environments, including Microsoft Dynamics 365 Finance &amp; Operations, with a strong focus on bugs, defect impact analysis, data quality, and fit-for-purpose migration delivery.</w:t>
      </w:r>
    </w:p>
    <w:bookmarkEnd w:id="11"/>
    <w:bookmarkStart w:id="12" w:name="core-competencies"/>
    <w:p>
      <w:pPr>
        <w:pStyle w:val="Heading2"/>
      </w:pPr>
      <w:r>
        <w:t xml:space="preserve">Core Competencies</w:t>
      </w:r>
    </w:p>
    <w:p>
      <w:pPr>
        <w:pStyle w:val="Compact"/>
        <w:numPr>
          <w:ilvl w:val="0"/>
          <w:numId w:val="1002"/>
        </w:numPr>
      </w:pPr>
      <w:r>
        <w:t xml:space="preserve">Data Migration, Data Readiness, and System Implementation Support</w:t>
      </w:r>
    </w:p>
    <w:p>
      <w:pPr>
        <w:pStyle w:val="Compact"/>
        <w:numPr>
          <w:ilvl w:val="0"/>
          <w:numId w:val="1002"/>
        </w:numPr>
      </w:pPr>
      <w:r>
        <w:t xml:space="preserve">Business Analyst Support and Data Analyst Collaboration</w:t>
      </w:r>
    </w:p>
    <w:p>
      <w:pPr>
        <w:pStyle w:val="Compact"/>
        <w:numPr>
          <w:ilvl w:val="0"/>
          <w:numId w:val="1002"/>
        </w:numPr>
      </w:pPr>
      <w:r>
        <w:t xml:space="preserve">Data Models, Data Structures, Fields, Tables, and Relationships Analysis</w:t>
      </w:r>
    </w:p>
    <w:p>
      <w:pPr>
        <w:pStyle w:val="Compact"/>
        <w:numPr>
          <w:ilvl w:val="0"/>
          <w:numId w:val="1002"/>
        </w:numPr>
      </w:pPr>
      <w:r>
        <w:t xml:space="preserve">Field Mapping, Source-to-Target Mappings, and Migration Templates</w:t>
      </w:r>
    </w:p>
    <w:p>
      <w:pPr>
        <w:pStyle w:val="Compact"/>
        <w:numPr>
          <w:ilvl w:val="0"/>
          <w:numId w:val="1002"/>
        </w:numPr>
      </w:pPr>
      <w:r>
        <w:t xml:space="preserve">System Configuration Review and System Change Impact Assessment</w:t>
      </w:r>
    </w:p>
    <w:p>
      <w:pPr>
        <w:pStyle w:val="Compact"/>
        <w:numPr>
          <w:ilvl w:val="0"/>
          <w:numId w:val="1002"/>
        </w:numPr>
      </w:pPr>
      <w:r>
        <w:t xml:space="preserve">CRM Data Contexts, including Microsoft Dynamics 365 Finance &amp; Operations Exposure</w:t>
      </w:r>
    </w:p>
    <w:p>
      <w:pPr>
        <w:pStyle w:val="Compact"/>
        <w:numPr>
          <w:ilvl w:val="0"/>
          <w:numId w:val="1002"/>
        </w:numPr>
      </w:pPr>
      <w:r>
        <w:t xml:space="preserve">Data Sources, Field Definitions, Mappings, and Migration Documentation</w:t>
      </w:r>
    </w:p>
    <w:p>
      <w:pPr>
        <w:pStyle w:val="Compact"/>
        <w:numPr>
          <w:ilvl w:val="0"/>
          <w:numId w:val="1002"/>
        </w:numPr>
      </w:pPr>
      <w:r>
        <w:t xml:space="preserve">Stakeholder, Vendor, Project Team, and Technical Team Coordination</w:t>
      </w:r>
    </w:p>
    <w:p>
      <w:pPr>
        <w:pStyle w:val="Compact"/>
        <w:numPr>
          <w:ilvl w:val="0"/>
          <w:numId w:val="1002"/>
        </w:numPr>
      </w:pPr>
      <w:r>
        <w:t xml:space="preserve">Data Sourcing, Loading, Validation, Reconciliation, and Bug Impact Support</w:t>
      </w:r>
    </w:p>
    <w:p>
      <w:pPr>
        <w:pStyle w:val="Compact"/>
        <w:numPr>
          <w:ilvl w:val="0"/>
          <w:numId w:val="1002"/>
        </w:numPr>
      </w:pPr>
      <w:r>
        <w:t xml:space="preserve">SQL-Led Analysis, Data Quality Controls, and Requirements Translation</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Familiar with Australian data privacy and sovereignty expectations and governance-led data delivery approaches.</w:t>
      </w:r>
    </w:p>
    <w:p>
      <w:pPr>
        <w:pStyle w:val="Compact"/>
        <w:numPr>
          <w:ilvl w:val="0"/>
          <w:numId w:val="1004"/>
        </w:numPr>
      </w:pPr>
      <w:r>
        <w:t xml:space="preserve">Ready to lead integration across complex core business systems in CRM, Finance, HR/Payroll, and business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2026-03-10T22:23:43Z</dcterms:created>
  <dcterms:modified xsi:type="dcterms:W3CDTF">2026-03-10T22:23:43Z</dcterms:modified>
</cp:coreProperties>
</file>

<file path=docProps/custom.xml><?xml version="1.0" encoding="utf-8"?>
<Properties xmlns="http://schemas.openxmlformats.org/officeDocument/2006/custom-properties" xmlns:vt="http://schemas.openxmlformats.org/officeDocument/2006/docPropsVTypes"/>
</file>