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udath-attanayake"/>
    <w:p>
      <w:pPr>
        <w:pStyle w:val="Heading1"/>
      </w:pPr>
      <w:r>
        <w:t xml:space="preserve">Sudath Attanayake</w:t>
      </w:r>
    </w:p>
    <w:p>
      <w:pPr>
        <w:pStyle w:val="FirstParagraph"/>
      </w:pPr>
      <w:r>
        <w:t xml:space="preserve">Melbourne, VIC, Australia | Available for Melbourne onsite and hybrid roles</w:t>
      </w:r>
      <w:r>
        <w:t xml:space="preserve"> </w:t>
      </w:r>
      <w:r>
        <w:t xml:space="preserve">LinkedIn: linkedin.com/in/sudath-attanayake | Email: sudatha@gmail.com | Phone: 0411040055</w:t>
      </w:r>
    </w:p>
    <w:bookmarkStart w:id="9" w:name="data-engineer-etl-developer"/>
    <w:p>
      <w:pPr>
        <w:pStyle w:val="Heading2"/>
      </w:pPr>
      <w:r>
        <w:t xml:space="preserve">Data Engineer | ETL Developer</w:t>
      </w:r>
    </w:p>
    <w:bookmarkEnd w:id="9"/>
    <w:bookmarkStart w:id="10" w:name="key-highlights"/>
    <w:p>
      <w:pPr>
        <w:pStyle w:val="Heading2"/>
      </w:pPr>
      <w:r>
        <w:t xml:space="preserve">Key Highlights</w:t>
      </w:r>
    </w:p>
    <w:p>
      <w:pPr>
        <w:pStyle w:val="Compact"/>
        <w:numPr>
          <w:ilvl w:val="0"/>
          <w:numId w:val="1001"/>
        </w:numPr>
      </w:pPr>
      <w:r>
        <w:t xml:space="preserve">15+ years in data engineering, ETL development, SQL Server, and business intelligence delivery across enterprise and project-based environments.</w:t>
      </w:r>
    </w:p>
    <w:p>
      <w:pPr>
        <w:pStyle w:val="Compact"/>
        <w:numPr>
          <w:ilvl w:val="0"/>
          <w:numId w:val="1001"/>
        </w:numPr>
      </w:pPr>
      <w:r>
        <w:t xml:space="preserve">Designed and optimized ETL processes and data pipelines using Azure SQL, Azure Data Factory, SSIS, SQL, and T-SQL for data warehouses, data lakes, and reporting platforms.</w:t>
      </w:r>
    </w:p>
    <w:p>
      <w:pPr>
        <w:pStyle w:val="Compact"/>
        <w:numPr>
          <w:ilvl w:val="0"/>
          <w:numId w:val="1001"/>
        </w:numPr>
      </w:pPr>
      <w:r>
        <w:t xml:space="preserve">Built and maintained data pipelines across multiple and varied data sources, including API integration, batch and near real-time data flow patterns.</w:t>
      </w:r>
    </w:p>
    <w:p>
      <w:pPr>
        <w:pStyle w:val="Compact"/>
        <w:numPr>
          <w:ilvl w:val="0"/>
          <w:numId w:val="1001"/>
        </w:numPr>
      </w:pPr>
      <w:r>
        <w:t xml:space="preserve">Strong data modeling capability spanning dimensional models, data flow models, mappings, stored procedures, views, indexes, and performance tuning for resource-efficient processing.</w:t>
      </w:r>
    </w:p>
    <w:p>
      <w:pPr>
        <w:pStyle w:val="Compact"/>
        <w:numPr>
          <w:ilvl w:val="0"/>
          <w:numId w:val="1001"/>
        </w:numPr>
      </w:pPr>
      <w:r>
        <w:t xml:space="preserve">Advanced Power BI and Analysis Services capability across semantic models, Power Query, DAX, deployment pipelines, refresh governance, and performance optimization.</w:t>
      </w:r>
    </w:p>
    <w:p>
      <w:pPr>
        <w:pStyle w:val="Compact"/>
        <w:numPr>
          <w:ilvl w:val="0"/>
          <w:numId w:val="1001"/>
        </w:numPr>
      </w:pPr>
      <w:r>
        <w:t xml:space="preserve">Improved data quality through validation rules, monitoring and alerting, documentation, runbooks, and structured testing frameworks with automation support.</w:t>
      </w:r>
    </w:p>
    <w:bookmarkEnd w:id="10"/>
    <w:bookmarkStart w:id="11" w:name="professional-summary"/>
    <w:p>
      <w:pPr>
        <w:pStyle w:val="Heading2"/>
      </w:pPr>
      <w:r>
        <w:t xml:space="preserve">Professional Summary</w:t>
      </w:r>
    </w:p>
    <w:p>
      <w:pPr>
        <w:pStyle w:val="FirstParagraph"/>
      </w:pPr>
      <w:r>
        <w:t xml:space="preserve">Hands-on Data Engineer and ETL Developer with 15+ years of experience delivering ETL processes, data pipelines, data integration, and analytics platforms across Australia and New Zealand. Deep expertise in Azure SQL, Azure Data Factory, SQL Server, SSIS, SQL, T-SQL, stored procedures, views, indexes, data modeling, and Power BI, with strong capability in Analysis Services, API integration, Azure Key Vault, and enterprise data warehouse and data lake delivery. Proven track record working with multiple and varied data sources, improving data quality through validation and monitoring, and translating business requirements into reliable, scalable, and well-documented data solutions for technical and non-technical stakeholders.</w:t>
      </w:r>
    </w:p>
    <w:bookmarkEnd w:id="11"/>
    <w:bookmarkStart w:id="12" w:name="core-competencies"/>
    <w:p>
      <w:pPr>
        <w:pStyle w:val="Heading2"/>
      </w:pPr>
      <w:r>
        <w:t xml:space="preserve">Core Competencies</w:t>
      </w:r>
    </w:p>
    <w:p>
      <w:pPr>
        <w:pStyle w:val="Compact"/>
        <w:numPr>
          <w:ilvl w:val="0"/>
          <w:numId w:val="1002"/>
        </w:numPr>
      </w:pPr>
      <w:r>
        <w:t xml:space="preserve">ETL Development, Data Pipeline Management, and Workflow Optimization</w:t>
      </w:r>
    </w:p>
    <w:p>
      <w:pPr>
        <w:pStyle w:val="Compact"/>
        <w:numPr>
          <w:ilvl w:val="0"/>
          <w:numId w:val="1002"/>
        </w:numPr>
      </w:pPr>
      <w:r>
        <w:t xml:space="preserve">Azure SQL, Azure Data Factory, SQL Server, SSIS, SQL, and T-SQL</w:t>
      </w:r>
    </w:p>
    <w:p>
      <w:pPr>
        <w:pStyle w:val="Compact"/>
        <w:numPr>
          <w:ilvl w:val="0"/>
          <w:numId w:val="1002"/>
        </w:numPr>
      </w:pPr>
      <w:r>
        <w:t xml:space="preserve">Power BI, Analysis Services, Semantic Models, and Reporting Enablement</w:t>
      </w:r>
    </w:p>
    <w:p>
      <w:pPr>
        <w:pStyle w:val="Compact"/>
        <w:numPr>
          <w:ilvl w:val="0"/>
          <w:numId w:val="1002"/>
        </w:numPr>
      </w:pPr>
      <w:r>
        <w:t xml:space="preserve">Data Warehouses, Data Lakes, Data Marts, Data Stores, and Enterprise Data Integration</w:t>
      </w:r>
    </w:p>
    <w:p>
      <w:pPr>
        <w:pStyle w:val="Compact"/>
        <w:numPr>
          <w:ilvl w:val="0"/>
          <w:numId w:val="1002"/>
        </w:numPr>
      </w:pPr>
      <w:r>
        <w:t xml:space="preserve">Data Modeling, Database Structures, Data Flow Models, Data Mappings, and Storage Design</w:t>
      </w:r>
    </w:p>
    <w:p>
      <w:pPr>
        <w:pStyle w:val="Compact"/>
        <w:numPr>
          <w:ilvl w:val="0"/>
          <w:numId w:val="1002"/>
        </w:numPr>
      </w:pPr>
      <w:r>
        <w:t xml:space="preserve">Stored Procedures, Views, Index Tuning, Query Performance Tuning, and Validation Controls</w:t>
      </w:r>
    </w:p>
    <w:p>
      <w:pPr>
        <w:pStyle w:val="Compact"/>
        <w:numPr>
          <w:ilvl w:val="0"/>
          <w:numId w:val="1002"/>
        </w:numPr>
      </w:pPr>
      <w:r>
        <w:t xml:space="preserve">Monitoring and Alerting, Data Quality, Unit Testing, Test Evidence, and Automation Support</w:t>
      </w:r>
    </w:p>
    <w:p>
      <w:pPr>
        <w:pStyle w:val="Compact"/>
        <w:numPr>
          <w:ilvl w:val="0"/>
          <w:numId w:val="1002"/>
        </w:numPr>
      </w:pPr>
      <w:r>
        <w:t xml:space="preserve">API Integration, Cross-Functional Delivery, Documentation, and Stakeholder Communication</w:t>
      </w:r>
    </w:p>
    <w:bookmarkEnd w:id="12"/>
    <w:bookmarkStart w:id="13" w:name="technical-skills"/>
    <w:p>
      <w:pPr>
        <w:pStyle w:val="Heading2"/>
      </w:pPr>
      <w:r>
        <w:t xml:space="preserve">Technical Skills</w:t>
      </w:r>
    </w:p>
    <w:p>
      <w:pPr>
        <w:pStyle w:val="Compact"/>
        <w:numPr>
          <w:ilvl w:val="0"/>
          <w:numId w:val="1003"/>
        </w:numPr>
      </w:pPr>
      <w:r>
        <w:t xml:space="preserve">Power BI: DAX, Power Query, dataflows, semantic models, calculation groups, deployment pipelines, performance tuning</w:t>
      </w:r>
    </w:p>
    <w:p>
      <w:pPr>
        <w:pStyle w:val="Compact"/>
        <w:numPr>
          <w:ilvl w:val="0"/>
          <w:numId w:val="1003"/>
        </w:numPr>
      </w:pPr>
      <w:r>
        <w:t xml:space="preserve">SQL Server: T-SQL, SSIS, SSAS, stored procedures, views, indexes, performance optimization</w:t>
      </w:r>
    </w:p>
    <w:p>
      <w:pPr>
        <w:pStyle w:val="Compact"/>
        <w:numPr>
          <w:ilvl w:val="0"/>
          <w:numId w:val="1003"/>
        </w:numPr>
      </w:pPr>
      <w:r>
        <w:t xml:space="preserve">Data Engineering: ETL/ELT, Azure Data Factory, SSIS, SQL, Python automation</w:t>
      </w:r>
    </w:p>
    <w:p>
      <w:pPr>
        <w:pStyle w:val="Compact"/>
        <w:numPr>
          <w:ilvl w:val="0"/>
          <w:numId w:val="1003"/>
        </w:numPr>
      </w:pPr>
      <w:r>
        <w:t xml:space="preserve">Data Warehousing: Dimensional modeling, fact tables, slowly changing dimensions, medallion architecture, data marts, data stores</w:t>
      </w:r>
    </w:p>
    <w:p>
      <w:pPr>
        <w:pStyle w:val="Compact"/>
        <w:numPr>
          <w:ilvl w:val="0"/>
          <w:numId w:val="1003"/>
        </w:numPr>
      </w:pPr>
      <w:r>
        <w:t xml:space="preserve">Cloud and Platforms: Microsoft Azure, Azure SQL, Azure Synapse, Microsoft Fabric, Azure Key Vault, Event Hub</w:t>
      </w:r>
    </w:p>
    <w:p>
      <w:pPr>
        <w:pStyle w:val="Compact"/>
        <w:numPr>
          <w:ilvl w:val="0"/>
          <w:numId w:val="1003"/>
        </w:numPr>
      </w:pPr>
      <w:r>
        <w:t xml:space="preserve">Integration: API integration, REST/SOAP web services, middleware and enterprise data flow design</w:t>
      </w:r>
    </w:p>
    <w:p>
      <w:pPr>
        <w:pStyle w:val="Compact"/>
        <w:numPr>
          <w:ilvl w:val="0"/>
          <w:numId w:val="1003"/>
        </w:numPr>
      </w:pPr>
      <w:r>
        <w:t xml:space="preserve">Governance and Operations: Data quality monitoring and alerting, metadata and lineage controls, lifecycle and retention practices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Applied Microsoft Fabric lakehouse and notebook-driven engineering patterns that provide transferable capability to Databricks-style medallion and data engineering environments.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Used Azure Key Vault in platform delivery to secure data solution configuration and support controlled access to sensitive connection settings.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Led a detailed current-state assessment of the data ecosystem, reviewing the existing data landscape across warehouse integrations and upstream systems.</w:t>
      </w:r>
      <w:r>
        <w:t xml:space="preserve"> </w:t>
      </w:r>
      <w:r>
        <w:t xml:space="preserve">- Mapped and assessed integration dependencies across Finance (D365 F&amp;O), Payroll, CRM, and SharePoint endpoints to guide modernization decisions.</w:t>
      </w:r>
      <w:r>
        <w:t xml:space="preserve"> </w:t>
      </w:r>
      <w:r>
        <w:t xml:space="preserve">- Designed migration roadmap from legacy data warehouses to Microsoft Fabric and Azure-aligned architecture.</w:t>
      </w:r>
      <w:r>
        <w:t xml:space="preserve"> </w:t>
      </w:r>
      <w:r>
        <w:t xml:space="preserve">- Designed logical and physical database structures, including data marts and data stores, to support scalable reporting, integration, and analytics outcomes.</w:t>
      </w:r>
      <w:r>
        <w:t xml:space="preserve"> </w:t>
      </w:r>
      <w:r>
        <w:t xml:space="preserve">- Established dimensional modeling standards and reusable data design patterns for executive and operational reporting.</w:t>
      </w:r>
      <w:r>
        <w:t xml:space="preserve"> </w:t>
      </w:r>
      <w:r>
        <w:t xml:space="preserve">- Led integration design across finance, payroll, and operational platforms using API-led and middleware-aligned patterns.</w:t>
      </w:r>
      <w:r>
        <w:t xml:space="preserve"> </w:t>
      </w:r>
      <w:r>
        <w:t xml:space="preserve">- Applied Azure Key Vault as part of Azure-aligned solution delivery and produced evidence of test results to support controlled releases, migration assurance, and cutover readiness.</w:t>
      </w:r>
      <w:r>
        <w:t xml:space="preserve"> </w:t>
      </w:r>
      <w:r>
        <w:t xml:space="preserve">- Performed careful impact and risk assessments for each change across connected systems and served as a senior member of the Change Advisory Committee (CAB).</w:t>
      </w:r>
      <w:r>
        <w:t xml:space="preserve"> </w:t>
      </w:r>
      <w:r>
        <w:t xml:space="preserve">- Supported data migration workstreams with structured testing and validation approaches for delivery risk reduction.</w:t>
      </w:r>
      <w:r>
        <w:t xml:space="preserve"> </w:t>
      </w:r>
      <w:r>
        <w:t xml:space="preserve">- Uplifted Power BI standards across semantic model design, DAX quality, deployment governance, and self-service analytics.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Expertly tuned indexes, stored procedures, views, and query execution paths to improve SQL Server performance and support fast-running, resource-efficient processes.</w:t>
      </w:r>
      <w:r>
        <w:t xml:space="preserve"> </w:t>
      </w:r>
      <w:r>
        <w:t xml:space="preserve">- Supported integration-heavy delivery programs and contributed to enterprise system implementation workstreams.</w:t>
      </w:r>
      <w:r>
        <w:t xml:space="preserve"> </w:t>
      </w:r>
      <w:r>
        <w:t xml:space="preserve">- Maintained formal test evidence and validation records for implementation activities to reduce delivery risk and support successful production releases.</w:t>
      </w:r>
      <w:r>
        <w:t xml:space="preserve"> </w:t>
      </w:r>
      <w:r>
        <w:t xml:space="preserve">- Provided technical leadership for operational governance, lifecycle controls, and platform support standards.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Designed a bespoke cutover approach and managed live cutover execution, UAT, and testing activities.</w:t>
      </w:r>
      <w:r>
        <w:t xml:space="preserve"> </w:t>
      </w:r>
      <w:r>
        <w:t xml:space="preserve">- Delivered data migration and system integration activities for enterprise transformation programs.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22"/>
    <w:bookmarkEnd w:id="23"/>
    <w:bookmarkStart w:id="24"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A/L (Double Maths, Physics, Chemistry) - Ananda College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2026-03-11T02:01:45Z</dcterms:created>
  <dcterms:modified xsi:type="dcterms:W3CDTF">2026-03-11T02:01:45Z</dcterms:modified>
</cp:coreProperties>
</file>

<file path=docProps/custom.xml><?xml version="1.0" encoding="utf-8"?>
<Properties xmlns="http://schemas.openxmlformats.org/officeDocument/2006/custom-properties" xmlns:vt="http://schemas.openxmlformats.org/officeDocument/2006/docPropsVTypes"/>
</file>