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Sudath Attanayake</w:t>
      </w:r>
      <w:r>
        <w:t xml:space="preserve"> </w:t>
      </w:r>
      <w:r>
        <w:t xml:space="preserve">Melbourne, VIC, Australia</w:t>
      </w:r>
      <w:r>
        <w:t xml:space="preserve"> </w:t>
      </w:r>
      <w:r>
        <w:t xml:space="preserve">0411040055 | sudatha@gmail.com</w:t>
      </w:r>
      <w:r>
        <w:t xml:space="preserve"> </w:t>
      </w:r>
      <w:r>
        <w:t xml:space="preserve">linkedin.com/in/sudath-attanayake</w:t>
      </w:r>
    </w:p>
    <w:p>
      <w:pPr>
        <w:pStyle w:val="BodyText"/>
      </w:pPr>
      <w:r>
        <w:t xml:space="preserve">1 March 2026</w:t>
      </w:r>
    </w:p>
    <w:p>
      <w:pPr>
        <w:pStyle w:val="BodyText"/>
      </w:pPr>
      <w:r>
        <w:t xml:space="preserve">Hiring Manager</w:t>
      </w:r>
      <w:r>
        <w:t xml:space="preserve"> </w:t>
      </w:r>
      <w:r>
        <w:t xml:space="preserve">Corporate Travel Management (CTM)</w:t>
      </w:r>
    </w:p>
    <w:p>
      <w:pPr>
        <w:pStyle w:val="BodyText"/>
      </w:pPr>
      <w:r>
        <w:t xml:space="preserve">Dear Hiring Manager,</w:t>
      </w:r>
    </w:p>
    <w:p>
      <w:pPr>
        <w:pStyle w:val="BodyText"/>
      </w:pPr>
      <w:r>
        <w:t xml:space="preserve">I am applying for the Global Head of Data Standards role at CTM. With over 15 years of experience in enterprise data governance, integration, and analytics delivery, I offer a combination of strategic leadership and hands-on execution that aligns strongly with this position.</w:t>
      </w:r>
    </w:p>
    <w:p>
      <w:pPr>
        <w:pStyle w:val="BodyText"/>
      </w:pPr>
      <w:r>
        <w:t xml:space="preserve">Across recent leadership roles at Attekus and Abano Healthcare Group, I have designed and governed enterprise data standards, business rules, and control frameworks across complex multi-domain environments. I have worked closely with senior business stakeholders across Finance, Operations, Customer, and commercial teams to ensure data used for decision-making and reporting is trusted, consistent, and business-relevant.</w:t>
      </w:r>
    </w:p>
    <w:p>
      <w:pPr>
        <w:pStyle w:val="BodyText"/>
      </w:pPr>
      <w:r>
        <w:t xml:space="preserve">A core part of my experience is driving cross-functional data accountability and practical data stewardship. At Abano, I partnered extensively with department heads to align integration and reporting solutions to customer engagement and operational needs, while also collaborating with external software and infrastructure suppliers to deliver outcomes that supported supplier strategy and long-term platform direction.</w:t>
      </w:r>
    </w:p>
    <w:p>
      <w:pPr>
        <w:pStyle w:val="BodyText"/>
      </w:pPr>
      <w:r>
        <w:t xml:space="preserve">I have also led quality and assurance-aligned delivery across regulated environments, including structured UAT and signoff practices that improved confidence in data outcomes and release readiness. Technically, I bring deep capability across SQL Server, ETL/ELT, Azure, Microsoft Fabric, and Power BI, and I use these platforms to build scalable governance and control models that support enterprise-wide insight, forecasting, and commercial value creation.</w:t>
      </w:r>
    </w:p>
    <w:p>
      <w:pPr>
        <w:pStyle w:val="BodyText"/>
      </w:pPr>
      <w:r>
        <w:t xml:space="preserve">CTM’s focus on delivering differentiated client insight and enterprise value through trusted data is exactly the challenge I am motivated to lead. I would welcome the opportunity to discuss how my experience can help CTM strengthen global data standards, governance maturity, and data-driven commercial outcomes.</w:t>
      </w:r>
    </w:p>
    <w:p>
      <w:pPr>
        <w:pStyle w:val="BodyText"/>
      </w:pPr>
      <w:r>
        <w:t xml:space="preserve">Yours sincerely,</w:t>
      </w:r>
    </w:p>
    <w:p>
      <w:pPr>
        <w:pStyle w:val="BodyText"/>
      </w:pPr>
      <w:r>
        <w:t xml:space="preserve">Sudath Attanayake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2026-03-01T04:04:07Z</dcterms:created>
  <dcterms:modified xsi:type="dcterms:W3CDTF">2026-03-01T04:04:07Z</dcterms:modified>
</cp:coreProperties>
</file>

<file path=docProps/custom.xml><?xml version="1.0" encoding="utf-8"?>
<Properties xmlns="http://schemas.openxmlformats.org/officeDocument/2006/custom-properties" xmlns:vt="http://schemas.openxmlformats.org/officeDocument/2006/docPropsVTypes"/>
</file>