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2563" w14:textId="77777777" w:rsidR="00594A9B" w:rsidRDefault="00000000">
      <w:pPr>
        <w:pStyle w:val="Heading1"/>
      </w:pPr>
      <w:bookmarkStart w:id="0" w:name="sudath-attanayake"/>
      <w:r>
        <w:t>Sudath Attanayake</w:t>
      </w:r>
    </w:p>
    <w:p w14:paraId="5DF4F9B1" w14:textId="77777777" w:rsidR="00594A9B" w:rsidRDefault="00000000">
      <w:pPr>
        <w:pStyle w:val="FirstParagraph"/>
      </w:pPr>
      <w:r>
        <w:t>Melbourne, VIC, Australia | Available for Melbourne hybrid and onsite roles LinkedIn: linkedin.com/in/sudath-attanayake | Email: sudatha@gmail.com | Phone: 0411040055</w:t>
      </w:r>
    </w:p>
    <w:p w14:paraId="1A1BD405" w14:textId="77777777" w:rsidR="00594A9B" w:rsidRDefault="00000000">
      <w:pPr>
        <w:pStyle w:val="Heading2"/>
      </w:pPr>
      <w:bookmarkStart w:id="1" w:name="technical-data-archival-consultant"/>
      <w:r>
        <w:t>Technical Data Archival Consultant</w:t>
      </w:r>
    </w:p>
    <w:p w14:paraId="38A18528" w14:textId="77777777" w:rsidR="00594A9B" w:rsidRDefault="00000000">
      <w:pPr>
        <w:pStyle w:val="Heading2"/>
      </w:pPr>
      <w:bookmarkStart w:id="2" w:name="key-highlights"/>
      <w:bookmarkEnd w:id="1"/>
      <w:r>
        <w:t>Key Highlights</w:t>
      </w:r>
    </w:p>
    <w:p w14:paraId="277E11FF" w14:textId="77777777" w:rsidR="00594A9B" w:rsidRDefault="00000000">
      <w:pPr>
        <w:pStyle w:val="Compact"/>
        <w:numPr>
          <w:ilvl w:val="0"/>
          <w:numId w:val="2"/>
        </w:numPr>
      </w:pPr>
      <w:r>
        <w:t>15+ years delivering SQL, ETL, data migration, and system transition outcomes across healthcare and enterprise environments.</w:t>
      </w:r>
    </w:p>
    <w:p w14:paraId="2A851B89" w14:textId="77777777" w:rsidR="00594A9B" w:rsidRDefault="00000000">
      <w:pPr>
        <w:pStyle w:val="Compact"/>
        <w:numPr>
          <w:ilvl w:val="0"/>
          <w:numId w:val="2"/>
        </w:numPr>
      </w:pPr>
      <w:r>
        <w:t>Strong background in analysis and discovery of legacy EHR, patient accounting, and ERP data landscapes.</w:t>
      </w:r>
    </w:p>
    <w:p w14:paraId="4F7E1D93" w14:textId="77777777" w:rsidR="00594A9B" w:rsidRDefault="00000000">
      <w:pPr>
        <w:pStyle w:val="Compact"/>
        <w:numPr>
          <w:ilvl w:val="0"/>
          <w:numId w:val="2"/>
        </w:numPr>
      </w:pPr>
      <w:r>
        <w:t>Hands-on experience to extract, transform, and load data into Azure-based environments, including an Azure-hosted archival platform model for long-term retention.</w:t>
      </w:r>
    </w:p>
    <w:p w14:paraId="34418332" w14:textId="77777777" w:rsidR="00594A9B" w:rsidRDefault="00000000">
      <w:pPr>
        <w:pStyle w:val="Compact"/>
        <w:numPr>
          <w:ilvl w:val="0"/>
          <w:numId w:val="2"/>
        </w:numPr>
      </w:pPr>
      <w:r>
        <w:t>Proven track record partnering with client stakeholders, ETL specialists, and software engineers to align legacy workflows and data requirements.</w:t>
      </w:r>
    </w:p>
    <w:p w14:paraId="5052D321" w14:textId="77777777" w:rsidR="00594A9B" w:rsidRDefault="00000000">
      <w:pPr>
        <w:pStyle w:val="Compact"/>
        <w:numPr>
          <w:ilvl w:val="0"/>
          <w:numId w:val="2"/>
        </w:numPr>
      </w:pPr>
      <w:r>
        <w:t>Practical focus on data integrity, QA, and data validation to preserve compliant and accessible records.</w:t>
      </w:r>
    </w:p>
    <w:p w14:paraId="147A7B26" w14:textId="77777777" w:rsidR="00594A9B" w:rsidRDefault="00000000">
      <w:pPr>
        <w:pStyle w:val="Compact"/>
        <w:numPr>
          <w:ilvl w:val="0"/>
          <w:numId w:val="2"/>
        </w:numPr>
      </w:pPr>
      <w:r>
        <w:t>Analytical and troubleshooting mindset, with a self-starter approach to work independently and manage priorities.</w:t>
      </w:r>
    </w:p>
    <w:p w14:paraId="39D31255" w14:textId="77777777" w:rsidR="00594A9B" w:rsidRDefault="00000000">
      <w:pPr>
        <w:pStyle w:val="Heading2"/>
      </w:pPr>
      <w:bookmarkStart w:id="3" w:name="professional-summary"/>
      <w:bookmarkEnd w:id="2"/>
      <w:r>
        <w:t>Professional Summary</w:t>
      </w:r>
    </w:p>
    <w:p w14:paraId="71732330" w14:textId="77777777" w:rsidR="00594A9B" w:rsidRDefault="00000000">
      <w:pPr>
        <w:pStyle w:val="FirstParagraph"/>
      </w:pPr>
      <w:r>
        <w:t>Data and integration specialist with 15+ years of experience delivering legacy data transition and archival outcomes in regulated environments. Advanced SQL capability with strong ETL delivery across healthcare, clinical EHR contexts, patient financial systems, and broader enterprise platforms. Experienced in collaborating with client stakeholders to define legacy workflows and data requirements, then implementing robust extraction, transformation, load, and reconciliation solutions. Known for clear communication, strong customer service, and dependable ownership of support tickets and complex delivery priorities.</w:t>
      </w:r>
    </w:p>
    <w:p w14:paraId="6919E03F" w14:textId="77777777" w:rsidR="00594A9B" w:rsidRDefault="00000000">
      <w:pPr>
        <w:pStyle w:val="Heading2"/>
      </w:pPr>
      <w:bookmarkStart w:id="4" w:name="core-competencies"/>
      <w:bookmarkEnd w:id="3"/>
      <w:r>
        <w:t>Core Competencies</w:t>
      </w:r>
    </w:p>
    <w:p w14:paraId="20BCBBD0" w14:textId="77777777" w:rsidR="00594A9B" w:rsidRDefault="00000000">
      <w:pPr>
        <w:pStyle w:val="Compact"/>
        <w:numPr>
          <w:ilvl w:val="0"/>
          <w:numId w:val="3"/>
        </w:numPr>
      </w:pPr>
      <w:r>
        <w:t>Legacy System Discovery and Data Requirement Analysis</w:t>
      </w:r>
    </w:p>
    <w:p w14:paraId="037DD5C3" w14:textId="77777777" w:rsidR="00594A9B" w:rsidRDefault="00000000">
      <w:pPr>
        <w:pStyle w:val="Compact"/>
        <w:numPr>
          <w:ilvl w:val="0"/>
          <w:numId w:val="3"/>
        </w:numPr>
      </w:pPr>
      <w:r>
        <w:t>SQL Development, Query Optimization, and Data Reconciliation</w:t>
      </w:r>
    </w:p>
    <w:p w14:paraId="0D7E39FD" w14:textId="77777777" w:rsidR="00594A9B" w:rsidRDefault="00000000">
      <w:pPr>
        <w:pStyle w:val="Compact"/>
        <w:numPr>
          <w:ilvl w:val="0"/>
          <w:numId w:val="3"/>
        </w:numPr>
      </w:pPr>
      <w:r>
        <w:t>Extract, Transform, and Load (ETL) Pipeline Delivery</w:t>
      </w:r>
    </w:p>
    <w:p w14:paraId="3E834F77" w14:textId="77777777" w:rsidR="00594A9B" w:rsidRDefault="00000000">
      <w:pPr>
        <w:pStyle w:val="Compact"/>
        <w:numPr>
          <w:ilvl w:val="0"/>
          <w:numId w:val="3"/>
        </w:numPr>
      </w:pPr>
      <w:r>
        <w:t>Azure-Hosted Archival Platform and Data Lifecycle Flows</w:t>
      </w:r>
    </w:p>
    <w:p w14:paraId="4E8C56AE" w14:textId="77777777" w:rsidR="00594A9B" w:rsidRDefault="00000000">
      <w:pPr>
        <w:pStyle w:val="Compact"/>
        <w:numPr>
          <w:ilvl w:val="0"/>
          <w:numId w:val="3"/>
        </w:numPr>
      </w:pPr>
      <w:r>
        <w:t>Data Integrity Controls, QA, and Data Validation Frameworks</w:t>
      </w:r>
    </w:p>
    <w:p w14:paraId="78E631DE" w14:textId="77777777" w:rsidR="00594A9B" w:rsidRDefault="00000000">
      <w:pPr>
        <w:pStyle w:val="Compact"/>
        <w:numPr>
          <w:ilvl w:val="0"/>
          <w:numId w:val="3"/>
        </w:numPr>
      </w:pPr>
      <w:r>
        <w:t>Healthcare Data Migration and Compliance-Aligned Retention</w:t>
      </w:r>
    </w:p>
    <w:p w14:paraId="3213F7A1" w14:textId="77777777" w:rsidR="00594A9B" w:rsidRDefault="00000000">
      <w:pPr>
        <w:pStyle w:val="Compact"/>
        <w:numPr>
          <w:ilvl w:val="0"/>
          <w:numId w:val="3"/>
        </w:numPr>
      </w:pPr>
      <w:r>
        <w:lastRenderedPageBreak/>
        <w:t>Cross-Functional Collaboration with Stakeholders and Engineers</w:t>
      </w:r>
    </w:p>
    <w:p w14:paraId="430F9735" w14:textId="77777777" w:rsidR="00594A9B" w:rsidRDefault="00000000">
      <w:pPr>
        <w:pStyle w:val="Compact"/>
        <w:numPr>
          <w:ilvl w:val="0"/>
          <w:numId w:val="3"/>
        </w:numPr>
      </w:pPr>
      <w:r>
        <w:t>Support Tickets, Incident Resolution, and Customer Service</w:t>
      </w:r>
    </w:p>
    <w:p w14:paraId="48289D2D" w14:textId="77777777" w:rsidR="00594A9B" w:rsidRDefault="00000000">
      <w:pPr>
        <w:pStyle w:val="Compact"/>
        <w:numPr>
          <w:ilvl w:val="0"/>
          <w:numId w:val="3"/>
        </w:numPr>
      </w:pPr>
      <w:r>
        <w:t>Independent Delivery, Prioritization, and Problem Solving</w:t>
      </w:r>
    </w:p>
    <w:p w14:paraId="5922A7C7" w14:textId="77777777" w:rsidR="00594A9B" w:rsidRDefault="00000000">
      <w:pPr>
        <w:pStyle w:val="Heading2"/>
      </w:pPr>
      <w:bookmarkStart w:id="5" w:name="technical-skills"/>
      <w:bookmarkEnd w:id="4"/>
      <w:r>
        <w:t>Technical Skills</w:t>
      </w:r>
    </w:p>
    <w:p w14:paraId="218B74BB" w14:textId="77777777" w:rsidR="00594A9B" w:rsidRDefault="00000000">
      <w:pPr>
        <w:pStyle w:val="Compact"/>
        <w:numPr>
          <w:ilvl w:val="0"/>
          <w:numId w:val="4"/>
        </w:numPr>
      </w:pPr>
      <w:r>
        <w:t>SQL and Databases: SQL Server, T-SQL, stored procedures, indexing, performance tuning</w:t>
      </w:r>
    </w:p>
    <w:p w14:paraId="7E09F1F0" w14:textId="77777777" w:rsidR="00594A9B" w:rsidRDefault="00000000">
      <w:pPr>
        <w:pStyle w:val="Compact"/>
        <w:numPr>
          <w:ilvl w:val="0"/>
          <w:numId w:val="4"/>
        </w:numPr>
      </w:pPr>
      <w:r>
        <w:t>Data Integration: ETL/ELT, SSIS, Azure Data Factory, data mapping, transformation logic, varied data formats</w:t>
      </w:r>
    </w:p>
    <w:p w14:paraId="5E937361" w14:textId="77777777" w:rsidR="00594A9B" w:rsidRDefault="00000000">
      <w:pPr>
        <w:pStyle w:val="Compact"/>
        <w:numPr>
          <w:ilvl w:val="0"/>
          <w:numId w:val="4"/>
        </w:numPr>
      </w:pPr>
      <w:r>
        <w:t>Cloud and Platforms: Microsoft Azure, Azure SQL, Azure Synapse, Microsoft Fabric</w:t>
      </w:r>
    </w:p>
    <w:p w14:paraId="59BE3F5B" w14:textId="77777777" w:rsidR="00594A9B" w:rsidRDefault="00000000">
      <w:pPr>
        <w:pStyle w:val="Compact"/>
        <w:numPr>
          <w:ilvl w:val="0"/>
          <w:numId w:val="4"/>
        </w:numPr>
      </w:pPr>
      <w:r>
        <w:t>Validation and Quality: Data profiling, reconciliation, exception handling, QA test support</w:t>
      </w:r>
    </w:p>
    <w:p w14:paraId="72916E35" w14:textId="77777777" w:rsidR="00594A9B" w:rsidRDefault="00000000">
      <w:pPr>
        <w:pStyle w:val="Compact"/>
        <w:numPr>
          <w:ilvl w:val="0"/>
          <w:numId w:val="4"/>
        </w:numPr>
      </w:pPr>
      <w:r>
        <w:t>Reporting and Analysis: Power BI, DAX, Power Query, semantic models</w:t>
      </w:r>
    </w:p>
    <w:p w14:paraId="503DD386" w14:textId="77777777" w:rsidR="00594A9B" w:rsidRDefault="00000000">
      <w:pPr>
        <w:pStyle w:val="Compact"/>
        <w:numPr>
          <w:ilvl w:val="0"/>
          <w:numId w:val="4"/>
        </w:numPr>
      </w:pPr>
      <w:r>
        <w:t>Systems Exposure: Clinical EHR data, patient financial systems, HR, Payroll, GL, AP, and MMIS-adjacent operational interfaces</w:t>
      </w:r>
    </w:p>
    <w:p w14:paraId="6EE8A7A6" w14:textId="77777777" w:rsidR="00594A9B" w:rsidRDefault="00000000">
      <w:pPr>
        <w:pStyle w:val="Heading2"/>
      </w:pPr>
      <w:bookmarkStart w:id="6" w:name="professional-experience"/>
      <w:bookmarkEnd w:id="5"/>
      <w:r>
        <w:t>Professional Experience</w:t>
      </w:r>
    </w:p>
    <w:p w14:paraId="6E7481B0" w14:textId="77777777" w:rsidR="00594A9B" w:rsidRDefault="00000000">
      <w:pPr>
        <w:pStyle w:val="Heading3"/>
      </w:pPr>
      <w:bookmarkStart w:id="7" w:name="attekus-melbourne-australia-hybrid"/>
      <w:r>
        <w:t>Attekus, Melbourne, Australia (Hybrid)</w:t>
      </w:r>
    </w:p>
    <w:p w14:paraId="06A03CD8" w14:textId="77777777" w:rsidR="00594A9B" w:rsidRDefault="00000000">
      <w:pPr>
        <w:pStyle w:val="FirstParagraph"/>
      </w:pPr>
      <w:r>
        <w:rPr>
          <w:b/>
          <w:bCs/>
        </w:rPr>
        <w:t>Data Platform Lead | Apr 2025 - Feb 2026</w:t>
      </w:r>
      <w:r>
        <w:t xml:space="preserve"> - Led data discovery and source-system analysis for legacy EHR-style and ERP-aligned datasets supporting major system transition initiatives. - Collaborated with client stakeholders to document legacy workflows, refine data requirements, and prioritize delivery outcomes. - Delivered pipelines to extract, transform, and load data for analytics and archival use on Azure and Microsoft Fabric. - Worked closely with ETL peers and software engineers to handle complex data formats, transformation logic, and workflow dependencies. - Implemented data integrity checks, QA controls, and detailed data validation processes to reduce production issues. - Managed support tickets and service requests, balancing customer service expectations with technical root-cause resolution.</w:t>
      </w:r>
    </w:p>
    <w:p w14:paraId="4C4AE057" w14:textId="77777777" w:rsidR="00594A9B" w:rsidRDefault="00000000">
      <w:pPr>
        <w:pStyle w:val="Heading3"/>
      </w:pPr>
      <w:bookmarkStart w:id="8" w:name="Xc5ef9dceb191335fc8ab039a61e2c9c79182478"/>
      <w:bookmarkEnd w:id="7"/>
      <w:r>
        <w:t>Abano Healthcare Group, Melbourne, Australia and New Zealand (Hybrid)</w:t>
      </w:r>
    </w:p>
    <w:p w14:paraId="6F8D5A72" w14:textId="77777777" w:rsidR="00594A9B" w:rsidRDefault="00000000">
      <w:pPr>
        <w:pStyle w:val="FirstParagraph"/>
      </w:pPr>
      <w:r>
        <w:rPr>
          <w:b/>
          <w:bCs/>
        </w:rPr>
        <w:t>Data and Analytics Architect | Nov 2022 - Apr 2025</w:t>
      </w:r>
      <w:r>
        <w:t xml:space="preserve"> - Performed detailed analysis of legacy and current-state data ecosystems across clinical operations, patient financial systems, finance, payroll, and CRM platforms. - Partnered with stakeholders to document workflows, identify data gaps, and design migration and archival-compatible target states. - Defined ETL and data integration patterns across finance and operational systems, including GL and AP reporting dependencies. - Led reconciliation, QA, and data validation planning for migration workstreams to maintain compliant and accessible records. - Produced implementation and support documentation to improve communication, troubleshooting speed, and delivery continuity.</w:t>
      </w:r>
    </w:p>
    <w:p w14:paraId="1CD3B663" w14:textId="77777777" w:rsidR="00594A9B" w:rsidRDefault="00000000">
      <w:pPr>
        <w:pStyle w:val="Heading3"/>
      </w:pPr>
      <w:bookmarkStart w:id="9" w:name="X59d58a29d8c82f18fa6f1135fe52029de99abec"/>
      <w:bookmarkEnd w:id="8"/>
      <w:r>
        <w:lastRenderedPageBreak/>
        <w:t>Abano Healthcare Group, Auckland, New Zealand</w:t>
      </w:r>
    </w:p>
    <w:p w14:paraId="0108A7E5" w14:textId="77777777" w:rsidR="00594A9B" w:rsidRDefault="00000000">
      <w:pPr>
        <w:pStyle w:val="FirstParagraph"/>
      </w:pPr>
      <w:r>
        <w:rPr>
          <w:b/>
          <w:bCs/>
        </w:rPr>
        <w:t>Senior DBA | Sep 2021 - Nov 2022</w:t>
      </w:r>
      <w:r>
        <w:t xml:space="preserve"> - Supported business-critical SQL Server environments with a strong focus on stability, performance, and secure data operations. - Contributed to implementation and transition activities across integration-heavy healthcare systems. - Partnered with delivery teams to troubleshoot incidents and sustain reliable production services.</w:t>
      </w:r>
    </w:p>
    <w:p w14:paraId="441DAAF2" w14:textId="77777777" w:rsidR="00594A9B" w:rsidRDefault="00000000">
      <w:pPr>
        <w:pStyle w:val="Heading3"/>
      </w:pPr>
      <w:bookmarkStart w:id="10" w:name="whanau-tahi-limited-auckland-new-zealand"/>
      <w:bookmarkEnd w:id="9"/>
      <w:r>
        <w:t>Whanau Tahi Limited, Auckland, New Zealand</w:t>
      </w:r>
    </w:p>
    <w:p w14:paraId="4133ECF1" w14:textId="77777777" w:rsidR="00594A9B" w:rsidRDefault="00000000">
      <w:pPr>
        <w:pStyle w:val="FirstParagraph"/>
      </w:pPr>
      <w:r>
        <w:rPr>
          <w:b/>
          <w:bCs/>
        </w:rPr>
        <w:t>Senior Database Administrator | Oct 2016 - Sep 2021</w:t>
      </w:r>
      <w:r>
        <w:t xml:space="preserve"> - Primary DBA for New Zealand’s national e-Prescription platform in a regulated clinical EHR environment. - Led large-scale SQL Server to Azure migration (8 TB), including extraction planning, staged transformation, data validation, and controlled cutover. - Implemented retention and archival practices to support long-term access to compliant and accessible records. - Supported delivery and support activities with strong QA discipline and independent management of operational priorities.</w:t>
      </w:r>
    </w:p>
    <w:p w14:paraId="0015B57E" w14:textId="77777777" w:rsidR="00594A9B" w:rsidRDefault="00000000">
      <w:pPr>
        <w:pStyle w:val="Heading3"/>
      </w:pPr>
      <w:bookmarkStart w:id="11" w:name="simplhealth-auckland-new-zealand"/>
      <w:bookmarkEnd w:id="10"/>
      <w:r>
        <w:t>SimplHealth, Auckland, New Zealand</w:t>
      </w:r>
    </w:p>
    <w:p w14:paraId="5BE05161" w14:textId="77777777" w:rsidR="00594A9B" w:rsidRDefault="00000000">
      <w:pPr>
        <w:pStyle w:val="FirstParagraph"/>
      </w:pPr>
      <w:r>
        <w:rPr>
          <w:b/>
          <w:bCs/>
        </w:rPr>
        <w:t>Senior DBA | Mar 2013 - Nov 2016</w:t>
      </w:r>
      <w:r>
        <w:t xml:space="preserve"> - Built and maintained SQL-based ETL processes and reporting data structures for healthcare operations. - Worked with technical and business stakeholders to resolve data quality and reporting issues.</w:t>
      </w:r>
    </w:p>
    <w:p w14:paraId="479ECF54" w14:textId="77777777" w:rsidR="00594A9B" w:rsidRDefault="00000000">
      <w:pPr>
        <w:pStyle w:val="Heading3"/>
      </w:pPr>
      <w:bookmarkStart w:id="12" w:name="X597f119c46e6a7cdeaa090cbc6fb6ec6e943199"/>
      <w:bookmarkEnd w:id="11"/>
      <w:r>
        <w:t>Whangarei District Council, Whangarei, New Zealand</w:t>
      </w:r>
    </w:p>
    <w:p w14:paraId="3284AFDE" w14:textId="77777777" w:rsidR="00594A9B" w:rsidRDefault="00000000">
      <w:pPr>
        <w:pStyle w:val="FirstParagraph"/>
      </w:pPr>
      <w:r>
        <w:rPr>
          <w:b/>
          <w:bCs/>
        </w:rPr>
        <w:t>Senior DBA | Sep 2007 - Mar 2013</w:t>
      </w:r>
      <w:r>
        <w:t xml:space="preserve"> - Led Finance and Property system migration to TechnologyOne, including data conversion, UAT support, and production cutover. - Delivered extraction, transformation, load, and reconciliation activities for enterprise transition programs.</w:t>
      </w:r>
    </w:p>
    <w:p w14:paraId="275BB623" w14:textId="77777777" w:rsidR="00594A9B" w:rsidRDefault="00000000">
      <w:pPr>
        <w:pStyle w:val="Heading3"/>
      </w:pPr>
      <w:bookmarkStart w:id="13" w:name="X02905604a1057c4f073ab818bf9449804bf849e"/>
      <w:bookmarkEnd w:id="12"/>
      <w:r>
        <w:t>Northland District Health Board, New Zealand</w:t>
      </w:r>
    </w:p>
    <w:p w14:paraId="04671211" w14:textId="77777777" w:rsidR="00594A9B" w:rsidRDefault="00000000">
      <w:pPr>
        <w:pStyle w:val="FirstParagraph"/>
      </w:pPr>
      <w:r>
        <w:rPr>
          <w:b/>
          <w:bCs/>
        </w:rPr>
        <w:t>DBA | 2003 - 2007</w:t>
      </w:r>
      <w:r>
        <w:t xml:space="preserve"> - Modernized legacy Access-based systems to SQL Server and .NET-aligned platforms. - Supported clinical data migration, validation, and go-live readiness in a regulated healthcare environment.</w:t>
      </w:r>
    </w:p>
    <w:p w14:paraId="012CD63E" w14:textId="77777777" w:rsidR="00594A9B" w:rsidRDefault="00000000">
      <w:pPr>
        <w:pStyle w:val="Heading3"/>
      </w:pPr>
      <w:bookmarkStart w:id="14" w:name="nations-trust-bank-sri-lanka"/>
      <w:bookmarkEnd w:id="13"/>
      <w:r>
        <w:t>Nations Trust Bank, Sri Lanka</w:t>
      </w:r>
    </w:p>
    <w:p w14:paraId="3023C79D" w14:textId="77777777" w:rsidR="00594A9B" w:rsidRDefault="00000000">
      <w:pPr>
        <w:pStyle w:val="FirstParagraph"/>
      </w:pPr>
      <w:r>
        <w:rPr>
          <w:b/>
          <w:bCs/>
        </w:rPr>
        <w:t>Senior Manager, Information Technology | Sep 1999 - Mar 2003</w:t>
      </w:r>
      <w:r>
        <w:t xml:space="preserve"> - Led enterprise system implementations and managed technical delivery across multi-team environments. - Oversaw integration and testing initiatives, including production-readiness and continuity planning.</w:t>
      </w:r>
    </w:p>
    <w:p w14:paraId="67ADA9A0" w14:textId="77777777" w:rsidR="00594A9B" w:rsidRDefault="00000000">
      <w:pPr>
        <w:pStyle w:val="Heading3"/>
      </w:pPr>
      <w:bookmarkStart w:id="15" w:name="eutech-cybernetic"/>
      <w:bookmarkEnd w:id="14"/>
      <w:r>
        <w:lastRenderedPageBreak/>
        <w:t>Eutech Cybernetic</w:t>
      </w:r>
    </w:p>
    <w:p w14:paraId="0C51516E" w14:textId="77777777" w:rsidR="00594A9B" w:rsidRDefault="00000000">
      <w:pPr>
        <w:pStyle w:val="FirstParagraph"/>
      </w:pPr>
      <w:r>
        <w:rPr>
          <w:b/>
          <w:bCs/>
        </w:rPr>
        <w:t>OEM Manager | Feb 1998 - Sep 1999</w:t>
      </w:r>
      <w:r>
        <w:t xml:space="preserve"> - Managed software delivery and QA coordination for intelligent building solutions. - Supervised development workflows and release preparation activities.</w:t>
      </w:r>
    </w:p>
    <w:p w14:paraId="26ADB324" w14:textId="77777777" w:rsidR="00594A9B" w:rsidRDefault="00000000">
      <w:pPr>
        <w:pStyle w:val="Heading2"/>
      </w:pPr>
      <w:bookmarkStart w:id="16" w:name="education"/>
      <w:bookmarkEnd w:id="6"/>
      <w:bookmarkEnd w:id="15"/>
      <w:r>
        <w:t>Education</w:t>
      </w:r>
    </w:p>
    <w:p w14:paraId="70BE3F2C" w14:textId="77777777" w:rsidR="00594A9B" w:rsidRDefault="00000000">
      <w:pPr>
        <w:pStyle w:val="Compact"/>
        <w:numPr>
          <w:ilvl w:val="0"/>
          <w:numId w:val="5"/>
        </w:numPr>
      </w:pPr>
      <w:r>
        <w:t>MSc in Computer Science (First Class Honors)</w:t>
      </w:r>
    </w:p>
    <w:p w14:paraId="4D8A65AF" w14:textId="77777777" w:rsidR="00594A9B" w:rsidRDefault="00000000">
      <w:pPr>
        <w:pStyle w:val="Compact"/>
        <w:numPr>
          <w:ilvl w:val="0"/>
          <w:numId w:val="5"/>
        </w:numPr>
      </w:pPr>
      <w:r>
        <w:t>A/L (Double Maths, Physics, Chemistry) - Ananda College</w:t>
      </w:r>
      <w:bookmarkEnd w:id="0"/>
      <w:bookmarkEnd w:id="16"/>
    </w:p>
    <w:sectPr w:rsidR="00594A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E0F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F035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38391336">
    <w:abstractNumId w:val="0"/>
  </w:num>
  <w:num w:numId="2" w16cid:durableId="1033847335">
    <w:abstractNumId w:val="1"/>
  </w:num>
  <w:num w:numId="3" w16cid:durableId="1893300422">
    <w:abstractNumId w:val="1"/>
  </w:num>
  <w:num w:numId="4" w16cid:durableId="790825103">
    <w:abstractNumId w:val="1"/>
  </w:num>
  <w:num w:numId="5" w16cid:durableId="2099208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94A9B"/>
    <w:rsid w:val="00594A9B"/>
    <w:rsid w:val="006E11C9"/>
    <w:rsid w:val="00F61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BDFC"/>
  <w15:docId w15:val="{1B1B15FE-665F-465E-9FBC-AC75BE8E7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902</Words>
  <Characters>5991</Characters>
  <Application>Microsoft Office Word</Application>
  <DocSecurity>0</DocSecurity>
  <Lines>108</Lines>
  <Paragraphs>58</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3</cp:revision>
  <cp:lastPrinted>2026-03-01T03:22:00Z</cp:lastPrinted>
  <dcterms:created xsi:type="dcterms:W3CDTF">2026-03-01T03:21:00Z</dcterms:created>
  <dcterms:modified xsi:type="dcterms:W3CDTF">2026-03-01T03:23:00Z</dcterms:modified>
</cp:coreProperties>
</file>