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BC3B9" w14:textId="77777777" w:rsidR="00A11A50" w:rsidRDefault="00000000">
      <w:pPr>
        <w:pStyle w:val="Heading1"/>
      </w:pPr>
      <w:bookmarkStart w:id="0" w:name="sudath-attanayake"/>
      <w:r>
        <w:t>Sudath Attanayake</w:t>
      </w:r>
    </w:p>
    <w:p w14:paraId="3FF04DA6" w14:textId="77777777" w:rsidR="00A11A50" w:rsidRDefault="00000000">
      <w:pPr>
        <w:pStyle w:val="FirstParagraph"/>
      </w:pPr>
      <w:r>
        <w:t>Melbourne, VIC, Australia | Open to Melbourne/Sydney hybrid roles LinkedIn: linkedin.com/in/sudath-attanayake | Email: sudatha@gmail.com | Phone: 0411040055</w:t>
      </w:r>
    </w:p>
    <w:p w14:paraId="00DFB10D" w14:textId="77777777" w:rsidR="00A11A50" w:rsidRDefault="00000000">
      <w:pPr>
        <w:pStyle w:val="Heading2"/>
      </w:pPr>
      <w:bookmarkStart w:id="1" w:name="X41d9506289315b5b590823325ae90b4cee464f8"/>
      <w:r>
        <w:t>Associate Program Director, Data Engineering &amp; Science | Enterprise Data and Analytics Leader</w:t>
      </w:r>
    </w:p>
    <w:p w14:paraId="2097E7BD" w14:textId="77777777" w:rsidR="00A11A50" w:rsidRDefault="00000000">
      <w:pPr>
        <w:pStyle w:val="Heading2"/>
      </w:pPr>
      <w:bookmarkStart w:id="2" w:name="professional-summary"/>
      <w:bookmarkEnd w:id="1"/>
      <w:r>
        <w:t>Professional Summary</w:t>
      </w:r>
    </w:p>
    <w:p w14:paraId="7EA1F0FC" w14:textId="77777777" w:rsidR="00A11A50" w:rsidRDefault="00000000">
      <w:pPr>
        <w:pStyle w:val="FirstParagraph"/>
      </w:pPr>
      <w:r>
        <w:t>Strategic data leader with 15+ years of experience delivering enterprise data engineering, analytics, and modern data platform capability in complex healthcare and regulated environments. Proven ability to lead implementation of enterprise data and analytics strategy, translate business needs into delivery roadmaps, and oversee scalable data pipelines, advanced analytics, and predictive-model-ready data products. Strong expertise in Python and SQL, with hands-on leadership across governance, quality assurance, privacy, cyber-security controls, stakeholder engagement, and multidisciplinary team development.</w:t>
      </w:r>
    </w:p>
    <w:p w14:paraId="25A6E926" w14:textId="77777777" w:rsidR="00A11A50" w:rsidRDefault="00000000">
      <w:pPr>
        <w:pStyle w:val="Heading2"/>
      </w:pPr>
      <w:bookmarkStart w:id="3" w:name="core-skills"/>
      <w:bookmarkEnd w:id="2"/>
      <w:r>
        <w:t>Core Skills</w:t>
      </w:r>
    </w:p>
    <w:p w14:paraId="0F4B20C3" w14:textId="77777777" w:rsidR="00A11A50" w:rsidRDefault="00000000">
      <w:pPr>
        <w:pStyle w:val="Compact"/>
        <w:numPr>
          <w:ilvl w:val="0"/>
          <w:numId w:val="2"/>
        </w:numPr>
      </w:pPr>
      <w:r>
        <w:t>Enterprise data and analytics strategy implementation</w:t>
      </w:r>
    </w:p>
    <w:p w14:paraId="50349708" w14:textId="77777777" w:rsidR="00A11A50" w:rsidRDefault="00000000">
      <w:pPr>
        <w:pStyle w:val="Compact"/>
        <w:numPr>
          <w:ilvl w:val="0"/>
          <w:numId w:val="2"/>
        </w:numPr>
      </w:pPr>
      <w:r>
        <w:t>Data engineering, data science, and analytics leadership</w:t>
      </w:r>
    </w:p>
    <w:p w14:paraId="0C92DE9C" w14:textId="77777777" w:rsidR="00A11A50" w:rsidRDefault="00000000">
      <w:pPr>
        <w:pStyle w:val="Compact"/>
        <w:numPr>
          <w:ilvl w:val="0"/>
          <w:numId w:val="2"/>
        </w:numPr>
      </w:pPr>
      <w:r>
        <w:t>Python, SQL, PySpark, ETL/ELT, and scalable data pipeline delivery</w:t>
      </w:r>
    </w:p>
    <w:p w14:paraId="7972ABD5" w14:textId="77777777" w:rsidR="00A11A50" w:rsidRDefault="00000000">
      <w:pPr>
        <w:pStyle w:val="Compact"/>
        <w:numPr>
          <w:ilvl w:val="0"/>
          <w:numId w:val="2"/>
        </w:numPr>
      </w:pPr>
      <w:r>
        <w:t>Modern analytics frameworks, lakehouse architecture, and self-service analytics</w:t>
      </w:r>
    </w:p>
    <w:p w14:paraId="3F370E2E" w14:textId="77777777" w:rsidR="00A11A50" w:rsidRDefault="00000000">
      <w:pPr>
        <w:pStyle w:val="Compact"/>
        <w:numPr>
          <w:ilvl w:val="0"/>
          <w:numId w:val="2"/>
        </w:numPr>
      </w:pPr>
      <w:r>
        <w:t>Predictive analytics enablement and operationalisation-ready data products</w:t>
      </w:r>
    </w:p>
    <w:p w14:paraId="3E27C1AB" w14:textId="77777777" w:rsidR="00A11A50" w:rsidRDefault="00000000">
      <w:pPr>
        <w:pStyle w:val="Compact"/>
        <w:numPr>
          <w:ilvl w:val="0"/>
          <w:numId w:val="2"/>
        </w:numPr>
      </w:pPr>
      <w:r>
        <w:t>Data governance, development standards, QA practices, and data quality management</w:t>
      </w:r>
    </w:p>
    <w:p w14:paraId="163D977D" w14:textId="77777777" w:rsidR="00A11A50" w:rsidRDefault="00000000">
      <w:pPr>
        <w:pStyle w:val="Compact"/>
        <w:numPr>
          <w:ilvl w:val="0"/>
          <w:numId w:val="2"/>
        </w:numPr>
      </w:pPr>
      <w:r>
        <w:t>Project governance: prioritisation, resource allocation, risk management, and delivery assurance</w:t>
      </w:r>
    </w:p>
    <w:p w14:paraId="53E94C22" w14:textId="77777777" w:rsidR="00A11A50" w:rsidRDefault="00000000">
      <w:pPr>
        <w:pStyle w:val="Compact"/>
        <w:numPr>
          <w:ilvl w:val="0"/>
          <w:numId w:val="2"/>
        </w:numPr>
      </w:pPr>
      <w:r>
        <w:t>Privacy, cyber-security, access control, and regulatory compliance in health data environments</w:t>
      </w:r>
    </w:p>
    <w:p w14:paraId="381A9742" w14:textId="77777777" w:rsidR="00A11A50" w:rsidRDefault="00000000">
      <w:pPr>
        <w:pStyle w:val="Compact"/>
        <w:numPr>
          <w:ilvl w:val="0"/>
          <w:numId w:val="2"/>
        </w:numPr>
      </w:pPr>
      <w:r>
        <w:t>Stakeholder engagement, executive communication, and cross-functional collaboration</w:t>
      </w:r>
    </w:p>
    <w:p w14:paraId="6F298FD2" w14:textId="77777777" w:rsidR="00A11A50" w:rsidRDefault="00000000">
      <w:pPr>
        <w:pStyle w:val="Compact"/>
        <w:numPr>
          <w:ilvl w:val="0"/>
          <w:numId w:val="2"/>
        </w:numPr>
      </w:pPr>
      <w:r>
        <w:t>Team mentoring, capability uplift, and data literacy adoption programs</w:t>
      </w:r>
    </w:p>
    <w:p w14:paraId="287F6B1E" w14:textId="77777777" w:rsidR="00A11A50" w:rsidRDefault="00000000">
      <w:pPr>
        <w:pStyle w:val="Compact"/>
        <w:numPr>
          <w:ilvl w:val="0"/>
          <w:numId w:val="2"/>
        </w:numPr>
      </w:pPr>
      <w:r>
        <w:t>Continuous improvement and innovation in engineering and analytics practices</w:t>
      </w:r>
    </w:p>
    <w:p w14:paraId="3B3D333E" w14:textId="77777777" w:rsidR="00A11A50" w:rsidRDefault="00000000">
      <w:pPr>
        <w:pStyle w:val="Heading2"/>
      </w:pPr>
      <w:bookmarkStart w:id="4" w:name="technical-skills"/>
      <w:bookmarkEnd w:id="3"/>
      <w:r>
        <w:t>Technical Skills</w:t>
      </w:r>
    </w:p>
    <w:p w14:paraId="35E3A718" w14:textId="77777777" w:rsidR="00A11A50" w:rsidRDefault="00000000">
      <w:pPr>
        <w:pStyle w:val="Compact"/>
        <w:numPr>
          <w:ilvl w:val="0"/>
          <w:numId w:val="3"/>
        </w:numPr>
      </w:pPr>
      <w:r>
        <w:t>Languages: Python, SQL, T-SQL, PySpark</w:t>
      </w:r>
    </w:p>
    <w:p w14:paraId="798E07D3" w14:textId="77777777" w:rsidR="00A11A50" w:rsidRDefault="00000000">
      <w:pPr>
        <w:pStyle w:val="Compact"/>
        <w:numPr>
          <w:ilvl w:val="0"/>
          <w:numId w:val="3"/>
        </w:numPr>
      </w:pPr>
      <w:r>
        <w:t>Data Engineering: ETL/ELT, APIs, CDC patterns, Spark, Delta Lake, data modelling, data warehousing</w:t>
      </w:r>
    </w:p>
    <w:p w14:paraId="58CF2E20" w14:textId="77777777" w:rsidR="00A11A50" w:rsidRDefault="00000000">
      <w:pPr>
        <w:pStyle w:val="Compact"/>
        <w:numPr>
          <w:ilvl w:val="0"/>
          <w:numId w:val="3"/>
        </w:numPr>
      </w:pPr>
      <w:r>
        <w:lastRenderedPageBreak/>
        <w:t>Platform and Tooling: Microsoft Fabric, Azure Data Factory, Azure SQL, SQL Server, Event Hub</w:t>
      </w:r>
    </w:p>
    <w:p w14:paraId="1F2960DC" w14:textId="77777777" w:rsidR="00A11A50" w:rsidRDefault="00000000">
      <w:pPr>
        <w:pStyle w:val="Compact"/>
        <w:numPr>
          <w:ilvl w:val="0"/>
          <w:numId w:val="3"/>
        </w:numPr>
      </w:pPr>
      <w:r>
        <w:t>Governance and Security: Microsoft Purview, metadata, lineage, data quality controls, RBAC, masking, encryption</w:t>
      </w:r>
    </w:p>
    <w:p w14:paraId="1175AC98" w14:textId="77777777" w:rsidR="00A11A50" w:rsidRDefault="00000000">
      <w:pPr>
        <w:pStyle w:val="Compact"/>
        <w:numPr>
          <w:ilvl w:val="0"/>
          <w:numId w:val="3"/>
        </w:numPr>
      </w:pPr>
      <w:r>
        <w:t>Delivery and DevOps: Azure DevOps, GitHub, CI/CD, infrastructure automation with Terraform</w:t>
      </w:r>
    </w:p>
    <w:p w14:paraId="6A6B006F" w14:textId="77777777" w:rsidR="00A11A50" w:rsidRDefault="00000000">
      <w:pPr>
        <w:pStyle w:val="Compact"/>
        <w:numPr>
          <w:ilvl w:val="0"/>
          <w:numId w:val="3"/>
        </w:numPr>
      </w:pPr>
      <w:r>
        <w:t>Analytics and Data Science Enablement: feature-ready datasets, model-ready pipelines, dashboard and reporting data products</w:t>
      </w:r>
    </w:p>
    <w:p w14:paraId="25FC8B87" w14:textId="77777777" w:rsidR="00A11A50" w:rsidRDefault="00000000">
      <w:pPr>
        <w:pStyle w:val="Heading2"/>
      </w:pPr>
      <w:bookmarkStart w:id="5" w:name="professional-experience"/>
      <w:bookmarkEnd w:id="4"/>
      <w:r>
        <w:t>Professional Experience</w:t>
      </w:r>
    </w:p>
    <w:p w14:paraId="64816E6A" w14:textId="77777777" w:rsidR="00A11A50" w:rsidRDefault="00000000">
      <w:pPr>
        <w:pStyle w:val="Heading3"/>
      </w:pPr>
      <w:bookmarkStart w:id="6" w:name="attekus-melbourne-australia-hybrid"/>
      <w:r>
        <w:t>Attekus, Melbourne, Australia (Hybrid)</w:t>
      </w:r>
    </w:p>
    <w:p w14:paraId="5475D76F" w14:textId="77777777" w:rsidR="00A11A50" w:rsidRDefault="00000000">
      <w:pPr>
        <w:pStyle w:val="FirstParagraph"/>
      </w:pPr>
      <w:r>
        <w:rPr>
          <w:b/>
          <w:bCs/>
        </w:rPr>
        <w:t>Data Platform Lead | Apr 2025 - Feb 2026</w:t>
      </w:r>
    </w:p>
    <w:p w14:paraId="47D6B1FD" w14:textId="77777777" w:rsidR="00A11A50" w:rsidRDefault="00000000">
      <w:pPr>
        <w:pStyle w:val="Compact"/>
        <w:numPr>
          <w:ilvl w:val="0"/>
          <w:numId w:val="4"/>
        </w:numPr>
      </w:pPr>
      <w:r>
        <w:t>Led implementation of enterprise data platform strategy across architecture, engineering, and analytics workstreams.</w:t>
      </w:r>
    </w:p>
    <w:p w14:paraId="127709A2" w14:textId="77777777" w:rsidR="00A11A50" w:rsidRDefault="00000000">
      <w:pPr>
        <w:pStyle w:val="Compact"/>
        <w:numPr>
          <w:ilvl w:val="0"/>
          <w:numId w:val="4"/>
        </w:numPr>
      </w:pPr>
      <w:r>
        <w:t>Directed delivery of scalable data pipelines and analytics data products using Python, SQL, PySpark, and lakehouse patterns.</w:t>
      </w:r>
    </w:p>
    <w:p w14:paraId="7BB953B4" w14:textId="77777777" w:rsidR="00A11A50" w:rsidRDefault="00000000">
      <w:pPr>
        <w:pStyle w:val="Compact"/>
        <w:numPr>
          <w:ilvl w:val="0"/>
          <w:numId w:val="4"/>
        </w:numPr>
      </w:pPr>
      <w:r>
        <w:t>Established development standards, QA controls, and operational governance to improve delivery quality and reliability.</w:t>
      </w:r>
    </w:p>
    <w:p w14:paraId="0FCD2804" w14:textId="77777777" w:rsidR="00A11A50" w:rsidRDefault="00000000">
      <w:pPr>
        <w:pStyle w:val="Compact"/>
        <w:numPr>
          <w:ilvl w:val="0"/>
          <w:numId w:val="4"/>
        </w:numPr>
      </w:pPr>
      <w:r>
        <w:t>Partnered with senior stakeholders to prioritise initiatives, allocate resources, and manage technical and delivery risk.</w:t>
      </w:r>
    </w:p>
    <w:p w14:paraId="4C84CC3D" w14:textId="77777777" w:rsidR="00A11A50" w:rsidRDefault="00000000">
      <w:pPr>
        <w:pStyle w:val="Compact"/>
        <w:numPr>
          <w:ilvl w:val="0"/>
          <w:numId w:val="4"/>
        </w:numPr>
      </w:pPr>
      <w:r>
        <w:t>Drove continuous improvement through stronger documentation, engineering practices, and platform performance optimization.</w:t>
      </w:r>
    </w:p>
    <w:p w14:paraId="1D9C0F23" w14:textId="77777777" w:rsidR="00A11A50" w:rsidRDefault="00000000">
      <w:pPr>
        <w:pStyle w:val="Heading3"/>
      </w:pPr>
      <w:bookmarkStart w:id="7" w:name="Xa3e23a787797b26d408ded3d00c3d6bada92111"/>
      <w:bookmarkEnd w:id="6"/>
      <w:r>
        <w:t>Abano Healthcare Group, Melbourne, Australia (Hybrid)</w:t>
      </w:r>
    </w:p>
    <w:p w14:paraId="06FD766E" w14:textId="77777777" w:rsidR="00A11A50" w:rsidRDefault="00000000">
      <w:pPr>
        <w:pStyle w:val="FirstParagraph"/>
      </w:pPr>
      <w:r>
        <w:rPr>
          <w:b/>
          <w:bCs/>
        </w:rPr>
        <w:t>Data and Analytics Architect | Nov 2022 - Apr 2025</w:t>
      </w:r>
    </w:p>
    <w:p w14:paraId="44B4FCBA" w14:textId="77777777" w:rsidR="00A11A50" w:rsidRDefault="00000000">
      <w:pPr>
        <w:pStyle w:val="Compact"/>
        <w:numPr>
          <w:ilvl w:val="0"/>
          <w:numId w:val="5"/>
        </w:numPr>
      </w:pPr>
      <w:r>
        <w:t>Served as architecture owner for enterprise analytics and data engineering capability across 250+ data endpoints.</w:t>
      </w:r>
    </w:p>
    <w:p w14:paraId="6E505032" w14:textId="77777777" w:rsidR="00A11A50" w:rsidRDefault="00000000">
      <w:pPr>
        <w:pStyle w:val="Compact"/>
        <w:numPr>
          <w:ilvl w:val="0"/>
          <w:numId w:val="5"/>
        </w:numPr>
      </w:pPr>
      <w:r>
        <w:t>Translated business and clinical requirements into a clear roadmap of data and analytics projects.</w:t>
      </w:r>
    </w:p>
    <w:p w14:paraId="1A218C32" w14:textId="77777777" w:rsidR="00A11A50" w:rsidRDefault="00000000">
      <w:pPr>
        <w:pStyle w:val="Compact"/>
        <w:numPr>
          <w:ilvl w:val="0"/>
          <w:numId w:val="5"/>
        </w:numPr>
      </w:pPr>
      <w:r>
        <w:t>Oversaw delivery of Azure Data Factory orchestration, integration pipelines, and governed analytics datasets.</w:t>
      </w:r>
    </w:p>
    <w:p w14:paraId="140C21B9" w14:textId="77777777" w:rsidR="00A11A50" w:rsidRDefault="00000000">
      <w:pPr>
        <w:pStyle w:val="Compact"/>
        <w:numPr>
          <w:ilvl w:val="0"/>
          <w:numId w:val="5"/>
        </w:numPr>
      </w:pPr>
      <w:r>
        <w:t>Enabled predictive analytics use cases by delivering trusted, model-ready and decision-ready data assets.</w:t>
      </w:r>
    </w:p>
    <w:p w14:paraId="30767B98" w14:textId="77777777" w:rsidR="00A11A50" w:rsidRDefault="00000000">
      <w:pPr>
        <w:pStyle w:val="Compact"/>
        <w:numPr>
          <w:ilvl w:val="0"/>
          <w:numId w:val="5"/>
        </w:numPr>
      </w:pPr>
      <w:r>
        <w:t>Strengthened governance, quality, and compliance practices to support privacy and regulated health-domain operations.</w:t>
      </w:r>
    </w:p>
    <w:p w14:paraId="4C703156" w14:textId="77777777" w:rsidR="00A11A50" w:rsidRDefault="00000000">
      <w:pPr>
        <w:pStyle w:val="Heading3"/>
      </w:pPr>
      <w:bookmarkStart w:id="8" w:name="X59d58a29d8c82f18fa6f1135fe52029de99abec"/>
      <w:bookmarkEnd w:id="7"/>
      <w:r>
        <w:t>Abano Healthcare Group, Auckland, New Zealand</w:t>
      </w:r>
    </w:p>
    <w:p w14:paraId="07219626" w14:textId="77777777" w:rsidR="00A11A50" w:rsidRDefault="00000000">
      <w:pPr>
        <w:pStyle w:val="FirstParagraph"/>
      </w:pPr>
      <w:r>
        <w:rPr>
          <w:b/>
          <w:bCs/>
        </w:rPr>
        <w:t>Senior DBA | Sep 2021 - Nov 2022</w:t>
      </w:r>
    </w:p>
    <w:p w14:paraId="2E89E47B" w14:textId="77777777" w:rsidR="00A11A50" w:rsidRDefault="00000000">
      <w:pPr>
        <w:pStyle w:val="Compact"/>
        <w:numPr>
          <w:ilvl w:val="0"/>
          <w:numId w:val="6"/>
        </w:numPr>
      </w:pPr>
      <w:r>
        <w:lastRenderedPageBreak/>
        <w:t>Stabilised enterprise data warehouse operations across Australia and New Zealand, improving reliability and reducing cost.</w:t>
      </w:r>
    </w:p>
    <w:p w14:paraId="7B0F10C1" w14:textId="77777777" w:rsidR="00A11A50" w:rsidRDefault="00000000">
      <w:pPr>
        <w:pStyle w:val="Compact"/>
        <w:numPr>
          <w:ilvl w:val="0"/>
          <w:numId w:val="6"/>
        </w:numPr>
      </w:pPr>
      <w:r>
        <w:t>Delivered critical finance and HR integration enhancements supporting enterprise analytics and reporting outcomes.</w:t>
      </w:r>
    </w:p>
    <w:p w14:paraId="0C02C6A9" w14:textId="77777777" w:rsidR="00A11A50" w:rsidRDefault="00000000">
      <w:pPr>
        <w:pStyle w:val="Compact"/>
        <w:numPr>
          <w:ilvl w:val="0"/>
          <w:numId w:val="6"/>
        </w:numPr>
      </w:pPr>
      <w:r>
        <w:t>Supported governance and operational controls across performance, incident response, and service continuity.</w:t>
      </w:r>
    </w:p>
    <w:p w14:paraId="618BEF53" w14:textId="77777777" w:rsidR="00A11A50" w:rsidRDefault="00000000">
      <w:pPr>
        <w:pStyle w:val="Heading3"/>
      </w:pPr>
      <w:bookmarkStart w:id="9" w:name="whanau-tahi-limited-auckland-new-zealand"/>
      <w:bookmarkEnd w:id="8"/>
      <w:r>
        <w:t>Whanau Tahi Limited, Auckland, New Zealand</w:t>
      </w:r>
    </w:p>
    <w:p w14:paraId="50692A41" w14:textId="77777777" w:rsidR="00A11A50" w:rsidRDefault="00000000">
      <w:pPr>
        <w:pStyle w:val="FirstParagraph"/>
      </w:pPr>
      <w:r>
        <w:rPr>
          <w:b/>
          <w:bCs/>
        </w:rPr>
        <w:t>Senior Database Administrator | Oct 2016 - Sep 2021</w:t>
      </w:r>
    </w:p>
    <w:p w14:paraId="6D86D70D" w14:textId="77777777" w:rsidR="00A11A50" w:rsidRDefault="00000000">
      <w:pPr>
        <w:pStyle w:val="Compact"/>
        <w:numPr>
          <w:ilvl w:val="0"/>
          <w:numId w:val="7"/>
        </w:numPr>
      </w:pPr>
      <w:r>
        <w:t>Primary DBA for New Zealand’s national e-Prescription platform in a mission-critical healthcare environment.</w:t>
      </w:r>
    </w:p>
    <w:p w14:paraId="68F50CF3" w14:textId="77777777" w:rsidR="00A11A50" w:rsidRDefault="00000000">
      <w:pPr>
        <w:pStyle w:val="Compact"/>
        <w:numPr>
          <w:ilvl w:val="0"/>
          <w:numId w:val="7"/>
        </w:numPr>
      </w:pPr>
      <w:r>
        <w:t>Led 8 TB SQL Server to Azure migration with minimal downtime and robust cutover governance.</w:t>
      </w:r>
    </w:p>
    <w:p w14:paraId="1BFEB09A" w14:textId="77777777" w:rsidR="00A11A50" w:rsidRDefault="00000000">
      <w:pPr>
        <w:pStyle w:val="Compact"/>
        <w:numPr>
          <w:ilvl w:val="0"/>
          <w:numId w:val="7"/>
        </w:numPr>
      </w:pPr>
      <w:r>
        <w:t>Improved scalability, cyber-security posture, and compliance through platform hardening and performance tuning.</w:t>
      </w:r>
    </w:p>
    <w:p w14:paraId="14C9D41F" w14:textId="77777777" w:rsidR="00A11A50" w:rsidRDefault="00000000">
      <w:pPr>
        <w:pStyle w:val="Heading3"/>
      </w:pPr>
      <w:bookmarkStart w:id="10" w:name="simplhealth-auckland-new-zealand"/>
      <w:bookmarkEnd w:id="9"/>
      <w:r>
        <w:t>SimplHealth, Auckland, New Zealand</w:t>
      </w:r>
    </w:p>
    <w:p w14:paraId="1DDB6A60" w14:textId="77777777" w:rsidR="00A11A50" w:rsidRDefault="00000000">
      <w:pPr>
        <w:pStyle w:val="FirstParagraph"/>
      </w:pPr>
      <w:r>
        <w:rPr>
          <w:b/>
          <w:bCs/>
        </w:rPr>
        <w:t>Senior DBA | Mar 2013 - Nov 2016</w:t>
      </w:r>
    </w:p>
    <w:p w14:paraId="058CB8CC" w14:textId="77777777" w:rsidR="00A11A50" w:rsidRDefault="00000000">
      <w:pPr>
        <w:pStyle w:val="Compact"/>
        <w:numPr>
          <w:ilvl w:val="0"/>
          <w:numId w:val="8"/>
        </w:numPr>
      </w:pPr>
      <w:r>
        <w:t>Delivered healthcare data integration solutions, including HL7 real-time e-Prescription pipelines.</w:t>
      </w:r>
    </w:p>
    <w:p w14:paraId="029A2E60" w14:textId="77777777" w:rsidR="00A11A50" w:rsidRDefault="00000000">
      <w:pPr>
        <w:pStyle w:val="Compact"/>
        <w:numPr>
          <w:ilvl w:val="0"/>
          <w:numId w:val="8"/>
        </w:numPr>
      </w:pPr>
      <w:r>
        <w:t>Built reliable reporting and extract processes for operational and Ministry of Health requirements.</w:t>
      </w:r>
    </w:p>
    <w:p w14:paraId="6FF1B831" w14:textId="77777777" w:rsidR="00A11A50" w:rsidRDefault="00000000">
      <w:pPr>
        <w:pStyle w:val="Heading3"/>
      </w:pPr>
      <w:bookmarkStart w:id="11" w:name="X597f119c46e6a7cdeaa090cbc6fb6ec6e943199"/>
      <w:bookmarkEnd w:id="10"/>
      <w:r>
        <w:t>Whangarei District Council, Whangarei, New Zealand</w:t>
      </w:r>
    </w:p>
    <w:p w14:paraId="27342D29" w14:textId="77777777" w:rsidR="00A11A50" w:rsidRDefault="00000000">
      <w:pPr>
        <w:pStyle w:val="FirstParagraph"/>
      </w:pPr>
      <w:r>
        <w:rPr>
          <w:b/>
          <w:bCs/>
        </w:rPr>
        <w:t>Senior DBA | Sep 2007 - Mar 2013</w:t>
      </w:r>
    </w:p>
    <w:p w14:paraId="17B543F5" w14:textId="77777777" w:rsidR="00A11A50" w:rsidRDefault="00000000">
      <w:pPr>
        <w:pStyle w:val="Compact"/>
        <w:numPr>
          <w:ilvl w:val="0"/>
          <w:numId w:val="9"/>
        </w:numPr>
      </w:pPr>
      <w:r>
        <w:t>Delivered migration pipelines from legacy systems to TechnologyOne with strong data quality assurance.</w:t>
      </w:r>
    </w:p>
    <w:p w14:paraId="1FFCBB1D" w14:textId="77777777" w:rsidR="00A11A50" w:rsidRDefault="00000000">
      <w:pPr>
        <w:pStyle w:val="Compact"/>
        <w:numPr>
          <w:ilvl w:val="0"/>
          <w:numId w:val="9"/>
        </w:numPr>
      </w:pPr>
      <w:r>
        <w:t>Led UAT, production cutover planning, and risk-managed release activities.</w:t>
      </w:r>
    </w:p>
    <w:p w14:paraId="3DA30859" w14:textId="77777777" w:rsidR="00A11A50" w:rsidRDefault="00000000">
      <w:pPr>
        <w:pStyle w:val="Heading3"/>
      </w:pPr>
      <w:bookmarkStart w:id="12" w:name="X02905604a1057c4f073ab818bf9449804bf849e"/>
      <w:bookmarkEnd w:id="11"/>
      <w:r>
        <w:t>Northland District Health Board, New Zealand</w:t>
      </w:r>
    </w:p>
    <w:p w14:paraId="32841CBE" w14:textId="77777777" w:rsidR="00A11A50" w:rsidRDefault="00000000">
      <w:pPr>
        <w:pStyle w:val="FirstParagraph"/>
      </w:pPr>
      <w:r>
        <w:rPr>
          <w:b/>
          <w:bCs/>
        </w:rPr>
        <w:t>DBA | 2003 - 2007</w:t>
      </w:r>
    </w:p>
    <w:p w14:paraId="114F79C5" w14:textId="77777777" w:rsidR="00A11A50" w:rsidRDefault="00000000">
      <w:pPr>
        <w:pStyle w:val="Compact"/>
        <w:numPr>
          <w:ilvl w:val="0"/>
          <w:numId w:val="10"/>
        </w:numPr>
      </w:pPr>
      <w:r>
        <w:t>Modernised legacy Microsoft Access systems to SQL Server and .NET platform solutions.</w:t>
      </w:r>
    </w:p>
    <w:p w14:paraId="30FF3EC1" w14:textId="77777777" w:rsidR="00A11A50" w:rsidRDefault="00000000">
      <w:pPr>
        <w:pStyle w:val="Compact"/>
        <w:numPr>
          <w:ilvl w:val="0"/>
          <w:numId w:val="10"/>
        </w:numPr>
      </w:pPr>
      <w:r>
        <w:t>Supported clinical data migration and go-live activities in regulated healthcare environments.</w:t>
      </w:r>
    </w:p>
    <w:p w14:paraId="4B1730D4" w14:textId="77777777" w:rsidR="00A11A50" w:rsidRDefault="00000000">
      <w:pPr>
        <w:pStyle w:val="Heading2"/>
      </w:pPr>
      <w:bookmarkStart w:id="13" w:name="education"/>
      <w:bookmarkEnd w:id="5"/>
      <w:bookmarkEnd w:id="12"/>
      <w:r>
        <w:t>Education</w:t>
      </w:r>
    </w:p>
    <w:p w14:paraId="53B91021" w14:textId="77777777" w:rsidR="00A11A50" w:rsidRDefault="00000000">
      <w:pPr>
        <w:pStyle w:val="Compact"/>
        <w:numPr>
          <w:ilvl w:val="0"/>
          <w:numId w:val="11"/>
        </w:numPr>
      </w:pPr>
      <w:r>
        <w:t>MSc in Computer Science (First Class Honors)</w:t>
      </w:r>
    </w:p>
    <w:p w14:paraId="7DAC9707" w14:textId="77777777" w:rsidR="00A11A50" w:rsidRDefault="00000000">
      <w:pPr>
        <w:pStyle w:val="Compact"/>
        <w:numPr>
          <w:ilvl w:val="0"/>
          <w:numId w:val="11"/>
        </w:numPr>
      </w:pPr>
      <w:r>
        <w:lastRenderedPageBreak/>
        <w:t>A/L (Double Maths, Physics, Chemistry) - Ananda College</w:t>
      </w:r>
      <w:bookmarkEnd w:id="0"/>
      <w:bookmarkEnd w:id="13"/>
    </w:p>
    <w:sectPr w:rsidR="00A11A5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CE9D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940EE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29682320">
    <w:abstractNumId w:val="0"/>
  </w:num>
  <w:num w:numId="2" w16cid:durableId="1848204324">
    <w:abstractNumId w:val="1"/>
  </w:num>
  <w:num w:numId="3" w16cid:durableId="980427675">
    <w:abstractNumId w:val="1"/>
  </w:num>
  <w:num w:numId="4" w16cid:durableId="1329402501">
    <w:abstractNumId w:val="1"/>
  </w:num>
  <w:num w:numId="5" w16cid:durableId="482239520">
    <w:abstractNumId w:val="1"/>
  </w:num>
  <w:num w:numId="6" w16cid:durableId="568156028">
    <w:abstractNumId w:val="1"/>
  </w:num>
  <w:num w:numId="7" w16cid:durableId="1328677132">
    <w:abstractNumId w:val="1"/>
  </w:num>
  <w:num w:numId="8" w16cid:durableId="672269695">
    <w:abstractNumId w:val="1"/>
  </w:num>
  <w:num w:numId="9" w16cid:durableId="1736078370">
    <w:abstractNumId w:val="1"/>
  </w:num>
  <w:num w:numId="10" w16cid:durableId="1201406099">
    <w:abstractNumId w:val="1"/>
  </w:num>
  <w:num w:numId="11" w16cid:durableId="16011408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11A50"/>
    <w:rsid w:val="006A1C40"/>
    <w:rsid w:val="00A11A50"/>
    <w:rsid w:val="00AB0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8CEF2"/>
  <w15:docId w15:val="{4EC12317-F737-4BA6-8511-2FB3564CB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711</Words>
  <Characters>4700</Characters>
  <Application>Microsoft Office Word</Application>
  <DocSecurity>0</DocSecurity>
  <Lines>79</Lines>
  <Paragraphs>36</Paragraphs>
  <ScaleCrop>false</ScaleCrop>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Sudath Attanayake</cp:lastModifiedBy>
  <cp:revision>3</cp:revision>
  <cp:lastPrinted>2026-02-23T03:25:00Z</cp:lastPrinted>
  <dcterms:created xsi:type="dcterms:W3CDTF">2026-02-23T03:24:00Z</dcterms:created>
  <dcterms:modified xsi:type="dcterms:W3CDTF">2026-02-23T03:28:00Z</dcterms:modified>
</cp:coreProperties>
</file>