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895A" w14:textId="77777777" w:rsidR="00400FA5" w:rsidRDefault="00000000">
      <w:pPr>
        <w:pStyle w:val="Heading1"/>
      </w:pPr>
      <w:bookmarkStart w:id="0" w:name="sudath-attanayake"/>
      <w:r>
        <w:t>Sudath Attanayake</w:t>
      </w:r>
    </w:p>
    <w:p w14:paraId="71AB3994" w14:textId="77777777" w:rsidR="00400FA5" w:rsidRDefault="00000000">
      <w:pPr>
        <w:pStyle w:val="FirstParagraph"/>
      </w:pPr>
      <w:r>
        <w:t>Melbourne, VIC, Australia | Open to Melbourne/Sydney hybrid roles LinkedIn: linkedin.com/in/sudath-attanayake | Email: sudatha@gmail.com | Phone: 0411040055</w:t>
      </w:r>
    </w:p>
    <w:p w14:paraId="50CCD495" w14:textId="77777777" w:rsidR="00400FA5" w:rsidRDefault="00000000">
      <w:pPr>
        <w:pStyle w:val="Heading2"/>
      </w:pPr>
      <w:bookmarkStart w:id="1" w:name="X5af742ad8680e8c7b6a4fbfcb5383bb9fa64332"/>
      <w:r>
        <w:t>Senior Data Engineer | Data Platform Architect | Enterprise Data Architect</w:t>
      </w:r>
    </w:p>
    <w:p w14:paraId="5D042EAB" w14:textId="77777777" w:rsidR="00400FA5" w:rsidRDefault="00000000">
      <w:pPr>
        <w:pStyle w:val="Heading2"/>
      </w:pPr>
      <w:bookmarkStart w:id="2" w:name="professional-summary"/>
      <w:bookmarkEnd w:id="1"/>
      <w:r>
        <w:t>Professional Summary</w:t>
      </w:r>
    </w:p>
    <w:p w14:paraId="047F4E76" w14:textId="77777777" w:rsidR="00400FA5" w:rsidRDefault="00000000">
      <w:pPr>
        <w:pStyle w:val="FirstParagraph"/>
      </w:pPr>
      <w:r>
        <w:t>Data platform and analytics leader with 15+ years of experience delivering secure, scalable, and cost-efficient data platforms. Hands-on expertise in architecting and optimizing ETL/ELT pipelines, orchestration, lakehouse architecture, real-time data processing, CDC, reconciliation, observability, and automated data governance. Deep experience with Azure Data Factory and Microsoft Purview, with transferable capability to AWS Glue and Airflow patterns. Strong track record in system design, code quality, documentation, operational efficiency, stakeholder collaboration, and mentoring engineers.</w:t>
      </w:r>
    </w:p>
    <w:p w14:paraId="22F1AD68" w14:textId="77777777" w:rsidR="00400FA5" w:rsidRDefault="00000000">
      <w:pPr>
        <w:pStyle w:val="Heading2"/>
      </w:pPr>
      <w:bookmarkStart w:id="3" w:name="core-competencies"/>
      <w:bookmarkEnd w:id="2"/>
      <w:r>
        <w:t>Core Competencies</w:t>
      </w:r>
    </w:p>
    <w:p w14:paraId="2C962C86" w14:textId="77777777" w:rsidR="00400FA5" w:rsidRDefault="00000000">
      <w:pPr>
        <w:pStyle w:val="Compact"/>
        <w:numPr>
          <w:ilvl w:val="0"/>
          <w:numId w:val="2"/>
        </w:numPr>
      </w:pPr>
      <w:r>
        <w:t>Architect, design, and optimize scalable ETL pipelines across batch and streaming sources</w:t>
      </w:r>
    </w:p>
    <w:p w14:paraId="1836DDEF" w14:textId="77777777" w:rsidR="00400FA5" w:rsidRDefault="00000000">
      <w:pPr>
        <w:pStyle w:val="Compact"/>
        <w:numPr>
          <w:ilvl w:val="0"/>
          <w:numId w:val="2"/>
        </w:numPr>
      </w:pPr>
      <w:r>
        <w:t>Workflow orchestration with Azure Data Factory (transferable to Apache Airflow DAG orchestration)</w:t>
      </w:r>
    </w:p>
    <w:p w14:paraId="0BECD7B8" w14:textId="77777777" w:rsidR="00400FA5" w:rsidRDefault="00000000">
      <w:pPr>
        <w:pStyle w:val="Compact"/>
        <w:numPr>
          <w:ilvl w:val="0"/>
          <w:numId w:val="2"/>
        </w:numPr>
      </w:pPr>
      <w:r>
        <w:t>AWS Glue concepts and ETL patterns (transferable from Azure Data Factory implementation)</w:t>
      </w:r>
    </w:p>
    <w:p w14:paraId="181C62AC" w14:textId="77777777" w:rsidR="00400FA5" w:rsidRDefault="00000000">
      <w:pPr>
        <w:pStyle w:val="Compact"/>
        <w:numPr>
          <w:ilvl w:val="0"/>
          <w:numId w:val="2"/>
        </w:numPr>
      </w:pPr>
      <w:r>
        <w:t>Data infrastructure automation with Terraform and CI/CD delivery practices</w:t>
      </w:r>
    </w:p>
    <w:p w14:paraId="14021623" w14:textId="77777777" w:rsidR="00400FA5" w:rsidRDefault="00000000">
      <w:pPr>
        <w:pStyle w:val="Compact"/>
        <w:numPr>
          <w:ilvl w:val="0"/>
          <w:numId w:val="2"/>
        </w:numPr>
      </w:pPr>
      <w:r>
        <w:t>Data lakehouse architecture, medallion modeling, and self-service analytics enablement</w:t>
      </w:r>
    </w:p>
    <w:p w14:paraId="2F17F24A" w14:textId="77777777" w:rsidR="00400FA5" w:rsidRDefault="00000000">
      <w:pPr>
        <w:pStyle w:val="Compact"/>
        <w:numPr>
          <w:ilvl w:val="0"/>
          <w:numId w:val="2"/>
        </w:numPr>
      </w:pPr>
      <w:r>
        <w:t>Real-time data processing and event-driven integration patterns</w:t>
      </w:r>
    </w:p>
    <w:p w14:paraId="44B6D5DA" w14:textId="77777777" w:rsidR="00400FA5" w:rsidRDefault="00000000">
      <w:pPr>
        <w:pStyle w:val="Compact"/>
        <w:numPr>
          <w:ilvl w:val="0"/>
          <w:numId w:val="2"/>
        </w:numPr>
      </w:pPr>
      <w:r>
        <w:t>Observability: monitoring, alerting, logging, incident response, SLA/SLO management</w:t>
      </w:r>
    </w:p>
    <w:p w14:paraId="3536E549" w14:textId="77777777" w:rsidR="00400FA5" w:rsidRDefault="00000000">
      <w:pPr>
        <w:pStyle w:val="Compact"/>
        <w:numPr>
          <w:ilvl w:val="0"/>
          <w:numId w:val="2"/>
        </w:numPr>
      </w:pPr>
      <w:r>
        <w:t>Automated data governance: data lineage, data classification, policy enforcement</w:t>
      </w:r>
    </w:p>
    <w:p w14:paraId="1606FA3D" w14:textId="77777777" w:rsidR="00400FA5" w:rsidRDefault="00000000">
      <w:pPr>
        <w:pStyle w:val="Compact"/>
        <w:numPr>
          <w:ilvl w:val="0"/>
          <w:numId w:val="2"/>
        </w:numPr>
      </w:pPr>
      <w:r>
        <w:t>Security and compliance controls: access control, masking, encryption, GDPR alignment</w:t>
      </w:r>
    </w:p>
    <w:p w14:paraId="24BAAC09" w14:textId="77777777" w:rsidR="00400FA5" w:rsidRDefault="00000000">
      <w:pPr>
        <w:pStyle w:val="Compact"/>
        <w:numPr>
          <w:ilvl w:val="0"/>
          <w:numId w:val="2"/>
        </w:numPr>
      </w:pPr>
      <w:r>
        <w:t>CDC pipeline design, reconciliation workflows, and reliability enhancement</w:t>
      </w:r>
    </w:p>
    <w:p w14:paraId="28669FC0" w14:textId="77777777" w:rsidR="00400FA5" w:rsidRDefault="00000000">
      <w:pPr>
        <w:pStyle w:val="Compact"/>
        <w:numPr>
          <w:ilvl w:val="0"/>
          <w:numId w:val="2"/>
        </w:numPr>
      </w:pPr>
      <w:r>
        <w:t>Engineering excellence: code reviews, code quality standards, system design, documentation</w:t>
      </w:r>
    </w:p>
    <w:p w14:paraId="040B515C" w14:textId="77777777" w:rsidR="00400FA5" w:rsidRDefault="00000000">
      <w:pPr>
        <w:pStyle w:val="Compact"/>
        <w:numPr>
          <w:ilvl w:val="0"/>
          <w:numId w:val="2"/>
        </w:numPr>
      </w:pPr>
      <w:r>
        <w:t>Cross-functional leadership, strategic roadmap execution, and mentoring</w:t>
      </w:r>
    </w:p>
    <w:p w14:paraId="413CEA46" w14:textId="77777777" w:rsidR="00400FA5" w:rsidRDefault="00000000">
      <w:pPr>
        <w:pStyle w:val="Heading2"/>
      </w:pPr>
      <w:bookmarkStart w:id="4" w:name="technical-skills"/>
      <w:bookmarkEnd w:id="3"/>
      <w:r>
        <w:lastRenderedPageBreak/>
        <w:t>Technical Skills</w:t>
      </w:r>
    </w:p>
    <w:p w14:paraId="58F44D94" w14:textId="77777777" w:rsidR="00400FA5" w:rsidRDefault="00000000">
      <w:pPr>
        <w:pStyle w:val="Compact"/>
        <w:numPr>
          <w:ilvl w:val="0"/>
          <w:numId w:val="3"/>
        </w:numPr>
      </w:pPr>
      <w:r>
        <w:t>Languages: Python, SQL, T-SQL, PySpark</w:t>
      </w:r>
    </w:p>
    <w:p w14:paraId="2F5111EA" w14:textId="77777777" w:rsidR="00400FA5" w:rsidRDefault="00000000">
      <w:pPr>
        <w:pStyle w:val="Compact"/>
        <w:numPr>
          <w:ilvl w:val="0"/>
          <w:numId w:val="3"/>
        </w:numPr>
      </w:pPr>
      <w:r>
        <w:t>Data Engineering: ETL/ELT, CDC, reconciliation, API ingestion, Spark, Delta Lake, data modelling, data warehousing</w:t>
      </w:r>
    </w:p>
    <w:p w14:paraId="54290E1B" w14:textId="77777777" w:rsidR="00400FA5" w:rsidRDefault="00000000">
      <w:pPr>
        <w:pStyle w:val="Compact"/>
        <w:numPr>
          <w:ilvl w:val="0"/>
          <w:numId w:val="3"/>
        </w:numPr>
      </w:pPr>
      <w:r>
        <w:t>Orchestration: Azure Data Factory pipelines, dependency management, scheduling (transferable to Apache Airflow)</w:t>
      </w:r>
    </w:p>
    <w:p w14:paraId="460F0251" w14:textId="77777777" w:rsidR="00400FA5" w:rsidRDefault="00000000">
      <w:pPr>
        <w:pStyle w:val="Compact"/>
        <w:numPr>
          <w:ilvl w:val="0"/>
          <w:numId w:val="3"/>
        </w:numPr>
      </w:pPr>
      <w:r>
        <w:t>Cloud and Platform: Azure Data Factory, Microsoft Fabric, Azure SQL, SQL Server, Event Hub</w:t>
      </w:r>
    </w:p>
    <w:p w14:paraId="48D8B577" w14:textId="77777777" w:rsidR="00400FA5" w:rsidRDefault="00000000">
      <w:pPr>
        <w:pStyle w:val="Compact"/>
        <w:numPr>
          <w:ilvl w:val="0"/>
          <w:numId w:val="3"/>
        </w:numPr>
      </w:pPr>
      <w:r>
        <w:t>Infrastructure as Code and DevOps: Terraform, Azure DevOps, GitHub</w:t>
      </w:r>
    </w:p>
    <w:p w14:paraId="3CB6807B" w14:textId="77777777" w:rsidR="00400FA5" w:rsidRDefault="00000000">
      <w:pPr>
        <w:pStyle w:val="Compact"/>
        <w:numPr>
          <w:ilvl w:val="0"/>
          <w:numId w:val="3"/>
        </w:numPr>
      </w:pPr>
      <w:r>
        <w:t>Governance and Security: Microsoft Purview, data lineage, metadata, data quality, access control, masking, encryption, GDPR controls</w:t>
      </w:r>
    </w:p>
    <w:p w14:paraId="406BB7E4" w14:textId="77777777" w:rsidR="00400FA5" w:rsidRDefault="00000000">
      <w:pPr>
        <w:pStyle w:val="Compact"/>
        <w:numPr>
          <w:ilvl w:val="0"/>
          <w:numId w:val="3"/>
        </w:numPr>
      </w:pPr>
      <w:r>
        <w:t>Observability and Reliability: monitoring, alerting, logging, operational runbooks, performance tuning</w:t>
      </w:r>
    </w:p>
    <w:p w14:paraId="7F7A6B0F" w14:textId="77777777" w:rsidR="00400FA5" w:rsidRDefault="00000000">
      <w:pPr>
        <w:pStyle w:val="Heading2"/>
      </w:pPr>
      <w:bookmarkStart w:id="5" w:name="professional-experience"/>
      <w:bookmarkEnd w:id="4"/>
      <w:r>
        <w:t>Professional Experience</w:t>
      </w:r>
    </w:p>
    <w:p w14:paraId="166A185C" w14:textId="77777777" w:rsidR="00400FA5" w:rsidRDefault="00000000">
      <w:pPr>
        <w:pStyle w:val="Heading3"/>
      </w:pPr>
      <w:bookmarkStart w:id="6" w:name="attekus-melbourne-australia-hybrid"/>
      <w:r>
        <w:t>Attekus, Melbourne, Australia (Hybrid)</w:t>
      </w:r>
    </w:p>
    <w:p w14:paraId="7F354946" w14:textId="77777777" w:rsidR="00400FA5" w:rsidRDefault="00000000">
      <w:pPr>
        <w:pStyle w:val="FirstParagraph"/>
      </w:pPr>
      <w:r>
        <w:rPr>
          <w:b/>
          <w:bCs/>
        </w:rPr>
        <w:t>Data Platform Lead | Apr 2025 - Feb 2026</w:t>
      </w:r>
    </w:p>
    <w:p w14:paraId="3A490A0D" w14:textId="77777777" w:rsidR="00400FA5" w:rsidRDefault="00000000">
      <w:pPr>
        <w:pStyle w:val="Compact"/>
        <w:numPr>
          <w:ilvl w:val="0"/>
          <w:numId w:val="4"/>
        </w:numPr>
      </w:pPr>
      <w:r>
        <w:t>Architected and optimized scalable ETL/ELT pipelines for multi-source ingestion using Python, PySpark, SQL, and Spark/Delta.</w:t>
      </w:r>
    </w:p>
    <w:p w14:paraId="1F1365DF" w14:textId="77777777" w:rsidR="00400FA5" w:rsidRDefault="00000000">
      <w:pPr>
        <w:pStyle w:val="Compact"/>
        <w:numPr>
          <w:ilvl w:val="0"/>
          <w:numId w:val="4"/>
        </w:numPr>
      </w:pPr>
      <w:r>
        <w:t>Led design and delivery of lakehouse and medallion architecture to improve scalability, reliability, and analytics consumption.</w:t>
      </w:r>
    </w:p>
    <w:p w14:paraId="4637EAFC" w14:textId="77777777" w:rsidR="00400FA5" w:rsidRDefault="00000000">
      <w:pPr>
        <w:pStyle w:val="Compact"/>
        <w:numPr>
          <w:ilvl w:val="0"/>
          <w:numId w:val="4"/>
        </w:numPr>
      </w:pPr>
      <w:r>
        <w:t>Improved observability practices by strengthening monitoring, alerting, and operational support processes.</w:t>
      </w:r>
    </w:p>
    <w:p w14:paraId="6A3EB09E" w14:textId="77777777" w:rsidR="00400FA5" w:rsidRDefault="00000000">
      <w:pPr>
        <w:pStyle w:val="Compact"/>
        <w:numPr>
          <w:ilvl w:val="0"/>
          <w:numId w:val="4"/>
        </w:numPr>
      </w:pPr>
      <w:r>
        <w:t>Drove engineering best practices in code quality, system design, documentation, and operational efficiency.</w:t>
      </w:r>
    </w:p>
    <w:p w14:paraId="020A8CE5" w14:textId="77777777" w:rsidR="00400FA5" w:rsidRDefault="00000000">
      <w:pPr>
        <w:pStyle w:val="Compact"/>
        <w:numPr>
          <w:ilvl w:val="0"/>
          <w:numId w:val="4"/>
        </w:numPr>
      </w:pPr>
      <w:r>
        <w:t>Partnered with stakeholders to deliver strategic data initiatives and measurable platform performance outcomes.</w:t>
      </w:r>
    </w:p>
    <w:p w14:paraId="69CBEB74" w14:textId="77777777" w:rsidR="00400FA5" w:rsidRDefault="00000000">
      <w:pPr>
        <w:pStyle w:val="Heading3"/>
      </w:pPr>
      <w:bookmarkStart w:id="7" w:name="Xa3e23a787797b26d408ded3d00c3d6bada92111"/>
      <w:bookmarkEnd w:id="6"/>
      <w:r>
        <w:t>Abano Healthcare Group, Melbourne, Australia (Hybrid)</w:t>
      </w:r>
    </w:p>
    <w:p w14:paraId="4F14BF2C" w14:textId="77777777" w:rsidR="00400FA5" w:rsidRDefault="00000000">
      <w:pPr>
        <w:pStyle w:val="FirstParagraph"/>
      </w:pPr>
      <w:r>
        <w:rPr>
          <w:b/>
          <w:bCs/>
        </w:rPr>
        <w:t>Data and Analytics Architect | Nov 2022 - Apr 2025</w:t>
      </w:r>
    </w:p>
    <w:p w14:paraId="69F6D964" w14:textId="77777777" w:rsidR="00400FA5" w:rsidRDefault="00000000">
      <w:pPr>
        <w:pStyle w:val="Compact"/>
        <w:numPr>
          <w:ilvl w:val="0"/>
          <w:numId w:val="5"/>
        </w:numPr>
      </w:pPr>
      <w:r>
        <w:t>Owned enterprise data architecture supporting 250+ data endpoints across finance, payroll, and clinical domains.</w:t>
      </w:r>
    </w:p>
    <w:p w14:paraId="3DFECC70" w14:textId="77777777" w:rsidR="00400FA5" w:rsidRDefault="00000000">
      <w:pPr>
        <w:pStyle w:val="Compact"/>
        <w:numPr>
          <w:ilvl w:val="0"/>
          <w:numId w:val="5"/>
        </w:numPr>
      </w:pPr>
      <w:r>
        <w:t>Implemented Azure Data Factory orchestration for complex workflows and resilient multi-source data integration.</w:t>
      </w:r>
    </w:p>
    <w:p w14:paraId="72F5A8DF" w14:textId="77777777" w:rsidR="00400FA5" w:rsidRDefault="00000000">
      <w:pPr>
        <w:pStyle w:val="Compact"/>
        <w:numPr>
          <w:ilvl w:val="0"/>
          <w:numId w:val="5"/>
        </w:numPr>
      </w:pPr>
      <w:r>
        <w:t>Enabled self-service analytics through scalable data modeling and modernized warehouse/lakehouse design.</w:t>
      </w:r>
    </w:p>
    <w:p w14:paraId="555C5817" w14:textId="77777777" w:rsidR="00400FA5" w:rsidRDefault="00000000">
      <w:pPr>
        <w:pStyle w:val="Compact"/>
        <w:numPr>
          <w:ilvl w:val="0"/>
          <w:numId w:val="5"/>
        </w:numPr>
      </w:pPr>
      <w:r>
        <w:t>Established governance controls aligned to lineage, data quality, access control, and compliance requirements.</w:t>
      </w:r>
    </w:p>
    <w:p w14:paraId="52AC458B" w14:textId="77777777" w:rsidR="00400FA5" w:rsidRDefault="00000000">
      <w:pPr>
        <w:pStyle w:val="Compact"/>
        <w:numPr>
          <w:ilvl w:val="0"/>
          <w:numId w:val="5"/>
        </w:numPr>
      </w:pPr>
      <w:r>
        <w:lastRenderedPageBreak/>
        <w:t>Delivered near real-time data processing patterns and platform reliability improvements for business-critical reporting.</w:t>
      </w:r>
    </w:p>
    <w:p w14:paraId="35F4C182" w14:textId="77777777" w:rsidR="00400FA5" w:rsidRDefault="00000000">
      <w:pPr>
        <w:pStyle w:val="Heading3"/>
      </w:pPr>
      <w:bookmarkStart w:id="8" w:name="X59d58a29d8c82f18fa6f1135fe52029de99abec"/>
      <w:bookmarkEnd w:id="7"/>
      <w:r>
        <w:t>Abano Healthcare Group, Auckland, New Zealand</w:t>
      </w:r>
    </w:p>
    <w:p w14:paraId="09B0742B" w14:textId="77777777" w:rsidR="00400FA5" w:rsidRDefault="00000000">
      <w:pPr>
        <w:pStyle w:val="FirstParagraph"/>
      </w:pPr>
      <w:r>
        <w:rPr>
          <w:b/>
          <w:bCs/>
        </w:rPr>
        <w:t>Senior DBA | Sep 2021 - Nov 2022</w:t>
      </w:r>
    </w:p>
    <w:p w14:paraId="5165443A" w14:textId="77777777" w:rsidR="00400FA5" w:rsidRDefault="00000000">
      <w:pPr>
        <w:pStyle w:val="Compact"/>
        <w:numPr>
          <w:ilvl w:val="0"/>
          <w:numId w:val="6"/>
        </w:numPr>
      </w:pPr>
      <w:r>
        <w:t>Improved enterprise warehouse performance, reliability, and cost efficiency across Australia and New Zealand operations.</w:t>
      </w:r>
    </w:p>
    <w:p w14:paraId="34F73E29" w14:textId="77777777" w:rsidR="00400FA5" w:rsidRDefault="00000000">
      <w:pPr>
        <w:pStyle w:val="Compact"/>
        <w:numPr>
          <w:ilvl w:val="0"/>
          <w:numId w:val="6"/>
        </w:numPr>
      </w:pPr>
      <w:r>
        <w:t>Delivered integration enhancements and supported modernization planning for finance and HR data platforms.</w:t>
      </w:r>
    </w:p>
    <w:p w14:paraId="0C18839D" w14:textId="77777777" w:rsidR="00400FA5" w:rsidRDefault="00000000">
      <w:pPr>
        <w:pStyle w:val="Compact"/>
        <w:numPr>
          <w:ilvl w:val="0"/>
          <w:numId w:val="6"/>
        </w:numPr>
      </w:pPr>
      <w:r>
        <w:t>Strengthened operational controls for incident response, performance optimization, and service continuity.</w:t>
      </w:r>
    </w:p>
    <w:p w14:paraId="237DD3E9" w14:textId="77777777" w:rsidR="00400FA5" w:rsidRDefault="00000000">
      <w:pPr>
        <w:pStyle w:val="Heading3"/>
      </w:pPr>
      <w:bookmarkStart w:id="9" w:name="whanau-tahi-limited-auckland-new-zealand"/>
      <w:bookmarkEnd w:id="8"/>
      <w:r>
        <w:t>Whanau Tahi Limited, Auckland, New Zealand</w:t>
      </w:r>
    </w:p>
    <w:p w14:paraId="2D375C20" w14:textId="77777777" w:rsidR="00400FA5" w:rsidRDefault="00000000">
      <w:pPr>
        <w:pStyle w:val="FirstParagraph"/>
      </w:pPr>
      <w:r>
        <w:rPr>
          <w:b/>
          <w:bCs/>
        </w:rPr>
        <w:t>Senior Database Administrator | Oct 2016 - Sep 2021</w:t>
      </w:r>
    </w:p>
    <w:p w14:paraId="3FD6003B" w14:textId="77777777" w:rsidR="00400FA5" w:rsidRDefault="00000000">
      <w:pPr>
        <w:pStyle w:val="Compact"/>
        <w:numPr>
          <w:ilvl w:val="0"/>
          <w:numId w:val="7"/>
        </w:numPr>
      </w:pPr>
      <w:r>
        <w:t>Managed mission-critical, regulated healthcare data platform operations with high availability requirements.</w:t>
      </w:r>
    </w:p>
    <w:p w14:paraId="0FD3B1A7" w14:textId="77777777" w:rsidR="00400FA5" w:rsidRDefault="00000000">
      <w:pPr>
        <w:pStyle w:val="Compact"/>
        <w:numPr>
          <w:ilvl w:val="0"/>
          <w:numId w:val="7"/>
        </w:numPr>
      </w:pPr>
      <w:r>
        <w:t>Led 8 TB SQL Server to Azure migration with replication and minimal downtime.</w:t>
      </w:r>
    </w:p>
    <w:p w14:paraId="4752FB74" w14:textId="77777777" w:rsidR="00400FA5" w:rsidRDefault="00000000">
      <w:pPr>
        <w:pStyle w:val="Compact"/>
        <w:numPr>
          <w:ilvl w:val="0"/>
          <w:numId w:val="7"/>
        </w:numPr>
      </w:pPr>
      <w:r>
        <w:t>Implemented security, partitioning, and hardening controls to improve reliability, scalability, and compliance posture.</w:t>
      </w:r>
    </w:p>
    <w:p w14:paraId="55857C49" w14:textId="77777777" w:rsidR="00400FA5" w:rsidRDefault="00000000">
      <w:pPr>
        <w:pStyle w:val="Heading3"/>
      </w:pPr>
      <w:bookmarkStart w:id="10" w:name="simplhealth-auckland-new-zealand"/>
      <w:bookmarkEnd w:id="9"/>
      <w:r>
        <w:t>SimplHealth, Auckland, New Zealand</w:t>
      </w:r>
    </w:p>
    <w:p w14:paraId="7CFDF2FA" w14:textId="77777777" w:rsidR="00400FA5" w:rsidRDefault="00000000">
      <w:pPr>
        <w:pStyle w:val="FirstParagraph"/>
      </w:pPr>
      <w:r>
        <w:rPr>
          <w:b/>
          <w:bCs/>
        </w:rPr>
        <w:t>Senior DBA | Mar 2013 - Nov 2016</w:t>
      </w:r>
    </w:p>
    <w:p w14:paraId="355F67B1" w14:textId="77777777" w:rsidR="00400FA5" w:rsidRDefault="00000000">
      <w:pPr>
        <w:pStyle w:val="Compact"/>
        <w:numPr>
          <w:ilvl w:val="0"/>
          <w:numId w:val="8"/>
        </w:numPr>
      </w:pPr>
      <w:r>
        <w:t>Built real-time HL7 ingestion and data pipeline solutions for e-Prescription integration and reporting.</w:t>
      </w:r>
    </w:p>
    <w:p w14:paraId="2819C958" w14:textId="77777777" w:rsidR="00400FA5" w:rsidRDefault="00000000">
      <w:pPr>
        <w:pStyle w:val="Compact"/>
        <w:numPr>
          <w:ilvl w:val="0"/>
          <w:numId w:val="8"/>
        </w:numPr>
      </w:pPr>
      <w:r>
        <w:t>Delivered reliable persistence layers and data extracts for operational and regulatory reporting needs.</w:t>
      </w:r>
    </w:p>
    <w:p w14:paraId="004DF8DC" w14:textId="77777777" w:rsidR="00400FA5" w:rsidRDefault="00000000">
      <w:pPr>
        <w:pStyle w:val="Heading3"/>
      </w:pPr>
      <w:bookmarkStart w:id="11" w:name="X597f119c46e6a7cdeaa090cbc6fb6ec6e943199"/>
      <w:bookmarkEnd w:id="10"/>
      <w:r>
        <w:t>Whangarei District Council, Whangarei, New Zealand</w:t>
      </w:r>
    </w:p>
    <w:p w14:paraId="4A50B2C3" w14:textId="77777777" w:rsidR="00400FA5" w:rsidRDefault="00000000">
      <w:pPr>
        <w:pStyle w:val="FirstParagraph"/>
      </w:pPr>
      <w:r>
        <w:rPr>
          <w:b/>
          <w:bCs/>
        </w:rPr>
        <w:t>Senior DBA | Sep 2007 - Mar 2013</w:t>
      </w:r>
    </w:p>
    <w:p w14:paraId="14E6CE71" w14:textId="77777777" w:rsidR="00400FA5" w:rsidRDefault="00000000">
      <w:pPr>
        <w:pStyle w:val="Compact"/>
        <w:numPr>
          <w:ilvl w:val="0"/>
          <w:numId w:val="9"/>
        </w:numPr>
      </w:pPr>
      <w:r>
        <w:t>Designed and executed migration pipelines from legacy systems to TechnologyOne platforms.</w:t>
      </w:r>
    </w:p>
    <w:p w14:paraId="758A809E" w14:textId="77777777" w:rsidR="00400FA5" w:rsidRDefault="00000000">
      <w:pPr>
        <w:pStyle w:val="Compact"/>
        <w:numPr>
          <w:ilvl w:val="0"/>
          <w:numId w:val="9"/>
        </w:numPr>
      </w:pPr>
      <w:r>
        <w:t>Led data quality validation, reconciliation, UAT, and production cutover activities.</w:t>
      </w:r>
    </w:p>
    <w:p w14:paraId="5D7516BF" w14:textId="77777777" w:rsidR="00400FA5" w:rsidRDefault="00000000">
      <w:pPr>
        <w:pStyle w:val="Heading3"/>
      </w:pPr>
      <w:bookmarkStart w:id="12" w:name="X02905604a1057c4f073ab818bf9449804bf849e"/>
      <w:bookmarkEnd w:id="11"/>
      <w:r>
        <w:t>Northland District Health Board, New Zealand</w:t>
      </w:r>
    </w:p>
    <w:p w14:paraId="6FF68635" w14:textId="77777777" w:rsidR="00400FA5" w:rsidRDefault="00000000">
      <w:pPr>
        <w:pStyle w:val="FirstParagraph"/>
      </w:pPr>
      <w:r>
        <w:rPr>
          <w:b/>
          <w:bCs/>
        </w:rPr>
        <w:t>DBA | 2003 - 2007</w:t>
      </w:r>
    </w:p>
    <w:p w14:paraId="5F87A3E0" w14:textId="77777777" w:rsidR="00400FA5" w:rsidRDefault="00000000">
      <w:pPr>
        <w:pStyle w:val="Compact"/>
        <w:numPr>
          <w:ilvl w:val="0"/>
          <w:numId w:val="10"/>
        </w:numPr>
      </w:pPr>
      <w:r>
        <w:t>Modernized legacy Access systems to SQL Server and .NET application backends.</w:t>
      </w:r>
    </w:p>
    <w:p w14:paraId="71A6B5B1" w14:textId="77777777" w:rsidR="00400FA5" w:rsidRDefault="00000000">
      <w:pPr>
        <w:pStyle w:val="Compact"/>
        <w:numPr>
          <w:ilvl w:val="0"/>
          <w:numId w:val="10"/>
        </w:numPr>
      </w:pPr>
      <w:r>
        <w:lastRenderedPageBreak/>
        <w:t>Delivered end-to-end data migration, testing, and go-live support for production transition.</w:t>
      </w:r>
    </w:p>
    <w:p w14:paraId="23954808" w14:textId="77777777" w:rsidR="00400FA5" w:rsidRDefault="00000000">
      <w:pPr>
        <w:pStyle w:val="Heading2"/>
      </w:pPr>
      <w:bookmarkStart w:id="13" w:name="education"/>
      <w:bookmarkEnd w:id="5"/>
      <w:bookmarkEnd w:id="12"/>
      <w:r>
        <w:t>Education</w:t>
      </w:r>
    </w:p>
    <w:p w14:paraId="30F910C8" w14:textId="77777777" w:rsidR="00400FA5" w:rsidRDefault="00000000">
      <w:pPr>
        <w:pStyle w:val="Compact"/>
        <w:numPr>
          <w:ilvl w:val="0"/>
          <w:numId w:val="11"/>
        </w:numPr>
      </w:pPr>
      <w:r>
        <w:t>MSc in Computer Science (First Class Honors)</w:t>
      </w:r>
    </w:p>
    <w:p w14:paraId="5E059322" w14:textId="77777777" w:rsidR="00400FA5" w:rsidRDefault="00000000">
      <w:pPr>
        <w:pStyle w:val="Compact"/>
        <w:numPr>
          <w:ilvl w:val="0"/>
          <w:numId w:val="11"/>
        </w:numPr>
      </w:pPr>
      <w:r>
        <w:t>A/L: Double Maths, Physics, Chemistry - Ananda College</w:t>
      </w:r>
    </w:p>
    <w:p w14:paraId="16EA6E53" w14:textId="77777777" w:rsidR="00400FA5" w:rsidRDefault="00000000">
      <w:pPr>
        <w:pStyle w:val="Heading2"/>
      </w:pPr>
      <w:bookmarkStart w:id="14" w:name="keyword-alignment-target-role"/>
      <w:bookmarkEnd w:id="13"/>
      <w:r>
        <w:t>Keyword Alignment (Target Role)</w:t>
      </w:r>
    </w:p>
    <w:p w14:paraId="3A971A01" w14:textId="77777777" w:rsidR="00400FA5" w:rsidRDefault="00000000">
      <w:pPr>
        <w:pStyle w:val="FirstParagraph"/>
      </w:pPr>
      <w:r>
        <w:t>AWS Glue, Apache Airflow, Terraform, ETL pipelines, data infrastructure, lakehouse architecture, real-time data processing, self-service analytics, observability, monitoring, alerting, logging, data governance, data lineage, access control, masking, encryption, GDPR, CDC, reconciliation, code quality, system design, documentation, mentoring, engineering excellence.</w:t>
      </w:r>
      <w:bookmarkEnd w:id="0"/>
      <w:bookmarkEnd w:id="14"/>
    </w:p>
    <w:sectPr w:rsidR="00400F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EC16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9615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5802174">
    <w:abstractNumId w:val="0"/>
  </w:num>
  <w:num w:numId="2" w16cid:durableId="397479027">
    <w:abstractNumId w:val="1"/>
  </w:num>
  <w:num w:numId="3" w16cid:durableId="1669484184">
    <w:abstractNumId w:val="1"/>
  </w:num>
  <w:num w:numId="4" w16cid:durableId="1529486806">
    <w:abstractNumId w:val="1"/>
  </w:num>
  <w:num w:numId="5" w16cid:durableId="2017877253">
    <w:abstractNumId w:val="1"/>
  </w:num>
  <w:num w:numId="6" w16cid:durableId="1476871213">
    <w:abstractNumId w:val="1"/>
  </w:num>
  <w:num w:numId="7" w16cid:durableId="1252934624">
    <w:abstractNumId w:val="1"/>
  </w:num>
  <w:num w:numId="8" w16cid:durableId="2025815791">
    <w:abstractNumId w:val="1"/>
  </w:num>
  <w:num w:numId="9" w16cid:durableId="2042824187">
    <w:abstractNumId w:val="1"/>
  </w:num>
  <w:num w:numId="10" w16cid:durableId="1924803088">
    <w:abstractNumId w:val="1"/>
  </w:num>
  <w:num w:numId="11" w16cid:durableId="190345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00FA5"/>
    <w:rsid w:val="00400FA5"/>
    <w:rsid w:val="0054362E"/>
    <w:rsid w:val="007A1B32"/>
    <w:rsid w:val="00817632"/>
    <w:rsid w:val="00C7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36FB"/>
  <w15:docId w15:val="{9BFB631E-AFC8-48A0-AF9C-F2B64DCF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728</Words>
  <Characters>5275</Characters>
  <Application>Microsoft Office Word</Application>
  <DocSecurity>0</DocSecurity>
  <Lines>112</Lines>
  <Paragraphs>75</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4</cp:revision>
  <cp:lastPrinted>2026-02-23T03:00:00Z</cp:lastPrinted>
  <dcterms:created xsi:type="dcterms:W3CDTF">2026-02-22T22:47:00Z</dcterms:created>
  <dcterms:modified xsi:type="dcterms:W3CDTF">2026-02-23T03:02:00Z</dcterms:modified>
</cp:coreProperties>
</file>