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F577" w14:textId="77777777" w:rsidR="00A40AE4" w:rsidRDefault="00000000">
      <w:pPr>
        <w:pStyle w:val="Heading1"/>
      </w:pPr>
      <w:bookmarkStart w:id="0" w:name="sudath-attanayake"/>
      <w:r>
        <w:t>Sudath Attanayake</w:t>
      </w:r>
    </w:p>
    <w:p w14:paraId="03BDBFBC" w14:textId="77777777" w:rsidR="00A40AE4" w:rsidRDefault="00000000">
      <w:pPr>
        <w:pStyle w:val="FirstParagraph"/>
      </w:pPr>
      <w:r>
        <w:t>Melbourne, VIC, Australia | Available for Melbourne CBD hybrid and onsite roles LinkedIn: linkedin.com/in/sudath-attanayake | Email: sudatha@gmail.com | Phone: 0411040055</w:t>
      </w:r>
    </w:p>
    <w:p w14:paraId="2171392F" w14:textId="77777777" w:rsidR="00A40AE4" w:rsidRDefault="00000000">
      <w:pPr>
        <w:pStyle w:val="Heading2"/>
      </w:pPr>
      <w:bookmarkStart w:id="1" w:name="reporting-data-analyst"/>
      <w:r>
        <w:t>Reporting &amp; Data Analyst</w:t>
      </w:r>
    </w:p>
    <w:p w14:paraId="0FAB8829" w14:textId="77777777" w:rsidR="00A40AE4" w:rsidRDefault="00000000">
      <w:pPr>
        <w:pStyle w:val="Heading2"/>
      </w:pPr>
      <w:bookmarkStart w:id="2" w:name="key-highlights"/>
      <w:bookmarkEnd w:id="1"/>
      <w:r>
        <w:t>Key Highlights</w:t>
      </w:r>
    </w:p>
    <w:p w14:paraId="42933654" w14:textId="77777777" w:rsidR="00A40AE4" w:rsidRDefault="00000000">
      <w:pPr>
        <w:pStyle w:val="Compact"/>
        <w:numPr>
          <w:ilvl w:val="0"/>
          <w:numId w:val="2"/>
        </w:numPr>
      </w:pPr>
      <w:r>
        <w:t>15+ years of experience delivering reporting, data analytics, and data engineering outcomes in complex and regulated environments.</w:t>
      </w:r>
    </w:p>
    <w:p w14:paraId="24981F84" w14:textId="77777777" w:rsidR="00A40AE4" w:rsidRDefault="00000000">
      <w:pPr>
        <w:pStyle w:val="Compact"/>
        <w:numPr>
          <w:ilvl w:val="0"/>
          <w:numId w:val="2"/>
        </w:numPr>
      </w:pPr>
      <w:r>
        <w:t>Strong experience as a Reporting &amp; Data Analyst, producing executive and Board-level dashboards and reporting packs in Power BI.</w:t>
      </w:r>
    </w:p>
    <w:p w14:paraId="7AFDCD1D" w14:textId="77777777" w:rsidR="00A40AE4" w:rsidRDefault="00000000">
      <w:pPr>
        <w:pStyle w:val="Compact"/>
        <w:numPr>
          <w:ilvl w:val="0"/>
          <w:numId w:val="2"/>
        </w:numPr>
      </w:pPr>
      <w:r>
        <w:t>Strong Power BI capability across dashboard design, data modelling, DAX, and visual storytelling for senior stakeholder audiences.</w:t>
      </w:r>
    </w:p>
    <w:p w14:paraId="75B2BA48" w14:textId="77777777" w:rsidR="00A40AE4" w:rsidRDefault="00000000">
      <w:pPr>
        <w:pStyle w:val="Compact"/>
        <w:numPr>
          <w:ilvl w:val="0"/>
          <w:numId w:val="2"/>
        </w:numPr>
      </w:pPr>
      <w:r>
        <w:t>Built and maintained scalable ETL/ELT data pipelines and consolidated data from multiple platforms into trusted reporting views.</w:t>
      </w:r>
    </w:p>
    <w:p w14:paraId="64A159F5" w14:textId="77777777" w:rsidR="00A40AE4" w:rsidRDefault="00000000">
      <w:pPr>
        <w:pStyle w:val="Compact"/>
        <w:numPr>
          <w:ilvl w:val="0"/>
          <w:numId w:val="2"/>
        </w:numPr>
      </w:pPr>
      <w:r>
        <w:t>Strong data modelling and data consolidation experience, with consistent focus on data quality, reliability, and performance.</w:t>
      </w:r>
    </w:p>
    <w:p w14:paraId="1D050B4F" w14:textId="77777777" w:rsidR="00A40AE4" w:rsidRDefault="00000000">
      <w:pPr>
        <w:pStyle w:val="Compact"/>
        <w:numPr>
          <w:ilvl w:val="0"/>
          <w:numId w:val="2"/>
        </w:numPr>
      </w:pPr>
      <w:r>
        <w:t>Proven ability to synthesise complex technical information into clear, non-technical insights and actionable recommendations.</w:t>
      </w:r>
    </w:p>
    <w:p w14:paraId="658FA07A" w14:textId="77777777" w:rsidR="00A40AE4" w:rsidRDefault="00000000">
      <w:pPr>
        <w:pStyle w:val="Heading2"/>
      </w:pPr>
      <w:bookmarkStart w:id="3" w:name="professional-summary"/>
      <w:bookmarkEnd w:id="2"/>
      <w:r>
        <w:t>Professional Summary</w:t>
      </w:r>
    </w:p>
    <w:p w14:paraId="520C4CCC" w14:textId="77777777" w:rsidR="00A40AE4" w:rsidRDefault="00000000">
      <w:pPr>
        <w:pStyle w:val="FirstParagraph"/>
      </w:pPr>
      <w:r>
        <w:t>Analytical and detail-driven Reporting &amp; Data Analyst with deep expertise in Power BI, enterprise data modelling, and ETL/ELT delivery. Proven track record designing clear, concise executive reporting and Board-level dashboards that support informed decision-making. Experienced in transforming complex data from multiple systems into centralized, trusted reporting views and compelling narratives on trends, risks, and performance. Ready to support cyber security reporting deliverables, including an Annual Security Report and a Security Report for Schools.</w:t>
      </w:r>
    </w:p>
    <w:p w14:paraId="3CEB1E34" w14:textId="77777777" w:rsidR="00A40AE4" w:rsidRDefault="00000000">
      <w:pPr>
        <w:pStyle w:val="Heading2"/>
      </w:pPr>
      <w:bookmarkStart w:id="4" w:name="core-competencies"/>
      <w:bookmarkEnd w:id="3"/>
      <w:r>
        <w:t>Core Competencies</w:t>
      </w:r>
    </w:p>
    <w:p w14:paraId="22F2808B" w14:textId="77777777" w:rsidR="00A40AE4" w:rsidRDefault="00000000">
      <w:pPr>
        <w:pStyle w:val="Compact"/>
        <w:numPr>
          <w:ilvl w:val="0"/>
          <w:numId w:val="3"/>
        </w:numPr>
      </w:pPr>
      <w:r>
        <w:t>Executive and Board-Level Reporting</w:t>
      </w:r>
    </w:p>
    <w:p w14:paraId="4C3A0B31" w14:textId="77777777" w:rsidR="00A40AE4" w:rsidRDefault="00000000">
      <w:pPr>
        <w:pStyle w:val="Compact"/>
        <w:numPr>
          <w:ilvl w:val="0"/>
          <w:numId w:val="3"/>
        </w:numPr>
      </w:pPr>
      <w:r>
        <w:t>Power BI Dashboard Design and Visual Storytelling</w:t>
      </w:r>
    </w:p>
    <w:p w14:paraId="69CC4791" w14:textId="77777777" w:rsidR="00A40AE4" w:rsidRDefault="00000000">
      <w:pPr>
        <w:pStyle w:val="Compact"/>
        <w:numPr>
          <w:ilvl w:val="0"/>
          <w:numId w:val="3"/>
        </w:numPr>
      </w:pPr>
      <w:r>
        <w:t>Data Modelling, DAX, and Power Query</w:t>
      </w:r>
    </w:p>
    <w:p w14:paraId="5CE26DAD" w14:textId="77777777" w:rsidR="00A40AE4" w:rsidRDefault="00000000">
      <w:pPr>
        <w:pStyle w:val="Compact"/>
        <w:numPr>
          <w:ilvl w:val="0"/>
          <w:numId w:val="3"/>
        </w:numPr>
      </w:pPr>
      <w:r>
        <w:t>ETL/ELT Pipeline Design and Maintenance</w:t>
      </w:r>
    </w:p>
    <w:p w14:paraId="7596642E" w14:textId="77777777" w:rsidR="00A40AE4" w:rsidRDefault="00000000">
      <w:pPr>
        <w:pStyle w:val="Compact"/>
        <w:numPr>
          <w:ilvl w:val="0"/>
          <w:numId w:val="3"/>
        </w:numPr>
      </w:pPr>
      <w:r>
        <w:t>Data Consolidation and Trusted Reporting Views</w:t>
      </w:r>
    </w:p>
    <w:p w14:paraId="258E2CDA" w14:textId="77777777" w:rsidR="00A40AE4" w:rsidRDefault="00000000">
      <w:pPr>
        <w:pStyle w:val="Compact"/>
        <w:numPr>
          <w:ilvl w:val="0"/>
          <w:numId w:val="3"/>
        </w:numPr>
      </w:pPr>
      <w:r>
        <w:t>Trend, Risk, and Performance Reporting</w:t>
      </w:r>
    </w:p>
    <w:p w14:paraId="5A5B6FA6" w14:textId="77777777" w:rsidR="00A40AE4" w:rsidRDefault="00000000">
      <w:pPr>
        <w:pStyle w:val="Compact"/>
        <w:numPr>
          <w:ilvl w:val="0"/>
          <w:numId w:val="3"/>
        </w:numPr>
      </w:pPr>
      <w:r>
        <w:t>Stakeholder Communication and Insight Translation</w:t>
      </w:r>
    </w:p>
    <w:p w14:paraId="00D725F3" w14:textId="77777777" w:rsidR="00A40AE4" w:rsidRDefault="00000000">
      <w:pPr>
        <w:pStyle w:val="Heading2"/>
      </w:pPr>
      <w:bookmarkStart w:id="5" w:name="technical-skills"/>
      <w:bookmarkEnd w:id="4"/>
      <w:r>
        <w:lastRenderedPageBreak/>
        <w:t>Technical Skills</w:t>
      </w:r>
    </w:p>
    <w:p w14:paraId="58D78B4E" w14:textId="77777777" w:rsidR="00A40AE4" w:rsidRDefault="00000000">
      <w:pPr>
        <w:pStyle w:val="Compact"/>
        <w:numPr>
          <w:ilvl w:val="0"/>
          <w:numId w:val="4"/>
        </w:numPr>
      </w:pPr>
      <w:r>
        <w:t>Power BI: Dashboard design, DAX, Power Query, semantic models, refresh governance, performance tuning</w:t>
      </w:r>
    </w:p>
    <w:p w14:paraId="600819BC" w14:textId="77777777" w:rsidR="00A40AE4" w:rsidRDefault="00000000">
      <w:pPr>
        <w:pStyle w:val="Compact"/>
        <w:numPr>
          <w:ilvl w:val="0"/>
          <w:numId w:val="4"/>
        </w:numPr>
      </w:pPr>
      <w:r>
        <w:t>Data Engineering: ETL/ELT, Azure Data Factory, SSIS, SQL Server integration patterns</w:t>
      </w:r>
    </w:p>
    <w:p w14:paraId="31D023E7" w14:textId="77777777" w:rsidR="00A40AE4" w:rsidRDefault="00000000">
      <w:pPr>
        <w:pStyle w:val="Compact"/>
        <w:numPr>
          <w:ilvl w:val="0"/>
          <w:numId w:val="4"/>
        </w:numPr>
      </w:pPr>
      <w:r>
        <w:t>Data Modelling: Dimensional modelling, fact/dimension design, semantic layer optimization</w:t>
      </w:r>
    </w:p>
    <w:p w14:paraId="18FE3042" w14:textId="77777777" w:rsidR="00A40AE4" w:rsidRDefault="00000000">
      <w:pPr>
        <w:pStyle w:val="Compact"/>
        <w:numPr>
          <w:ilvl w:val="0"/>
          <w:numId w:val="4"/>
        </w:numPr>
      </w:pPr>
      <w:r>
        <w:t>Platforms: SQL Server, Azure SQL, Azure Synapse, Microsoft Fabric</w:t>
      </w:r>
    </w:p>
    <w:p w14:paraId="6A8E178F" w14:textId="77777777" w:rsidR="00A40AE4" w:rsidRDefault="00000000">
      <w:pPr>
        <w:pStyle w:val="Compact"/>
        <w:numPr>
          <w:ilvl w:val="0"/>
          <w:numId w:val="4"/>
        </w:numPr>
      </w:pPr>
      <w:r>
        <w:t>Languages and Tools: T-SQL, Python automation, REST/SOAP API integration</w:t>
      </w:r>
    </w:p>
    <w:p w14:paraId="682AC301" w14:textId="77777777" w:rsidR="00A40AE4" w:rsidRDefault="00000000">
      <w:pPr>
        <w:pStyle w:val="Heading2"/>
      </w:pPr>
      <w:bookmarkStart w:id="6" w:name="professional-experience"/>
      <w:bookmarkEnd w:id="5"/>
      <w:r>
        <w:t>Professional Experience</w:t>
      </w:r>
    </w:p>
    <w:p w14:paraId="4B87F972" w14:textId="77777777" w:rsidR="00A40AE4" w:rsidRDefault="00000000">
      <w:pPr>
        <w:pStyle w:val="Heading3"/>
      </w:pPr>
      <w:bookmarkStart w:id="7" w:name="attekus-melbourne-australia-hybrid"/>
      <w:r>
        <w:t>Attekus, Melbourne, Australia (Hybrid)</w:t>
      </w:r>
    </w:p>
    <w:p w14:paraId="3A795C76" w14:textId="77777777" w:rsidR="00A40AE4" w:rsidRDefault="00000000">
      <w:pPr>
        <w:pStyle w:val="FirstParagraph"/>
      </w:pPr>
      <w:r>
        <w:rPr>
          <w:b/>
          <w:bCs/>
        </w:rPr>
        <w:t>Data Platform Lead | Apr 2025 - Feb 2026</w:t>
      </w:r>
      <w:r>
        <w:t xml:space="preserve"> - Designed and delivered executive reporting dashboards in Power BI, improving KPI visibility and decision support for senior leadership. - Consolidated data from multiple operational systems into a trusted reporting layer for consistent analytics outcomes. - Built and maintained ETL/ELT data pipelines with validation and monitoring controls to improve reliability and timeliness. - Synthesised complex technical metrics into concise non-technical insights, including trend and risk-focused reporting. - Improved semantic model performance through DAX optimization, model tuning, and refresh governance.</w:t>
      </w:r>
    </w:p>
    <w:p w14:paraId="5CDCF0BC" w14:textId="77777777" w:rsidR="00A40AE4" w:rsidRDefault="00000000">
      <w:pPr>
        <w:pStyle w:val="Heading3"/>
      </w:pPr>
      <w:bookmarkStart w:id="8" w:name="Xc5ef9dceb191335fc8ab039a61e2c9c79182478"/>
      <w:bookmarkEnd w:id="7"/>
      <w:r>
        <w:t>Abano Healthcare Group, Melbourne, Australia and New Zealand (Hybrid)</w:t>
      </w:r>
    </w:p>
    <w:p w14:paraId="230C3C48" w14:textId="77777777" w:rsidR="00A40AE4" w:rsidRDefault="00000000">
      <w:pPr>
        <w:pStyle w:val="FirstParagraph"/>
      </w:pPr>
      <w:r>
        <w:rPr>
          <w:b/>
          <w:bCs/>
        </w:rPr>
        <w:t>Data and Analytics Architect | Nov 2022 - Apr 2025</w:t>
      </w:r>
      <w:r>
        <w:t xml:space="preserve"> - Led enterprise reporting modernization and delivered Board-level reporting outputs through Power BI. - Built scalable data models and standardized business definitions for trusted cross-functional reporting. - Designed and maintained integration and data pipeline patterns across finance, payroll, CRM, and operational systems. - Translated complex multi-source data into clear, actionable narratives for executive stakeholders. - Strengthened risk and performance reporting through improved data quality controls and lineage visibility.</w:t>
      </w:r>
    </w:p>
    <w:p w14:paraId="277163C9" w14:textId="77777777" w:rsidR="00A40AE4" w:rsidRDefault="00000000">
      <w:pPr>
        <w:pStyle w:val="Heading3"/>
      </w:pPr>
      <w:bookmarkStart w:id="9" w:name="X59d58a29d8c82f18fa6f1135fe52029de99abec"/>
      <w:bookmarkEnd w:id="8"/>
      <w:r>
        <w:t>Abano Healthcare Group, Auckland, New Zealand</w:t>
      </w:r>
    </w:p>
    <w:p w14:paraId="440DD064" w14:textId="77777777" w:rsidR="00A40AE4" w:rsidRDefault="00000000">
      <w:pPr>
        <w:pStyle w:val="FirstParagraph"/>
      </w:pPr>
      <w:r>
        <w:rPr>
          <w:b/>
          <w:bCs/>
        </w:rPr>
        <w:t>Senior DBA | Sep 2021 - Nov 2022</w:t>
      </w:r>
      <w:r>
        <w:t xml:space="preserve"> - Supported business-critical SQL Server and reporting environments with high availability and strong governance. - Contributed to analytics and integration initiatives requiring quality-focused and accurate data delivery.</w:t>
      </w:r>
    </w:p>
    <w:p w14:paraId="610052E9" w14:textId="77777777" w:rsidR="00A40AE4" w:rsidRDefault="00000000">
      <w:pPr>
        <w:pStyle w:val="Heading3"/>
      </w:pPr>
      <w:bookmarkStart w:id="10" w:name="whanau-tahi-limited-auckland-new-zealand"/>
      <w:bookmarkEnd w:id="9"/>
      <w:r>
        <w:t>Whanau Tahi Limited, Auckland, New Zealand</w:t>
      </w:r>
    </w:p>
    <w:p w14:paraId="64799287" w14:textId="77777777" w:rsidR="00A40AE4" w:rsidRDefault="00000000">
      <w:pPr>
        <w:pStyle w:val="FirstParagraph"/>
      </w:pPr>
      <w:r>
        <w:rPr>
          <w:b/>
          <w:bCs/>
        </w:rPr>
        <w:t>Senior Database Administrator | Oct 2016 - Sep 2021</w:t>
      </w:r>
      <w:r>
        <w:t xml:space="preserve"> - Supported national healthcare platforms with robust data structures, reporting support, and controlled change delivery. - Led large migration and integration workstreams with structured testing and validation.</w:t>
      </w:r>
    </w:p>
    <w:p w14:paraId="26F735BD" w14:textId="77777777" w:rsidR="00A40AE4" w:rsidRDefault="00000000">
      <w:pPr>
        <w:pStyle w:val="Heading3"/>
      </w:pPr>
      <w:bookmarkStart w:id="11" w:name="additional-earlier-roles"/>
      <w:bookmarkEnd w:id="10"/>
      <w:r>
        <w:lastRenderedPageBreak/>
        <w:t>Additional Earlier Roles</w:t>
      </w:r>
    </w:p>
    <w:p w14:paraId="74D54E53" w14:textId="77777777" w:rsidR="00A40AE4" w:rsidRDefault="00000000">
      <w:pPr>
        <w:pStyle w:val="FirstParagraph"/>
      </w:pPr>
      <w:r>
        <w:rPr>
          <w:b/>
          <w:bCs/>
        </w:rPr>
        <w:t>Senior DBA / DBA / Senior Manager IT / OEM Manager | 1998 - 2016</w:t>
      </w:r>
      <w:r>
        <w:t xml:space="preserve"> - Delivered enterprise data migration, reporting, and system integration outcomes across banking, healthcare, and technology sectors.</w:t>
      </w:r>
    </w:p>
    <w:p w14:paraId="362ACEF9" w14:textId="77777777" w:rsidR="00A40AE4" w:rsidRDefault="00000000">
      <w:pPr>
        <w:pStyle w:val="Heading2"/>
      </w:pPr>
      <w:bookmarkStart w:id="12" w:name="education"/>
      <w:bookmarkEnd w:id="6"/>
      <w:bookmarkEnd w:id="11"/>
      <w:r>
        <w:t>Education</w:t>
      </w:r>
    </w:p>
    <w:p w14:paraId="2352F403" w14:textId="77777777" w:rsidR="00A40AE4" w:rsidRDefault="00000000">
      <w:pPr>
        <w:pStyle w:val="Compact"/>
        <w:numPr>
          <w:ilvl w:val="0"/>
          <w:numId w:val="5"/>
        </w:numPr>
      </w:pPr>
      <w:r>
        <w:t>MSc in Computer Science (First Class Honors)</w:t>
      </w:r>
    </w:p>
    <w:p w14:paraId="4067CA7E" w14:textId="77777777" w:rsidR="00A40AE4" w:rsidRDefault="00000000">
      <w:pPr>
        <w:pStyle w:val="Compact"/>
        <w:numPr>
          <w:ilvl w:val="0"/>
          <w:numId w:val="5"/>
        </w:numPr>
      </w:pPr>
      <w:r>
        <w:t>A/L (Double Maths, Physics, Chemistry) - Ananda College</w:t>
      </w:r>
      <w:bookmarkEnd w:id="0"/>
      <w:bookmarkEnd w:id="12"/>
    </w:p>
    <w:sectPr w:rsidR="00A40AE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EE27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16B5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38650415">
    <w:abstractNumId w:val="0"/>
  </w:num>
  <w:num w:numId="2" w16cid:durableId="1766026196">
    <w:abstractNumId w:val="1"/>
  </w:num>
  <w:num w:numId="3" w16cid:durableId="2087067180">
    <w:abstractNumId w:val="1"/>
  </w:num>
  <w:num w:numId="4" w16cid:durableId="659388749">
    <w:abstractNumId w:val="1"/>
  </w:num>
  <w:num w:numId="5" w16cid:durableId="2006320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40AE4"/>
    <w:rsid w:val="000342E8"/>
    <w:rsid w:val="00355118"/>
    <w:rsid w:val="00A40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2EB6"/>
  <w15:docId w15:val="{A76A4D9B-CA0A-4427-B696-8DCFC3B5D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607</Words>
  <Characters>4040</Characters>
  <Application>Microsoft Office Word</Application>
  <DocSecurity>0</DocSecurity>
  <Lines>74</Lines>
  <Paragraphs>45</Paragraphs>
  <ScaleCrop>false</ScaleCrop>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cp:lastPrinted>2026-03-02T11:17:00Z</cp:lastPrinted>
  <dcterms:created xsi:type="dcterms:W3CDTF">2026-03-02T11:16:00Z</dcterms:created>
  <dcterms:modified xsi:type="dcterms:W3CDTF">2026-03-02T11:18:00Z</dcterms:modified>
</cp:coreProperties>
</file>