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sudath-attanayake"/>
    <w:p>
      <w:pPr>
        <w:pStyle w:val="Heading1"/>
      </w:pPr>
      <w:r>
        <w:t xml:space="preserve">Sudath Attanayake</w:t>
      </w:r>
    </w:p>
    <w:p>
      <w:pPr>
        <w:pStyle w:val="FirstParagraph"/>
      </w:pPr>
      <w:r>
        <w:t xml:space="preserve">Melbourne, VIC, Australia | Available for 5 days onsite roles</w:t>
      </w:r>
      <w:r>
        <w:t xml:space="preserve"> </w:t>
      </w:r>
      <w:r>
        <w:t xml:space="preserve">LinkedIn: linkedin.com/in/sudath-attanayake | Email: sudatha@gmail.com | Phone: 0411040055</w:t>
      </w:r>
    </w:p>
    <w:bookmarkStart w:id="9" w:name="target-role"/>
    <w:p>
      <w:pPr>
        <w:pStyle w:val="Heading2"/>
      </w:pPr>
      <w:r>
        <w:t xml:space="preserve">Target Role</w:t>
      </w:r>
    </w:p>
    <w:p>
      <w:pPr>
        <w:pStyle w:val="FirstParagraph"/>
      </w:pPr>
      <w:r>
        <w:t xml:space="preserve">Data Engineer - Data &amp; Technology Team (Carlton Football Club)</w:t>
      </w:r>
    </w:p>
    <w:bookmarkEnd w:id="9"/>
    <w:bookmarkStart w:id="10" w:name="professional-summary"/>
    <w:p>
      <w:pPr>
        <w:pStyle w:val="Heading2"/>
      </w:pPr>
      <w:r>
        <w:t xml:space="preserve">Professional Summary</w:t>
      </w:r>
    </w:p>
    <w:p>
      <w:pPr>
        <w:pStyle w:val="FirstParagraph"/>
      </w:pPr>
      <w:r>
        <w:t xml:space="preserve">Data Engineer and Data &amp; Integration leader with 15+ years of experience delivering enterprise data platforms, ETL/ELT pipelines, data migration, analytics engineering, and governance outcomes across Australia and New Zealand. Hands-on expertise in SQL, Python, data warehouse engineering, and automation, with strong delivery in stakeholder-facing environments. Proven track record building scalable, secure, and reliable data solutions that improve decision-making, reduce manual effort, and support responsible data and AI practices.</w:t>
      </w:r>
    </w:p>
    <w:bookmarkEnd w:id="10"/>
    <w:bookmarkStart w:id="11" w:name="core-competencies"/>
    <w:p>
      <w:pPr>
        <w:pStyle w:val="Heading2"/>
      </w:pPr>
      <w:r>
        <w:t xml:space="preserve">Core Competencies</w:t>
      </w:r>
    </w:p>
    <w:p>
      <w:pPr>
        <w:pStyle w:val="Compact"/>
        <w:numPr>
          <w:ilvl w:val="0"/>
          <w:numId w:val="1001"/>
        </w:numPr>
      </w:pPr>
      <w:r>
        <w:t xml:space="preserve">Enterprise data strategy and data strategy delivery aligned to business outcomes</w:t>
      </w:r>
    </w:p>
    <w:p>
      <w:pPr>
        <w:pStyle w:val="Compact"/>
        <w:numPr>
          <w:ilvl w:val="0"/>
          <w:numId w:val="1001"/>
        </w:numPr>
      </w:pPr>
      <w:r>
        <w:t xml:space="preserve">Master data management (MDM) framework and standards implementation</w:t>
      </w:r>
    </w:p>
    <w:p>
      <w:pPr>
        <w:pStyle w:val="Compact"/>
        <w:numPr>
          <w:ilvl w:val="0"/>
          <w:numId w:val="1001"/>
        </w:numPr>
      </w:pPr>
      <w:r>
        <w:t xml:space="preserve">Scalable ETL/ELT pipeline design and operation across API and flat-file sources</w:t>
      </w:r>
    </w:p>
    <w:p>
      <w:pPr>
        <w:pStyle w:val="Compact"/>
        <w:numPr>
          <w:ilvl w:val="0"/>
          <w:numId w:val="1001"/>
        </w:numPr>
      </w:pPr>
      <w:r>
        <w:t xml:space="preserve">Data warehouse delivery and optimization, including Snowflake-aligned and modern lakehouse patterns</w:t>
      </w:r>
    </w:p>
    <w:p>
      <w:pPr>
        <w:pStyle w:val="Compact"/>
        <w:numPr>
          <w:ilvl w:val="0"/>
          <w:numId w:val="1001"/>
        </w:numPr>
      </w:pPr>
      <w:r>
        <w:t xml:space="preserve">Automation of business workflows using SQL, Python, and process automation tooling</w:t>
      </w:r>
    </w:p>
    <w:p>
      <w:pPr>
        <w:pStyle w:val="Compact"/>
        <w:numPr>
          <w:ilvl w:val="0"/>
          <w:numId w:val="1001"/>
        </w:numPr>
      </w:pPr>
      <w:r>
        <w:t xml:space="preserve">Data governance, data quality, secure storage, access controls, and compliance-aligned practices</w:t>
      </w:r>
    </w:p>
    <w:p>
      <w:pPr>
        <w:pStyle w:val="Compact"/>
        <w:numPr>
          <w:ilvl w:val="0"/>
          <w:numId w:val="1001"/>
        </w:numPr>
      </w:pPr>
      <w:r>
        <w:t xml:space="preserve">Data documentation, user enablement, and cross-functional stakeholder education</w:t>
      </w:r>
    </w:p>
    <w:p>
      <w:pPr>
        <w:pStyle w:val="Compact"/>
        <w:numPr>
          <w:ilvl w:val="0"/>
          <w:numId w:val="1001"/>
        </w:numPr>
      </w:pPr>
      <w:r>
        <w:t xml:space="preserve">AI and emerging technology evaluation, proof-of-concept support, and innovation delivery</w:t>
      </w:r>
    </w:p>
    <w:p>
      <w:pPr>
        <w:pStyle w:val="Compact"/>
        <w:numPr>
          <w:ilvl w:val="0"/>
          <w:numId w:val="1001"/>
        </w:numPr>
      </w:pPr>
      <w:r>
        <w:t xml:space="preserve">Stakeholder management, cross-team collaboration, and autonomous execution</w:t>
      </w:r>
    </w:p>
    <w:bookmarkEnd w:id="11"/>
    <w:bookmarkStart w:id="12" w:name="technical-skills"/>
    <w:p>
      <w:pPr>
        <w:pStyle w:val="Heading2"/>
      </w:pPr>
      <w:r>
        <w:t xml:space="preserve">Technical Skills</w:t>
      </w:r>
    </w:p>
    <w:p>
      <w:pPr>
        <w:pStyle w:val="Compact"/>
        <w:numPr>
          <w:ilvl w:val="0"/>
          <w:numId w:val="1002"/>
        </w:numPr>
      </w:pPr>
      <w:r>
        <w:t xml:space="preserve">Data Modeling: dimensional model and dimensional data model design for reporting and analytics</w:t>
      </w:r>
    </w:p>
    <w:p>
      <w:pPr>
        <w:pStyle w:val="Compact"/>
        <w:numPr>
          <w:ilvl w:val="0"/>
          <w:numId w:val="1002"/>
        </w:numPr>
      </w:pPr>
      <w:r>
        <w:t xml:space="preserve">Data Engineering: SQL, Python, ETL/ELT, data transformation, data migration, integration pipelines</w:t>
      </w:r>
    </w:p>
    <w:p>
      <w:pPr>
        <w:pStyle w:val="Compact"/>
        <w:numPr>
          <w:ilvl w:val="0"/>
          <w:numId w:val="1002"/>
        </w:numPr>
      </w:pPr>
      <w:r>
        <w:t xml:space="preserve">Data Platforms: Snowflake, SQL Server, Azure SQL, Microsoft Fabric, Azure Data Factory (ADF), Event Hub</w:t>
      </w:r>
    </w:p>
    <w:p>
      <w:pPr>
        <w:pStyle w:val="Compact"/>
        <w:numPr>
          <w:ilvl w:val="0"/>
          <w:numId w:val="1002"/>
        </w:numPr>
      </w:pPr>
      <w:r>
        <w:t xml:space="preserve">Cloud: Azure services and AWS services (including S3, EC2, and RDS in data integration contexts)</w:t>
      </w:r>
    </w:p>
    <w:p>
      <w:pPr>
        <w:pStyle w:val="Compact"/>
        <w:numPr>
          <w:ilvl w:val="0"/>
          <w:numId w:val="1002"/>
        </w:numPr>
      </w:pPr>
      <w:r>
        <w:t xml:space="preserve">Automation and Workflow: Python automation, SQL automation, Power Automate</w:t>
      </w:r>
    </w:p>
    <w:p>
      <w:pPr>
        <w:pStyle w:val="Compact"/>
        <w:numPr>
          <w:ilvl w:val="0"/>
          <w:numId w:val="1002"/>
        </w:numPr>
      </w:pPr>
      <w:r>
        <w:t xml:space="preserve">Analytics and BI: Power BI, DAX, semantic models, reporting ecosystems, Tableau exposure</w:t>
      </w:r>
    </w:p>
    <w:p>
      <w:pPr>
        <w:pStyle w:val="Compact"/>
        <w:numPr>
          <w:ilvl w:val="0"/>
          <w:numId w:val="1002"/>
        </w:numPr>
      </w:pPr>
      <w:r>
        <w:t xml:space="preserve">Governance and Quality: metadata, lineage, data standards, validation, cleansing, secure data handling</w:t>
      </w:r>
    </w:p>
    <w:p>
      <w:pPr>
        <w:pStyle w:val="Compact"/>
        <w:numPr>
          <w:ilvl w:val="0"/>
          <w:numId w:val="1002"/>
        </w:numPr>
      </w:pPr>
      <w:r>
        <w:t xml:space="preserve">Delivery and Collaboration: Azure DevOps, CI/CD, documentation standards, Confluence, Jira, version control</w:t>
      </w:r>
    </w:p>
    <w:p>
      <w:pPr>
        <w:pStyle w:val="Compact"/>
        <w:numPr>
          <w:ilvl w:val="0"/>
          <w:numId w:val="1002"/>
        </w:numPr>
      </w:pPr>
      <w:r>
        <w:t xml:space="preserve">Operating Systems: Windows and Mac user support contexts</w:t>
      </w:r>
    </w:p>
    <w:bookmarkEnd w:id="12"/>
    <w:bookmarkStart w:id="13" w:name="ats-keywords"/>
    <w:p>
      <w:pPr>
        <w:pStyle w:val="Heading2"/>
      </w:pPr>
      <w:r>
        <w:t xml:space="preserve">ATS Keywords</w:t>
      </w:r>
    </w:p>
    <w:p>
      <w:pPr>
        <w:pStyle w:val="FirstParagraph"/>
      </w:pPr>
      <w:r>
        <w:t xml:space="preserve">Data Engineer, ETL, ELT, Snowflake, SQL, Python, Power Automate, AWS, RDS, EC2, S3, data governance, data security, compliance, data quality, documentation, Tableau, Power BI, Confluence, Jira, AI, proof of concept, stakeholder management.</w:t>
      </w:r>
    </w:p>
    <w:bookmarkEnd w:id="13"/>
    <w:bookmarkStart w:id="21" w:name="professional-experience"/>
    <w:p>
      <w:pPr>
        <w:pStyle w:val="Heading2"/>
      </w:pPr>
      <w:r>
        <w:t xml:space="preserve">Professional Experience</w:t>
      </w:r>
    </w:p>
    <w:bookmarkStart w:id="14" w:name="attekus-melbourne-australia-hybrid"/>
    <w:p>
      <w:pPr>
        <w:pStyle w:val="Heading3"/>
      </w:pPr>
      <w:r>
        <w:t xml:space="preserve">Attekus, Melbourne, Australia (Hybrid)</w:t>
      </w:r>
    </w:p>
    <w:p>
      <w:pPr>
        <w:pStyle w:val="FirstParagraph"/>
      </w:pPr>
      <w:r>
        <w:rPr>
          <w:b/>
          <w:bCs/>
        </w:rPr>
        <w:t xml:space="preserve">Data Platform Lead | Apr 2025 - Feb 2026</w:t>
      </w:r>
      <w:r>
        <w:t xml:space="preserve"> </w:t>
      </w:r>
      <w:r>
        <w:t xml:space="preserve">- Built and maintained scalable ETL/ELT data pipelines across multiple enterprise data sources and integration points.</w:t>
      </w:r>
      <w:r>
        <w:t xml:space="preserve"> </w:t>
      </w:r>
      <w:r>
        <w:t xml:space="preserve">- Reviewed current-state data landscape, identified inefficiencies, and delivered prioritized uplift actions.</w:t>
      </w:r>
      <w:r>
        <w:t xml:space="preserve"> </w:t>
      </w:r>
      <w:r>
        <w:t xml:space="preserve">- Optimized warehouse/lakehouse data patterns through Fabric medallion architecture (Bronze, Silver, Gold) to improve reliability and accessibility.</w:t>
      </w:r>
      <w:r>
        <w:t xml:space="preserve"> </w:t>
      </w:r>
      <w:r>
        <w:t xml:space="preserve">- Automated recurring business and reporting workflows using SQL, Python, and orchestration tooling to reduce manual effort.</w:t>
      </w:r>
      <w:r>
        <w:t xml:space="preserve"> </w:t>
      </w:r>
      <w:r>
        <w:t xml:space="preserve">- Implemented governance standards for data integrity, quality, secure data handling, and operational supportability.</w:t>
      </w:r>
      <w:r>
        <w:t xml:space="preserve"> </w:t>
      </w:r>
      <w:r>
        <w:t xml:space="preserve">- Collaborated with stakeholders across business and technology teams to deliver usable data products and faster decision support.</w:t>
      </w:r>
      <w:r>
        <w:t xml:space="preserve"> </w:t>
      </w:r>
      <w:r>
        <w:t xml:space="preserve">- Produced clear technical documentation and guidance to improve adoption of data assets and best practices.</w:t>
      </w:r>
      <w:r>
        <w:t xml:space="preserve"> </w:t>
      </w:r>
      <w:r>
        <w:t xml:space="preserve">- Contributed to innovation initiatives, including early-stage AI use-case evaluation and solution design discussions.</w:t>
      </w:r>
    </w:p>
    <w:bookmarkEnd w:id="14"/>
    <w:bookmarkStart w:id="15" w:name="Xa3e23a787797b26d408ded3d00c3d6bada92111"/>
    <w:p>
      <w:pPr>
        <w:pStyle w:val="Heading3"/>
      </w:pPr>
      <w:r>
        <w:t xml:space="preserve">Abano Healthcare Group, Melbourne, Australia (Hybrid)</w:t>
      </w:r>
    </w:p>
    <w:p>
      <w:pPr>
        <w:pStyle w:val="FirstParagraph"/>
      </w:pPr>
      <w:r>
        <w:rPr>
          <w:b/>
          <w:bCs/>
        </w:rPr>
        <w:t xml:space="preserve">Data and Analytics Architect | Nov 2022 - Apr 2025</w:t>
      </w:r>
      <w:r>
        <w:t xml:space="preserve"> </w:t>
      </w:r>
      <w:r>
        <w:t xml:space="preserve">- Led architecture and roadmap delivery for enterprise analytics and integration across 250+ endpoints.</w:t>
      </w:r>
      <w:r>
        <w:t xml:space="preserve"> </w:t>
      </w:r>
      <w:r>
        <w:t xml:space="preserve">- Designed modernization plans for legacy data warehouse environments and scalable reporting foundations.</w:t>
      </w:r>
      <w:r>
        <w:t xml:space="preserve"> </w:t>
      </w:r>
      <w:r>
        <w:t xml:space="preserve">- Delivered ETL/ELT patterns using SQL and cloud data services, with strong focus on quality, governance, and resilience.</w:t>
      </w:r>
      <w:r>
        <w:t xml:space="preserve"> </w:t>
      </w:r>
      <w:r>
        <w:t xml:space="preserve">- Partnered with stakeholders across functions to align technical delivery with business priorities and outcomes.</w:t>
      </w:r>
      <w:r>
        <w:t xml:space="preserve"> </w:t>
      </w:r>
      <w:r>
        <w:t xml:space="preserve">- Strengthened Power BI capability through modeling standards, DAX quality practices, semantic model consistency, and release controls.</w:t>
      </w:r>
      <w:r>
        <w:t xml:space="preserve"> </w:t>
      </w:r>
      <w:r>
        <w:t xml:space="preserve">- Supported data documentation and platform knowledge-sharing practices using standard collaboration tools.</w:t>
      </w:r>
    </w:p>
    <w:bookmarkEnd w:id="15"/>
    <w:bookmarkStart w:id="16" w:name="X59d58a29d8c82f18fa6f1135fe52029de99abec"/>
    <w:p>
      <w:pPr>
        <w:pStyle w:val="Heading3"/>
      </w:pPr>
      <w:r>
        <w:t xml:space="preserve">Abano Healthcare Group, Auckland, New Zealand</w:t>
      </w:r>
    </w:p>
    <w:p>
      <w:pPr>
        <w:pStyle w:val="FirstParagraph"/>
      </w:pPr>
      <w:r>
        <w:rPr>
          <w:b/>
          <w:bCs/>
        </w:rPr>
        <w:t xml:space="preserve">Senior DBA | Sep 2021 - Nov 2022</w:t>
      </w:r>
      <w:r>
        <w:t xml:space="preserve"> </w:t>
      </w:r>
      <w:r>
        <w:t xml:space="preserve">- Improved SQL Server reliability, performance, and resilience for business-critical data services.</w:t>
      </w:r>
      <w:r>
        <w:t xml:space="preserve"> </w:t>
      </w:r>
      <w:r>
        <w:t xml:space="preserve">- Supported enterprise platform consolidation, migration workstreams, and integration-heavy business systems.</w:t>
      </w:r>
      <w:r>
        <w:t xml:space="preserve"> </w:t>
      </w:r>
      <w:r>
        <w:t xml:space="preserve">- Provided technical leadership across implementation streams while maintaining production service quality.</w:t>
      </w:r>
    </w:p>
    <w:bookmarkEnd w:id="16"/>
    <w:bookmarkStart w:id="17" w:name="whanau-tahi-limited-auckland-new-zealand"/>
    <w:p>
      <w:pPr>
        <w:pStyle w:val="Heading3"/>
      </w:pPr>
      <w:r>
        <w:t xml:space="preserve">Whanau Tahi Limited, Auckland, New Zealand</w:t>
      </w:r>
    </w:p>
    <w:p>
      <w:pPr>
        <w:pStyle w:val="FirstParagraph"/>
      </w:pPr>
      <w:r>
        <w:rPr>
          <w:b/>
          <w:bCs/>
        </w:rPr>
        <w:t xml:space="preserve">Senior Database Administrator | Oct 2016 - Sep 2021</w:t>
      </w:r>
      <w:r>
        <w:t xml:space="preserve"> </w:t>
      </w:r>
      <w:r>
        <w:t xml:space="preserve">- Led an 8 TB SQL Server to Azure migration with staged governance, controlled cutover, and minimal downtime.</w:t>
      </w:r>
      <w:r>
        <w:t xml:space="preserve"> </w:t>
      </w:r>
      <w:r>
        <w:t xml:space="preserve">- Delivered data migration and system integration workstreams in a mission-critical healthcare environment.</w:t>
      </w:r>
      <w:r>
        <w:t xml:space="preserve"> </w:t>
      </w:r>
      <w:r>
        <w:t xml:space="preserve">- Improved platform security, compliance posture, and data service supportability through hardening and tuning.</w:t>
      </w:r>
      <w:r>
        <w:t xml:space="preserve"> </w:t>
      </w:r>
      <w:r>
        <w:t xml:space="preserve">- Planned and delivered scalable database services with strong attention to reliability, governance, and operational continuity.</w:t>
      </w:r>
    </w:p>
    <w:bookmarkEnd w:id="17"/>
    <w:bookmarkStart w:id="18" w:name="simplhealth-auckland-new-zealand"/>
    <w:p>
      <w:pPr>
        <w:pStyle w:val="Heading3"/>
      </w:pPr>
      <w:r>
        <w:t xml:space="preserve">SimplHealth, Auckland, New Zealand</w:t>
      </w:r>
    </w:p>
    <w:p>
      <w:pPr>
        <w:pStyle w:val="FirstParagraph"/>
      </w:pPr>
      <w:r>
        <w:rPr>
          <w:b/>
          <w:bCs/>
        </w:rPr>
        <w:t xml:space="preserve">Senior DBA | Mar 2013 - Nov 2016</w:t>
      </w:r>
      <w:r>
        <w:t xml:space="preserve"> </w:t>
      </w:r>
      <w:r>
        <w:t xml:space="preserve">- Delivered integration and reporting data services to improve operational decision support.</w:t>
      </w:r>
      <w:r>
        <w:t xml:space="preserve"> </w:t>
      </w:r>
      <w:r>
        <w:t xml:space="preserve">- Implemented data pipelines and business logic for reliable reporting and analytics consumption.</w:t>
      </w:r>
    </w:p>
    <w:bookmarkEnd w:id="18"/>
    <w:bookmarkStart w:id="19" w:name="X597f119c46e6a7cdeaa090cbc6fb6ec6e943199"/>
    <w:p>
      <w:pPr>
        <w:pStyle w:val="Heading3"/>
      </w:pPr>
      <w:r>
        <w:t xml:space="preserve">Whangarei District Council, Whangarei, New Zealand</w:t>
      </w:r>
    </w:p>
    <w:p>
      <w:pPr>
        <w:pStyle w:val="FirstParagraph"/>
      </w:pPr>
      <w:r>
        <w:rPr>
          <w:b/>
          <w:bCs/>
        </w:rPr>
        <w:t xml:space="preserve">Senior DBA | Sep 2007 - Mar 2013</w:t>
      </w:r>
      <w:r>
        <w:t xml:space="preserve"> </w:t>
      </w:r>
      <w:r>
        <w:t xml:space="preserve">- Delivered data migration and system integration activities for enterprise transformation initiatives.</w:t>
      </w:r>
      <w:r>
        <w:t xml:space="preserve"> </w:t>
      </w:r>
      <w:r>
        <w:t xml:space="preserve">- Supported release governance, UAT, and cutover activities across multiple business systems.</w:t>
      </w:r>
    </w:p>
    <w:bookmarkEnd w:id="19"/>
    <w:bookmarkStart w:id="20" w:name="X02905604a1057c4f073ab818bf9449804bf849e"/>
    <w:p>
      <w:pPr>
        <w:pStyle w:val="Heading3"/>
      </w:pPr>
      <w:r>
        <w:t xml:space="preserve">Northland District Health Board, New Zealand</w:t>
      </w:r>
    </w:p>
    <w:p>
      <w:pPr>
        <w:pStyle w:val="FirstParagraph"/>
      </w:pPr>
      <w:r>
        <w:rPr>
          <w:b/>
          <w:bCs/>
        </w:rPr>
        <w:t xml:space="preserve">DBA | 2003 - 2007</w:t>
      </w:r>
      <w:r>
        <w:t xml:space="preserve"> </w:t>
      </w:r>
      <w:r>
        <w:t xml:space="preserve">- Modernized legacy Microsoft Access systems to SQL Server and .NET-aligned platforms.</w:t>
      </w:r>
      <w:r>
        <w:t xml:space="preserve"> </w:t>
      </w:r>
      <w:r>
        <w:t xml:space="preserve">- Supported clinical data migration and production go-live activities in regulated environments.</w:t>
      </w:r>
    </w:p>
    <w:bookmarkEnd w:id="20"/>
    <w:bookmarkEnd w:id="21"/>
    <w:bookmarkStart w:id="22" w:name="education"/>
    <w:p>
      <w:pPr>
        <w:pStyle w:val="Heading2"/>
      </w:pPr>
      <w:r>
        <w:t xml:space="preserve">Education</w:t>
      </w:r>
    </w:p>
    <w:p>
      <w:pPr>
        <w:pStyle w:val="Compact"/>
        <w:numPr>
          <w:ilvl w:val="0"/>
          <w:numId w:val="1003"/>
        </w:numPr>
      </w:pPr>
      <w:r>
        <w:t xml:space="preserve">MSc in Computer Science (First Class Honors)</w:t>
      </w:r>
    </w:p>
    <w:p>
      <w:pPr>
        <w:pStyle w:val="Compact"/>
        <w:numPr>
          <w:ilvl w:val="0"/>
          <w:numId w:val="1003"/>
        </w:numPr>
      </w:pPr>
      <w:r>
        <w:t xml:space="preserve">A/L (Double Maths, Physics, Chemistry) - Ananda College</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2026-02-25T01:00:58Z</dcterms:created>
  <dcterms:modified xsi:type="dcterms:W3CDTF">2026-02-25T01:00:58Z</dcterms:modified>
</cp:coreProperties>
</file>

<file path=docProps/custom.xml><?xml version="1.0" encoding="utf-8"?>
<Properties xmlns="http://schemas.openxmlformats.org/officeDocument/2006/custom-properties" xmlns:vt="http://schemas.openxmlformats.org/officeDocument/2006/docPropsVTypes"/>
</file>