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517F1" w14:textId="77777777" w:rsidR="00D44BBC" w:rsidRDefault="00000000">
      <w:pPr>
        <w:pStyle w:val="Heading1"/>
      </w:pPr>
      <w:bookmarkStart w:id="0" w:name="sudath-attanayake"/>
      <w:r>
        <w:t>Sudath Attanayake</w:t>
      </w:r>
    </w:p>
    <w:p w14:paraId="14E45BE9" w14:textId="77777777" w:rsidR="00D44BBC" w:rsidRDefault="00000000">
      <w:pPr>
        <w:pStyle w:val="FirstParagraph"/>
      </w:pPr>
      <w:r>
        <w:t>Melbourne, VIC, Australia | Open to Melbourne/Sydney hybrid roles LinkedIn: linkedin.com/in/sudath-attanayake | Email: sudatha@gmail.com | Phone: 0411040055</w:t>
      </w:r>
    </w:p>
    <w:p w14:paraId="17A6A794" w14:textId="77777777" w:rsidR="00D44BBC" w:rsidRDefault="00000000">
      <w:pPr>
        <w:pStyle w:val="Heading2"/>
      </w:pPr>
      <w:bookmarkStart w:id="1" w:name="X2bcdf299bb5a395fc707c320c4aa8988f212f3a"/>
      <w:r>
        <w:t>Enterprise Data and Platforms Manager | Dynamics 365 | Power Platform | Microsoft Fabric | Power BI</w:t>
      </w:r>
    </w:p>
    <w:p w14:paraId="6F779980" w14:textId="77777777" w:rsidR="00D44BBC" w:rsidRDefault="00000000">
      <w:pPr>
        <w:pStyle w:val="Heading2"/>
      </w:pPr>
      <w:bookmarkStart w:id="2" w:name="professional-summary"/>
      <w:bookmarkEnd w:id="1"/>
      <w:r>
        <w:t>Professional Summary</w:t>
      </w:r>
    </w:p>
    <w:p w14:paraId="5A48C14E" w14:textId="77777777" w:rsidR="00D44BBC" w:rsidRDefault="00000000">
      <w:pPr>
        <w:pStyle w:val="FirstParagraph"/>
      </w:pPr>
      <w:r>
        <w:t>Enterprise data and platform leader with 15+ years of experience delivering secure, governed, and high-availability data ecosystems in healthcare and complex enterprise environments. Brings a strong blend of strategic leadership and hands-on technical delivery across Microsoft data platforms, Dynamics 365-integrated workloads, and modern BI capabilities. Proven track record executing platform roadmaps, uplifting team capability, strengthening change control and release discipline, and partnering with senior stakeholders to deliver trusted data and measurable business outcomes. Motivated by mission-led organisations where technology and data can improve long-term community outcomes.</w:t>
      </w:r>
    </w:p>
    <w:p w14:paraId="342CA647" w14:textId="77777777" w:rsidR="00D44BBC" w:rsidRDefault="00000000">
      <w:pPr>
        <w:pStyle w:val="Heading2"/>
      </w:pPr>
      <w:bookmarkStart w:id="3" w:name="core-skills"/>
      <w:bookmarkEnd w:id="2"/>
      <w:r>
        <w:t>Core Skills</w:t>
      </w:r>
    </w:p>
    <w:p w14:paraId="2FF3BC93" w14:textId="77777777" w:rsidR="00D44BBC" w:rsidRDefault="00000000">
      <w:pPr>
        <w:pStyle w:val="Compact"/>
        <w:numPr>
          <w:ilvl w:val="0"/>
          <w:numId w:val="2"/>
        </w:numPr>
      </w:pPr>
      <w:r>
        <w:t>Enterprise platform leadership: roadmap delivery, operating model improvement, service stability, and continuous improvement</w:t>
      </w:r>
    </w:p>
    <w:p w14:paraId="34961185" w14:textId="77777777" w:rsidR="00D44BBC" w:rsidRDefault="00000000">
      <w:pPr>
        <w:pStyle w:val="Compact"/>
        <w:numPr>
          <w:ilvl w:val="0"/>
          <w:numId w:val="2"/>
        </w:numPr>
      </w:pPr>
      <w:r>
        <w:t>Governance and risk: structured change control, release management, data privacy, security, and compliance alignment</w:t>
      </w:r>
    </w:p>
    <w:p w14:paraId="7C2AE50B" w14:textId="77777777" w:rsidR="00D44BBC" w:rsidRDefault="00000000">
      <w:pPr>
        <w:pStyle w:val="Compact"/>
        <w:numPr>
          <w:ilvl w:val="0"/>
          <w:numId w:val="2"/>
        </w:numPr>
      </w:pPr>
      <w:r>
        <w:t>Data and insights leadership: data quality standards, semantic model alignment, and trusted reporting outcomes</w:t>
      </w:r>
    </w:p>
    <w:p w14:paraId="14A1CD03" w14:textId="77777777" w:rsidR="00D44BBC" w:rsidRDefault="00000000">
      <w:pPr>
        <w:pStyle w:val="Compact"/>
        <w:numPr>
          <w:ilvl w:val="0"/>
          <w:numId w:val="2"/>
        </w:numPr>
      </w:pPr>
      <w:r>
        <w:t>Team leadership and uplift: mentoring analysts and engineers in business analysis, documentation, and data modelling</w:t>
      </w:r>
    </w:p>
    <w:p w14:paraId="1E42A2DD" w14:textId="77777777" w:rsidR="00D44BBC" w:rsidRDefault="00000000">
      <w:pPr>
        <w:pStyle w:val="Compact"/>
        <w:numPr>
          <w:ilvl w:val="0"/>
          <w:numId w:val="2"/>
        </w:numPr>
      </w:pPr>
      <w:r>
        <w:t>Stakeholder and vendor management: executive communication, prioritisation, partner oversight, and adoption enablement</w:t>
      </w:r>
    </w:p>
    <w:p w14:paraId="7D6EC9A7" w14:textId="77777777" w:rsidR="00D44BBC" w:rsidRDefault="00000000">
      <w:pPr>
        <w:pStyle w:val="Compact"/>
        <w:numPr>
          <w:ilvl w:val="0"/>
          <w:numId w:val="2"/>
        </w:numPr>
      </w:pPr>
      <w:r>
        <w:t>Hands-on technical delivery across architecture, integration, performance tuning, and production support</w:t>
      </w:r>
    </w:p>
    <w:p w14:paraId="1E3B15EA" w14:textId="77777777" w:rsidR="00D44BBC" w:rsidRDefault="00000000">
      <w:pPr>
        <w:pStyle w:val="Compact"/>
        <w:numPr>
          <w:ilvl w:val="0"/>
          <w:numId w:val="2"/>
        </w:numPr>
      </w:pPr>
      <w:r>
        <w:t>Budget and cost awareness: platform optimisation, cloud cost control, and value-focused investment decisions</w:t>
      </w:r>
    </w:p>
    <w:p w14:paraId="5BC46A6D" w14:textId="77777777" w:rsidR="00D44BBC" w:rsidRDefault="00000000">
      <w:pPr>
        <w:pStyle w:val="Heading2"/>
      </w:pPr>
      <w:bookmarkStart w:id="4" w:name="technical-skills"/>
      <w:bookmarkEnd w:id="3"/>
      <w:r>
        <w:t>Technical Skills</w:t>
      </w:r>
    </w:p>
    <w:p w14:paraId="1933CF30" w14:textId="77777777" w:rsidR="00D44BBC" w:rsidRDefault="00000000">
      <w:pPr>
        <w:pStyle w:val="Compact"/>
        <w:numPr>
          <w:ilvl w:val="0"/>
          <w:numId w:val="3"/>
        </w:numPr>
      </w:pPr>
      <w:r>
        <w:t>Enterprise Platforms: Microsoft Dynamics 365 ecosystem integrations, Power Platform, SQL Server, Azure SQL</w:t>
      </w:r>
    </w:p>
    <w:p w14:paraId="73A01404" w14:textId="77777777" w:rsidR="00D44BBC" w:rsidRDefault="00000000">
      <w:pPr>
        <w:pStyle w:val="Compact"/>
        <w:numPr>
          <w:ilvl w:val="0"/>
          <w:numId w:val="3"/>
        </w:numPr>
      </w:pPr>
      <w:r>
        <w:t>BI and Analytics: Microsoft Fabric, Power BI, semantic models, self-service analytics enablement</w:t>
      </w:r>
    </w:p>
    <w:p w14:paraId="5F2CC467" w14:textId="77777777" w:rsidR="00D44BBC" w:rsidRDefault="00000000">
      <w:pPr>
        <w:pStyle w:val="Compact"/>
        <w:numPr>
          <w:ilvl w:val="0"/>
          <w:numId w:val="3"/>
        </w:numPr>
      </w:pPr>
      <w:r>
        <w:lastRenderedPageBreak/>
        <w:t>Data Engineering: ETL/ELT, batch and near real-time pipelines, CDC, API and event-driven integration patterns</w:t>
      </w:r>
    </w:p>
    <w:p w14:paraId="5377936F" w14:textId="77777777" w:rsidR="00D44BBC" w:rsidRDefault="00000000">
      <w:pPr>
        <w:pStyle w:val="Compact"/>
        <w:numPr>
          <w:ilvl w:val="0"/>
          <w:numId w:val="3"/>
        </w:numPr>
      </w:pPr>
      <w:r>
        <w:t>Cloud and Architecture: Azure Data Factory, Lakehouse and Medallion architecture, data warehousing, enterprise modelling</w:t>
      </w:r>
    </w:p>
    <w:p w14:paraId="2D5FF85F" w14:textId="77777777" w:rsidR="00D44BBC" w:rsidRDefault="00000000">
      <w:pPr>
        <w:pStyle w:val="Compact"/>
        <w:numPr>
          <w:ilvl w:val="0"/>
          <w:numId w:val="3"/>
        </w:numPr>
      </w:pPr>
      <w:r>
        <w:t>Governance and Security: metadata and lineage, data quality controls, RBAC, masking, encryption, audit readiness</w:t>
      </w:r>
    </w:p>
    <w:p w14:paraId="55C80F54" w14:textId="77777777" w:rsidR="00D44BBC" w:rsidRDefault="00000000">
      <w:pPr>
        <w:pStyle w:val="Compact"/>
        <w:numPr>
          <w:ilvl w:val="0"/>
          <w:numId w:val="3"/>
        </w:numPr>
      </w:pPr>
      <w:r>
        <w:t>Delivery and Operations: Azure DevOps, GitHub, CI/CD, incident management, root cause analysis, release governance</w:t>
      </w:r>
    </w:p>
    <w:p w14:paraId="7700F9E8" w14:textId="77777777" w:rsidR="00D44BBC" w:rsidRDefault="00000000">
      <w:pPr>
        <w:pStyle w:val="Heading2"/>
      </w:pPr>
      <w:bookmarkStart w:id="5" w:name="professional-experience"/>
      <w:bookmarkEnd w:id="4"/>
      <w:r>
        <w:t>Professional Experience</w:t>
      </w:r>
    </w:p>
    <w:p w14:paraId="7B8024CD" w14:textId="77777777" w:rsidR="00D44BBC" w:rsidRDefault="00000000">
      <w:pPr>
        <w:pStyle w:val="Heading3"/>
      </w:pPr>
      <w:bookmarkStart w:id="6" w:name="attekus-melbourne-australia-hybrid"/>
      <w:r>
        <w:t>Attekus, Melbourne, Australia (Hybrid)</w:t>
      </w:r>
    </w:p>
    <w:p w14:paraId="7E10BF7C" w14:textId="77777777" w:rsidR="00D44BBC" w:rsidRDefault="00000000">
      <w:pPr>
        <w:pStyle w:val="FirstParagraph"/>
      </w:pPr>
      <w:r>
        <w:rPr>
          <w:b/>
          <w:bCs/>
        </w:rPr>
        <w:t>Data Platform Lead | Apr 2025 - Feb 2026</w:t>
      </w:r>
    </w:p>
    <w:p w14:paraId="638EF15B" w14:textId="77777777" w:rsidR="00D44BBC" w:rsidRDefault="00000000">
      <w:pPr>
        <w:pStyle w:val="Compact"/>
        <w:numPr>
          <w:ilvl w:val="0"/>
          <w:numId w:val="4"/>
        </w:numPr>
      </w:pPr>
      <w:r>
        <w:t>Led enterprise data platform delivery with hands-on accountability for stability, governance, and service improvement.</w:t>
      </w:r>
    </w:p>
    <w:p w14:paraId="7DCE0CE4" w14:textId="77777777" w:rsidR="00D44BBC" w:rsidRDefault="00000000">
      <w:pPr>
        <w:pStyle w:val="Compact"/>
        <w:numPr>
          <w:ilvl w:val="0"/>
          <w:numId w:val="4"/>
        </w:numPr>
      </w:pPr>
      <w:r>
        <w:t>Executed roadmap initiatives across Microsoft Fabric, Power Platform, and Azure SQL aligned to business priorities and operational constraints.</w:t>
      </w:r>
    </w:p>
    <w:p w14:paraId="64D1890D" w14:textId="77777777" w:rsidR="00D44BBC" w:rsidRDefault="00000000">
      <w:pPr>
        <w:pStyle w:val="Compact"/>
        <w:numPr>
          <w:ilvl w:val="0"/>
          <w:numId w:val="4"/>
        </w:numPr>
      </w:pPr>
      <w:r>
        <w:t>Strengthened change control and release management practices, and applied proactive risk management through improved standards, documentation, and deployment discipline.</w:t>
      </w:r>
    </w:p>
    <w:p w14:paraId="5583AC3C" w14:textId="77777777" w:rsidR="00D44BBC" w:rsidRDefault="00000000">
      <w:pPr>
        <w:pStyle w:val="Compact"/>
        <w:numPr>
          <w:ilvl w:val="0"/>
          <w:numId w:val="4"/>
        </w:numPr>
      </w:pPr>
      <w:r>
        <w:t>Coached engineers across systems analysis, technical documentation, and data modelling quality.</w:t>
      </w:r>
    </w:p>
    <w:p w14:paraId="377364F2" w14:textId="77777777" w:rsidR="00D44BBC" w:rsidRDefault="00000000">
      <w:pPr>
        <w:pStyle w:val="Compact"/>
        <w:numPr>
          <w:ilvl w:val="0"/>
          <w:numId w:val="4"/>
        </w:numPr>
      </w:pPr>
      <w:r>
        <w:t>Led stakeholder management across technology, business, and vendor partners to translate business demand into secure, supportable, and high-value platform outcomes.</w:t>
      </w:r>
    </w:p>
    <w:p w14:paraId="60F46803" w14:textId="77777777" w:rsidR="00D44BBC" w:rsidRDefault="00000000">
      <w:pPr>
        <w:pStyle w:val="Heading3"/>
      </w:pPr>
      <w:bookmarkStart w:id="7" w:name="Xa3e23a787797b26d408ded3d00c3d6bada92111"/>
      <w:bookmarkEnd w:id="6"/>
      <w:r>
        <w:t>Abano Healthcare Group, Melbourne, Australia (Hybrid)</w:t>
      </w:r>
    </w:p>
    <w:p w14:paraId="1B471B9A" w14:textId="77777777" w:rsidR="00D44BBC" w:rsidRDefault="00000000">
      <w:pPr>
        <w:pStyle w:val="FirstParagraph"/>
      </w:pPr>
      <w:r>
        <w:rPr>
          <w:b/>
          <w:bCs/>
        </w:rPr>
        <w:t>Data and Analytics Architect | Nov 2022 - Apr 2025</w:t>
      </w:r>
    </w:p>
    <w:p w14:paraId="11FA94A0" w14:textId="77777777" w:rsidR="00D44BBC" w:rsidRDefault="00000000">
      <w:pPr>
        <w:pStyle w:val="Compact"/>
        <w:numPr>
          <w:ilvl w:val="0"/>
          <w:numId w:val="5"/>
        </w:numPr>
      </w:pPr>
      <w:r>
        <w:t>Architecture owner for enterprise analytics capability supporting 250+ data endpoints across finance, payroll, and clinical domains.</w:t>
      </w:r>
    </w:p>
    <w:p w14:paraId="55248202" w14:textId="77777777" w:rsidR="00D44BBC" w:rsidRDefault="00000000">
      <w:pPr>
        <w:pStyle w:val="Compact"/>
        <w:numPr>
          <w:ilvl w:val="0"/>
          <w:numId w:val="5"/>
        </w:numPr>
      </w:pPr>
      <w:r>
        <w:t>Defined end-to-end data standards to improve quality, consistency, and alignment between source systems and reporting outputs.</w:t>
      </w:r>
    </w:p>
    <w:p w14:paraId="749C764B" w14:textId="77777777" w:rsidR="00D44BBC" w:rsidRDefault="00000000">
      <w:pPr>
        <w:pStyle w:val="Compact"/>
        <w:numPr>
          <w:ilvl w:val="0"/>
          <w:numId w:val="5"/>
        </w:numPr>
      </w:pPr>
      <w:r>
        <w:t>Delivered Microsoft Fabric, Power Platform, and Power BI-aligned analytics foundations to support trusted executive and operational decision-making.</w:t>
      </w:r>
    </w:p>
    <w:p w14:paraId="317306D8" w14:textId="77777777" w:rsidR="00D44BBC" w:rsidRDefault="00000000">
      <w:pPr>
        <w:pStyle w:val="Compact"/>
        <w:numPr>
          <w:ilvl w:val="0"/>
          <w:numId w:val="5"/>
        </w:numPr>
      </w:pPr>
      <w:r>
        <w:t>Drove stakeholder management with business leaders and technology teams to improve platform adoption, alignment, and delivery prioritisation.</w:t>
      </w:r>
    </w:p>
    <w:p w14:paraId="24DA6004" w14:textId="77777777" w:rsidR="00D44BBC" w:rsidRDefault="00000000">
      <w:pPr>
        <w:pStyle w:val="Compact"/>
        <w:numPr>
          <w:ilvl w:val="0"/>
          <w:numId w:val="5"/>
        </w:numPr>
      </w:pPr>
      <w:r>
        <w:t>Led integration and migration programs in a regulated healthcare context with clear governance, formal release management, and active risk management controls.</w:t>
      </w:r>
      <w:r>
        <w:rPr>
          <w:rStyle w:val="VerbatimChar"/>
        </w:rPr>
        <w:t>r</w:t>
      </w:r>
      <w:r>
        <w:t>n- Worked in the Dynamics 365 CE (CRM) integration space at Abano, aligning source-system data flows to enterprise analytics and reporting outputs.</w:t>
      </w:r>
    </w:p>
    <w:p w14:paraId="68A2413B" w14:textId="77777777" w:rsidR="00D44BBC" w:rsidRDefault="00000000">
      <w:pPr>
        <w:pStyle w:val="Heading3"/>
      </w:pPr>
      <w:bookmarkStart w:id="8" w:name="X59d58a29d8c82f18fa6f1135fe52029de99abec"/>
      <w:bookmarkEnd w:id="7"/>
      <w:r>
        <w:lastRenderedPageBreak/>
        <w:t>Abano Healthcare Group, Auckland, New Zealand</w:t>
      </w:r>
    </w:p>
    <w:p w14:paraId="33AD7516" w14:textId="77777777" w:rsidR="00D44BBC" w:rsidRDefault="00000000">
      <w:pPr>
        <w:pStyle w:val="FirstParagraph"/>
      </w:pPr>
      <w:r>
        <w:rPr>
          <w:b/>
          <w:bCs/>
        </w:rPr>
        <w:t>Senior DBA | Sep 2021 - Nov 2022</w:t>
      </w:r>
    </w:p>
    <w:p w14:paraId="2071A21D" w14:textId="77777777" w:rsidR="00D44BBC" w:rsidRDefault="00000000">
      <w:pPr>
        <w:pStyle w:val="Compact"/>
        <w:numPr>
          <w:ilvl w:val="0"/>
          <w:numId w:val="6"/>
        </w:numPr>
      </w:pPr>
      <w:r>
        <w:t>Stabilised enterprise data warehouse services across Australia and New Zealand, improving reliability and reducing operational cost.</w:t>
      </w:r>
    </w:p>
    <w:p w14:paraId="4264F333" w14:textId="77777777" w:rsidR="00D44BBC" w:rsidRDefault="00000000">
      <w:pPr>
        <w:pStyle w:val="Compact"/>
        <w:numPr>
          <w:ilvl w:val="0"/>
          <w:numId w:val="6"/>
        </w:numPr>
      </w:pPr>
      <w:r>
        <w:t>Delivered Dynamics 365 Finance and Operations (FinOps) and HR integration enhancements supporting enterprise platform capability.</w:t>
      </w:r>
    </w:p>
    <w:p w14:paraId="35D2BC00" w14:textId="77777777" w:rsidR="00D44BBC" w:rsidRDefault="00000000">
      <w:pPr>
        <w:pStyle w:val="Compact"/>
        <w:numPr>
          <w:ilvl w:val="0"/>
          <w:numId w:val="6"/>
        </w:numPr>
      </w:pPr>
      <w:r>
        <w:t>Acted as escalation point for production incidents, performance issues, and service continuity risks.</w:t>
      </w:r>
    </w:p>
    <w:p w14:paraId="708328FC" w14:textId="77777777" w:rsidR="00D44BBC" w:rsidRDefault="00000000">
      <w:pPr>
        <w:pStyle w:val="Heading3"/>
      </w:pPr>
      <w:bookmarkStart w:id="9" w:name="whanau-tahi-limited-auckland-new-zealand"/>
      <w:bookmarkEnd w:id="8"/>
      <w:r>
        <w:t>Whanau Tahi Limited, Auckland, New Zealand</w:t>
      </w:r>
    </w:p>
    <w:p w14:paraId="72C83558" w14:textId="77777777" w:rsidR="00D44BBC" w:rsidRDefault="00000000">
      <w:pPr>
        <w:pStyle w:val="FirstParagraph"/>
      </w:pPr>
      <w:r>
        <w:rPr>
          <w:b/>
          <w:bCs/>
        </w:rPr>
        <w:t>Senior Database Administrator | Oct 2016 - Sep 2021</w:t>
      </w:r>
    </w:p>
    <w:p w14:paraId="05B35D18" w14:textId="77777777" w:rsidR="00D44BBC" w:rsidRDefault="00000000">
      <w:pPr>
        <w:pStyle w:val="Compact"/>
        <w:numPr>
          <w:ilvl w:val="0"/>
          <w:numId w:val="7"/>
        </w:numPr>
      </w:pPr>
      <w:r>
        <w:t>Primary DBA for New Zealand’s national e-Prescription platform in a mission-critical healthcare environment.</w:t>
      </w:r>
    </w:p>
    <w:p w14:paraId="4D071964" w14:textId="77777777" w:rsidR="00D44BBC" w:rsidRDefault="00000000">
      <w:pPr>
        <w:pStyle w:val="Compact"/>
        <w:numPr>
          <w:ilvl w:val="0"/>
          <w:numId w:val="7"/>
        </w:numPr>
      </w:pPr>
      <w:r>
        <w:t>Led 8 TB SQL Server to Azure migration with minimal downtime, structured release management, and strong governance at each release stage.</w:t>
      </w:r>
    </w:p>
    <w:p w14:paraId="2465E998" w14:textId="77777777" w:rsidR="00D44BBC" w:rsidRDefault="00000000">
      <w:pPr>
        <w:pStyle w:val="Compact"/>
        <w:numPr>
          <w:ilvl w:val="0"/>
          <w:numId w:val="7"/>
        </w:numPr>
      </w:pPr>
      <w:r>
        <w:t>Improved reliability, scalability, and compliance through performance tuning, hardening, and operational controls, with clear operational risk management.- Provided stakeholder management across product, operations, and clinical partners to support release readiness and service continuity.</w:t>
      </w:r>
    </w:p>
    <w:p w14:paraId="74BF4502" w14:textId="77777777" w:rsidR="00D44BBC" w:rsidRDefault="00000000">
      <w:pPr>
        <w:pStyle w:val="Heading3"/>
      </w:pPr>
      <w:bookmarkStart w:id="10" w:name="simplhealth-auckland-new-zealand"/>
      <w:bookmarkEnd w:id="9"/>
      <w:r>
        <w:t>SimplHealth, Auckland, New Zealand</w:t>
      </w:r>
    </w:p>
    <w:p w14:paraId="68C740EE" w14:textId="77777777" w:rsidR="00D44BBC" w:rsidRDefault="00000000">
      <w:pPr>
        <w:pStyle w:val="FirstParagraph"/>
      </w:pPr>
      <w:r>
        <w:rPr>
          <w:b/>
          <w:bCs/>
        </w:rPr>
        <w:t>Senior DBA | Mar 2013 - Nov 2016</w:t>
      </w:r>
    </w:p>
    <w:p w14:paraId="3F12D72F" w14:textId="77777777" w:rsidR="00D44BBC" w:rsidRDefault="00000000">
      <w:pPr>
        <w:pStyle w:val="Compact"/>
        <w:numPr>
          <w:ilvl w:val="0"/>
          <w:numId w:val="8"/>
        </w:numPr>
      </w:pPr>
      <w:r>
        <w:t>Delivered healthcare data integration solutions, including HL7 real-time e-Prescription pipelines.</w:t>
      </w:r>
    </w:p>
    <w:p w14:paraId="50D5EF0E" w14:textId="77777777" w:rsidR="00D44BBC" w:rsidRDefault="00000000">
      <w:pPr>
        <w:pStyle w:val="Compact"/>
        <w:numPr>
          <w:ilvl w:val="0"/>
          <w:numId w:val="8"/>
        </w:numPr>
      </w:pPr>
      <w:r>
        <w:t>Built reporting and extract services for operational outcomes and Ministry of Health obligations.</w:t>
      </w:r>
    </w:p>
    <w:p w14:paraId="3A40C2C7" w14:textId="77777777" w:rsidR="00D44BBC" w:rsidRDefault="00000000">
      <w:pPr>
        <w:pStyle w:val="Heading3"/>
      </w:pPr>
      <w:bookmarkStart w:id="11" w:name="X597f119c46e6a7cdeaa090cbc6fb6ec6e943199"/>
      <w:bookmarkEnd w:id="10"/>
      <w:r>
        <w:t>Whangarei District Council, Whangarei, New Zealand</w:t>
      </w:r>
    </w:p>
    <w:p w14:paraId="617D2C33" w14:textId="77777777" w:rsidR="00D44BBC" w:rsidRDefault="00000000">
      <w:pPr>
        <w:pStyle w:val="FirstParagraph"/>
      </w:pPr>
      <w:r>
        <w:rPr>
          <w:b/>
          <w:bCs/>
        </w:rPr>
        <w:t>Senior DBA | Sep 2007 - Mar 2013</w:t>
      </w:r>
    </w:p>
    <w:p w14:paraId="1A158D8D" w14:textId="77777777" w:rsidR="00D44BBC" w:rsidRDefault="00000000">
      <w:pPr>
        <w:pStyle w:val="Compact"/>
        <w:numPr>
          <w:ilvl w:val="0"/>
          <w:numId w:val="9"/>
        </w:numPr>
      </w:pPr>
      <w:r>
        <w:t>Delivered migration pipelines from legacy platforms to TechnologyOne with strong data quality and testing discipline.</w:t>
      </w:r>
    </w:p>
    <w:p w14:paraId="47E418B6" w14:textId="77777777" w:rsidR="00D44BBC" w:rsidRDefault="00000000">
      <w:pPr>
        <w:pStyle w:val="Compact"/>
        <w:numPr>
          <w:ilvl w:val="0"/>
          <w:numId w:val="9"/>
        </w:numPr>
      </w:pPr>
      <w:r>
        <w:t>Led UAT, release planning, and risk-managed production cutovers.</w:t>
      </w:r>
    </w:p>
    <w:p w14:paraId="1494EAB1" w14:textId="77777777" w:rsidR="00D44BBC" w:rsidRDefault="00000000">
      <w:pPr>
        <w:pStyle w:val="Heading3"/>
      </w:pPr>
      <w:bookmarkStart w:id="12" w:name="X02905604a1057c4f073ab818bf9449804bf849e"/>
      <w:bookmarkEnd w:id="11"/>
      <w:r>
        <w:t>Northland District Health Board, New Zealand</w:t>
      </w:r>
    </w:p>
    <w:p w14:paraId="2FFC4358" w14:textId="77777777" w:rsidR="00D44BBC" w:rsidRDefault="00000000">
      <w:pPr>
        <w:pStyle w:val="FirstParagraph"/>
      </w:pPr>
      <w:r>
        <w:rPr>
          <w:b/>
          <w:bCs/>
        </w:rPr>
        <w:t>DBA | 2003 - 2007</w:t>
      </w:r>
    </w:p>
    <w:p w14:paraId="7BB065E6" w14:textId="77777777" w:rsidR="00D44BBC" w:rsidRDefault="00000000">
      <w:pPr>
        <w:pStyle w:val="Compact"/>
        <w:numPr>
          <w:ilvl w:val="0"/>
          <w:numId w:val="10"/>
        </w:numPr>
      </w:pPr>
      <w:r>
        <w:t>Modernised legacy Microsoft Access systems to SQL Server and .NET platform solutions.</w:t>
      </w:r>
    </w:p>
    <w:p w14:paraId="39422E14" w14:textId="77777777" w:rsidR="00D44BBC" w:rsidRDefault="00000000">
      <w:pPr>
        <w:pStyle w:val="Compact"/>
        <w:numPr>
          <w:ilvl w:val="0"/>
          <w:numId w:val="10"/>
        </w:numPr>
      </w:pPr>
      <w:r>
        <w:lastRenderedPageBreak/>
        <w:t>Supported clinical data migration and go-live activities in regulated healthcare settings.</w:t>
      </w:r>
    </w:p>
    <w:p w14:paraId="3AEE831E" w14:textId="77777777" w:rsidR="00D44BBC" w:rsidRDefault="00000000">
      <w:pPr>
        <w:pStyle w:val="Heading2"/>
      </w:pPr>
      <w:bookmarkStart w:id="13" w:name="education"/>
      <w:bookmarkEnd w:id="5"/>
      <w:bookmarkEnd w:id="12"/>
      <w:r>
        <w:t>Education</w:t>
      </w:r>
    </w:p>
    <w:p w14:paraId="6B28E52C" w14:textId="77777777" w:rsidR="00D44BBC" w:rsidRDefault="00000000">
      <w:pPr>
        <w:pStyle w:val="Compact"/>
        <w:numPr>
          <w:ilvl w:val="0"/>
          <w:numId w:val="11"/>
        </w:numPr>
      </w:pPr>
      <w:r>
        <w:t>MSc in Computer Science (First Class Honors)</w:t>
      </w:r>
    </w:p>
    <w:p w14:paraId="1AECA992" w14:textId="77777777" w:rsidR="00D44BBC" w:rsidRDefault="00000000">
      <w:pPr>
        <w:pStyle w:val="Compact"/>
        <w:numPr>
          <w:ilvl w:val="0"/>
          <w:numId w:val="11"/>
        </w:numPr>
      </w:pPr>
      <w:r>
        <w:t>A/L (Double Maths, Physics, Chemistry) - Ananda College</w:t>
      </w:r>
      <w:bookmarkEnd w:id="0"/>
      <w:bookmarkEnd w:id="13"/>
    </w:p>
    <w:sectPr w:rsidR="00D44BB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AF2C58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39C1F9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426000968">
    <w:abstractNumId w:val="0"/>
  </w:num>
  <w:num w:numId="2" w16cid:durableId="1763456190">
    <w:abstractNumId w:val="1"/>
  </w:num>
  <w:num w:numId="3" w16cid:durableId="1843348737">
    <w:abstractNumId w:val="1"/>
  </w:num>
  <w:num w:numId="4" w16cid:durableId="1793091815">
    <w:abstractNumId w:val="1"/>
  </w:num>
  <w:num w:numId="5" w16cid:durableId="2123070085">
    <w:abstractNumId w:val="1"/>
  </w:num>
  <w:num w:numId="6" w16cid:durableId="1402020099">
    <w:abstractNumId w:val="1"/>
  </w:num>
  <w:num w:numId="7" w16cid:durableId="1878809829">
    <w:abstractNumId w:val="1"/>
  </w:num>
  <w:num w:numId="8" w16cid:durableId="1935433432">
    <w:abstractNumId w:val="1"/>
  </w:num>
  <w:num w:numId="9" w16cid:durableId="347953592">
    <w:abstractNumId w:val="1"/>
  </w:num>
  <w:num w:numId="10" w16cid:durableId="1167214162">
    <w:abstractNumId w:val="1"/>
  </w:num>
  <w:num w:numId="11" w16cid:durableId="5965996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44BBC"/>
    <w:rsid w:val="007E277E"/>
    <w:rsid w:val="00CC521F"/>
    <w:rsid w:val="00D44B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0295F"/>
  <w15:docId w15:val="{79E2C867-7A82-4C30-AAA0-FA1ACD539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823</Words>
  <Characters>5381</Characters>
  <Application>Microsoft Office Word</Application>
  <DocSecurity>0</DocSecurity>
  <Lines>97</Lines>
  <Paragraphs>39</Paragraphs>
  <ScaleCrop>false</ScaleCrop>
  <Company/>
  <LinksUpToDate>false</LinksUpToDate>
  <CharactersWithSpaces>6165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Sudath Attanayake</cp:lastModifiedBy>
  <cp:revision>3</cp:revision>
  <cp:lastPrinted>2026-02-24T09:08:00Z</cp:lastPrinted>
  <dcterms:created xsi:type="dcterms:W3CDTF">2026-02-24T09:07:00Z</dcterms:created>
  <dcterms:modified xsi:type="dcterms:W3CDTF">2026-02-24T09:10:00Z</dcterms:modified>
</cp:coreProperties>
</file>