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C7E" w:rsidRDefault="00E01C7E" w:rsidP="0001068C">
      <w:pPr>
        <w:jc w:val="both"/>
        <w:rPr>
          <w:rFonts w:ascii="Arial" w:hAnsi="Arial" w:cs="Arial"/>
          <w:b/>
        </w:rPr>
      </w:pPr>
    </w:p>
    <w:p w:rsidR="00E01C7E" w:rsidRPr="00E01C7E" w:rsidRDefault="00E01C7E" w:rsidP="0001068C">
      <w:pPr>
        <w:jc w:val="both"/>
        <w:rPr>
          <w:rFonts w:ascii="Arial" w:hAnsi="Arial" w:cs="Arial"/>
          <w:b/>
          <w:color w:val="FF0000"/>
          <w:sz w:val="28"/>
          <w:szCs w:val="28"/>
        </w:rPr>
      </w:pPr>
      <w:r>
        <w:rPr>
          <w:rFonts w:ascii="Arial" w:hAnsi="Arial" w:cs="Arial"/>
          <w:b/>
          <w:color w:val="FF0000"/>
          <w:sz w:val="28"/>
          <w:szCs w:val="28"/>
        </w:rPr>
        <w:t>Company formation</w:t>
      </w:r>
    </w:p>
    <w:p w:rsidR="00E01C7E" w:rsidRDefault="00E01C7E" w:rsidP="0001068C">
      <w:pPr>
        <w:jc w:val="both"/>
        <w:rPr>
          <w:rFonts w:ascii="Arial" w:hAnsi="Arial" w:cs="Arial"/>
        </w:rPr>
      </w:pPr>
    </w:p>
    <w:p w:rsidR="00E01C7E" w:rsidRDefault="00E01C7E" w:rsidP="0001068C">
      <w:pPr>
        <w:jc w:val="both"/>
        <w:rPr>
          <w:rFonts w:ascii="Arial" w:hAnsi="Arial" w:cs="Arial"/>
        </w:rPr>
      </w:pPr>
      <w:r w:rsidRPr="00E01C7E">
        <w:rPr>
          <w:rFonts w:ascii="Arial" w:hAnsi="Arial" w:cs="Arial"/>
        </w:rPr>
        <w:t>To form a company limited by shares, the promoters (e.g. an investment bank, underwriting co) must complete and submit Form 201 and pay the required fee to ASIC</w:t>
      </w:r>
      <w:r>
        <w:rPr>
          <w:rFonts w:ascii="Arial" w:hAnsi="Arial" w:cs="Arial"/>
        </w:rPr>
        <w:t>.</w:t>
      </w:r>
    </w:p>
    <w:p w:rsidR="00E01C7E" w:rsidRDefault="00E01C7E" w:rsidP="0001068C">
      <w:pPr>
        <w:jc w:val="both"/>
        <w:rPr>
          <w:rFonts w:ascii="Arial" w:hAnsi="Arial" w:cs="Arial"/>
        </w:rPr>
      </w:pPr>
    </w:p>
    <w:p w:rsidR="00E01C7E" w:rsidRPr="00E01C7E" w:rsidRDefault="00E01C7E" w:rsidP="0001068C">
      <w:pPr>
        <w:jc w:val="both"/>
        <w:rPr>
          <w:rFonts w:ascii="Arial" w:hAnsi="Arial" w:cs="Arial"/>
        </w:rPr>
      </w:pPr>
      <w:r w:rsidRPr="00E01C7E">
        <w:rPr>
          <w:rFonts w:ascii="Arial" w:hAnsi="Arial" w:cs="Arial"/>
        </w:rPr>
        <w:t>Once ASIC is satisfied that all requisite requirements are fulfilled, a Certificate of Incorporation is issued and the company is now a separate legal entity.</w:t>
      </w:r>
    </w:p>
    <w:p w:rsidR="00E01C7E" w:rsidRPr="00E01C7E" w:rsidRDefault="00E01C7E" w:rsidP="0001068C">
      <w:pPr>
        <w:jc w:val="both"/>
        <w:rPr>
          <w:rFonts w:ascii="Arial" w:hAnsi="Arial" w:cs="Arial"/>
        </w:rPr>
      </w:pPr>
    </w:p>
    <w:p w:rsidR="00E01C7E" w:rsidRPr="00E01C7E" w:rsidRDefault="00E01C7E" w:rsidP="0001068C">
      <w:pPr>
        <w:jc w:val="both"/>
        <w:rPr>
          <w:rFonts w:ascii="Arial" w:hAnsi="Arial" w:cs="Arial"/>
        </w:rPr>
      </w:pPr>
      <w:r w:rsidRPr="00E01C7E">
        <w:rPr>
          <w:rFonts w:ascii="Arial" w:hAnsi="Arial" w:cs="Arial"/>
        </w:rPr>
        <w:t>Information to be submitted</w:t>
      </w:r>
    </w:p>
    <w:p w:rsidR="00E01C7E" w:rsidRDefault="00E01C7E" w:rsidP="0001068C">
      <w:pPr>
        <w:pStyle w:val="ListParagraph"/>
        <w:numPr>
          <w:ilvl w:val="0"/>
          <w:numId w:val="25"/>
        </w:numPr>
        <w:spacing w:after="200"/>
        <w:ind w:left="426"/>
        <w:contextualSpacing/>
        <w:jc w:val="both"/>
        <w:rPr>
          <w:rFonts w:ascii="Arial" w:hAnsi="Arial" w:cs="Arial"/>
        </w:rPr>
      </w:pPr>
      <w:r w:rsidRPr="00E01C7E">
        <w:rPr>
          <w:rFonts w:ascii="Arial" w:hAnsi="Arial" w:cs="Arial"/>
        </w:rPr>
        <w:t xml:space="preserve">Name of company </w:t>
      </w:r>
    </w:p>
    <w:p w:rsidR="00E01C7E" w:rsidRPr="00E01C7E" w:rsidRDefault="00E01C7E" w:rsidP="0001068C">
      <w:pPr>
        <w:pStyle w:val="ListParagraph"/>
        <w:numPr>
          <w:ilvl w:val="0"/>
          <w:numId w:val="25"/>
        </w:numPr>
        <w:spacing w:after="200"/>
        <w:ind w:left="426"/>
        <w:contextualSpacing/>
        <w:jc w:val="both"/>
        <w:rPr>
          <w:rFonts w:ascii="Arial" w:hAnsi="Arial" w:cs="Arial"/>
        </w:rPr>
      </w:pPr>
      <w:r w:rsidRPr="00E01C7E">
        <w:rPr>
          <w:rFonts w:ascii="Arial" w:hAnsi="Arial" w:cs="Arial"/>
        </w:rPr>
        <w:t>Registered office</w:t>
      </w:r>
    </w:p>
    <w:p w:rsidR="00E01C7E" w:rsidRPr="00E01C7E" w:rsidRDefault="00E01C7E" w:rsidP="0001068C">
      <w:pPr>
        <w:pStyle w:val="ListParagraph"/>
        <w:numPr>
          <w:ilvl w:val="0"/>
          <w:numId w:val="25"/>
        </w:numPr>
        <w:spacing w:after="200"/>
        <w:ind w:left="426"/>
        <w:contextualSpacing/>
        <w:jc w:val="both"/>
        <w:rPr>
          <w:rFonts w:ascii="Arial" w:hAnsi="Arial" w:cs="Arial"/>
        </w:rPr>
      </w:pPr>
      <w:r w:rsidRPr="00E01C7E">
        <w:rPr>
          <w:rFonts w:ascii="Arial" w:hAnsi="Arial" w:cs="Arial"/>
        </w:rPr>
        <w:t>Place of business if different from registered office</w:t>
      </w:r>
    </w:p>
    <w:p w:rsidR="00E01C7E" w:rsidRPr="00E01C7E" w:rsidRDefault="00E01C7E" w:rsidP="0001068C">
      <w:pPr>
        <w:pStyle w:val="ListParagraph"/>
        <w:numPr>
          <w:ilvl w:val="0"/>
          <w:numId w:val="25"/>
        </w:numPr>
        <w:spacing w:after="200"/>
        <w:ind w:left="426"/>
        <w:contextualSpacing/>
        <w:jc w:val="both"/>
        <w:rPr>
          <w:rFonts w:ascii="Arial" w:hAnsi="Arial" w:cs="Arial"/>
        </w:rPr>
      </w:pPr>
      <w:r w:rsidRPr="00E01C7E">
        <w:rPr>
          <w:rFonts w:ascii="Arial" w:hAnsi="Arial" w:cs="Arial"/>
        </w:rPr>
        <w:t>Name and consent of initial shareholders, directors and company secretary</w:t>
      </w:r>
    </w:p>
    <w:p w:rsidR="00E01C7E" w:rsidRPr="00E01C7E" w:rsidRDefault="00E01C7E" w:rsidP="0001068C">
      <w:pPr>
        <w:pStyle w:val="ListParagraph"/>
        <w:numPr>
          <w:ilvl w:val="0"/>
          <w:numId w:val="25"/>
        </w:numPr>
        <w:spacing w:after="200"/>
        <w:ind w:left="426"/>
        <w:contextualSpacing/>
        <w:jc w:val="both"/>
        <w:rPr>
          <w:rFonts w:ascii="Arial" w:hAnsi="Arial" w:cs="Arial"/>
        </w:rPr>
      </w:pPr>
      <w:r w:rsidRPr="00E01C7E">
        <w:rPr>
          <w:rFonts w:ascii="Arial" w:hAnsi="Arial" w:cs="Arial"/>
        </w:rPr>
        <w:t>Rules selected to govern the company – Constitution and/or replaceable rules</w:t>
      </w:r>
    </w:p>
    <w:p w:rsidR="00E01C7E" w:rsidRPr="00E01C7E" w:rsidRDefault="00E01C7E" w:rsidP="0001068C">
      <w:pPr>
        <w:ind w:left="-90"/>
        <w:jc w:val="both"/>
        <w:rPr>
          <w:rFonts w:ascii="Arial" w:hAnsi="Arial" w:cs="Arial"/>
        </w:rPr>
      </w:pPr>
    </w:p>
    <w:p w:rsidR="00E01C7E" w:rsidRDefault="00E01C7E" w:rsidP="0001068C">
      <w:pPr>
        <w:jc w:val="both"/>
        <w:rPr>
          <w:rFonts w:ascii="Arial" w:hAnsi="Arial" w:cs="Arial"/>
          <w:b/>
          <w:color w:val="333333"/>
        </w:rPr>
      </w:pPr>
    </w:p>
    <w:p w:rsidR="004002EB" w:rsidRPr="00E01C7E" w:rsidRDefault="00E01C7E" w:rsidP="0001068C">
      <w:pPr>
        <w:jc w:val="both"/>
        <w:rPr>
          <w:rFonts w:ascii="Arial" w:hAnsi="Arial" w:cs="Arial"/>
          <w:b/>
          <w:color w:val="FF0000"/>
          <w:sz w:val="28"/>
          <w:szCs w:val="28"/>
        </w:rPr>
      </w:pPr>
      <w:r>
        <w:rPr>
          <w:rFonts w:ascii="Arial" w:hAnsi="Arial" w:cs="Arial"/>
          <w:b/>
          <w:color w:val="FF0000"/>
          <w:sz w:val="28"/>
          <w:szCs w:val="28"/>
        </w:rPr>
        <w:br w:type="page"/>
      </w:r>
      <w:r w:rsidR="004002EB" w:rsidRPr="00E01C7E">
        <w:rPr>
          <w:rFonts w:ascii="Arial" w:hAnsi="Arial" w:cs="Arial"/>
          <w:b/>
          <w:color w:val="FF0000"/>
          <w:sz w:val="28"/>
          <w:szCs w:val="28"/>
        </w:rPr>
        <w:lastRenderedPageBreak/>
        <w:t>Internal management</w:t>
      </w:r>
    </w:p>
    <w:p w:rsidR="004002EB" w:rsidRPr="00E01C7E" w:rsidRDefault="004002EB" w:rsidP="0001068C">
      <w:pPr>
        <w:jc w:val="both"/>
        <w:rPr>
          <w:rFonts w:ascii="Arial" w:hAnsi="Arial" w:cs="Arial"/>
          <w:color w:val="333333"/>
        </w:rPr>
      </w:pPr>
    </w:p>
    <w:p w:rsidR="004002EB" w:rsidRPr="00E01C7E" w:rsidRDefault="004002EB" w:rsidP="0001068C">
      <w:pPr>
        <w:jc w:val="both"/>
        <w:rPr>
          <w:rFonts w:ascii="Arial" w:hAnsi="Arial" w:cs="Arial"/>
          <w:color w:val="333333"/>
        </w:rPr>
      </w:pPr>
      <w:r w:rsidRPr="00E01C7E">
        <w:rPr>
          <w:rFonts w:ascii="Arial" w:hAnsi="Arial" w:cs="Arial"/>
          <w:color w:val="333333"/>
        </w:rPr>
        <w:t xml:space="preserve">The company will be managed internally under a set of rules. </w:t>
      </w:r>
    </w:p>
    <w:p w:rsidR="004002EB" w:rsidRPr="00E01C7E" w:rsidRDefault="004002EB" w:rsidP="0001068C">
      <w:pPr>
        <w:jc w:val="both"/>
        <w:rPr>
          <w:rFonts w:ascii="Arial" w:hAnsi="Arial" w:cs="Arial"/>
          <w:color w:val="333333"/>
        </w:rPr>
      </w:pPr>
      <w:r w:rsidRPr="00E01C7E">
        <w:rPr>
          <w:rFonts w:ascii="Arial" w:hAnsi="Arial" w:cs="Arial"/>
          <w:color w:val="333333"/>
        </w:rPr>
        <w:t>Three possibilities:</w:t>
      </w:r>
    </w:p>
    <w:p w:rsidR="004002EB" w:rsidRPr="00E01C7E" w:rsidRDefault="004002EB" w:rsidP="0001068C">
      <w:pPr>
        <w:jc w:val="both"/>
        <w:rPr>
          <w:rFonts w:ascii="Arial" w:hAnsi="Arial" w:cs="Arial"/>
          <w:color w:val="333333"/>
        </w:rPr>
      </w:pPr>
    </w:p>
    <w:p w:rsidR="004002EB" w:rsidRPr="00E01C7E" w:rsidRDefault="004002EB" w:rsidP="0001068C">
      <w:pPr>
        <w:jc w:val="both"/>
        <w:rPr>
          <w:rFonts w:ascii="Arial" w:hAnsi="Arial" w:cs="Arial"/>
          <w:color w:val="333333"/>
        </w:rPr>
      </w:pPr>
      <w:r w:rsidRPr="00E01C7E">
        <w:rPr>
          <w:rFonts w:ascii="Arial" w:hAnsi="Arial" w:cs="Arial"/>
          <w:b/>
          <w:color w:val="333333"/>
        </w:rPr>
        <w:t>1</w:t>
      </w:r>
      <w:r w:rsidRPr="00E01C7E">
        <w:rPr>
          <w:rFonts w:ascii="Arial" w:hAnsi="Arial" w:cs="Arial"/>
          <w:b/>
          <w:color w:val="333333"/>
        </w:rPr>
        <w:tab/>
        <w:t>Replaceable Rules</w:t>
      </w:r>
      <w:r w:rsidRPr="00E01C7E">
        <w:rPr>
          <w:rFonts w:ascii="Arial" w:hAnsi="Arial" w:cs="Arial"/>
          <w:color w:val="333333"/>
        </w:rPr>
        <w:t xml:space="preserve"> – set of rules from </w:t>
      </w:r>
      <w:r w:rsidR="00613DC8" w:rsidRPr="00E01C7E">
        <w:rPr>
          <w:rFonts w:ascii="Arial" w:hAnsi="Arial" w:cs="Arial"/>
          <w:color w:val="333333"/>
        </w:rPr>
        <w:t>S 141</w:t>
      </w:r>
      <w:r w:rsidRPr="00E01C7E">
        <w:rPr>
          <w:rFonts w:ascii="Arial" w:hAnsi="Arial" w:cs="Arial"/>
          <w:color w:val="333333"/>
        </w:rPr>
        <w:t xml:space="preserve"> Corporations Act 2001.</w:t>
      </w:r>
    </w:p>
    <w:p w:rsidR="004002EB" w:rsidRPr="00E01C7E" w:rsidRDefault="004002EB" w:rsidP="0001068C">
      <w:pPr>
        <w:jc w:val="both"/>
        <w:rPr>
          <w:rFonts w:ascii="Arial" w:hAnsi="Arial" w:cs="Arial"/>
          <w:color w:val="333333"/>
        </w:rPr>
      </w:pPr>
      <w:r w:rsidRPr="00E01C7E">
        <w:rPr>
          <w:rFonts w:ascii="Arial" w:hAnsi="Arial" w:cs="Arial"/>
          <w:b/>
          <w:color w:val="333333"/>
        </w:rPr>
        <w:t>2</w:t>
      </w:r>
      <w:r w:rsidRPr="00E01C7E">
        <w:rPr>
          <w:rFonts w:ascii="Arial" w:hAnsi="Arial" w:cs="Arial"/>
          <w:b/>
          <w:color w:val="333333"/>
        </w:rPr>
        <w:tab/>
        <w:t>Constitution</w:t>
      </w:r>
      <w:r w:rsidRPr="00E01C7E">
        <w:rPr>
          <w:rFonts w:ascii="Arial" w:hAnsi="Arial" w:cs="Arial"/>
          <w:color w:val="333333"/>
        </w:rPr>
        <w:t xml:space="preserve"> – set of rules developed by the company.</w:t>
      </w:r>
    </w:p>
    <w:p w:rsidR="004002EB" w:rsidRPr="00E01C7E" w:rsidRDefault="004002EB" w:rsidP="0001068C">
      <w:pPr>
        <w:jc w:val="both"/>
        <w:rPr>
          <w:rFonts w:ascii="Arial" w:hAnsi="Arial" w:cs="Arial"/>
          <w:color w:val="333333"/>
        </w:rPr>
      </w:pPr>
      <w:r w:rsidRPr="00E01C7E">
        <w:rPr>
          <w:rFonts w:ascii="Arial" w:hAnsi="Arial" w:cs="Arial"/>
          <w:b/>
          <w:color w:val="333333"/>
        </w:rPr>
        <w:t>3</w:t>
      </w:r>
      <w:r w:rsidRPr="00E01C7E">
        <w:rPr>
          <w:rFonts w:ascii="Arial" w:hAnsi="Arial" w:cs="Arial"/>
          <w:color w:val="333333"/>
        </w:rPr>
        <w:tab/>
        <w:t xml:space="preserve">A </w:t>
      </w:r>
      <w:r w:rsidRPr="00E01C7E">
        <w:rPr>
          <w:rFonts w:ascii="Arial" w:hAnsi="Arial" w:cs="Arial"/>
          <w:b/>
          <w:color w:val="333333"/>
        </w:rPr>
        <w:t>combination</w:t>
      </w:r>
      <w:r w:rsidRPr="00E01C7E">
        <w:rPr>
          <w:rFonts w:ascii="Arial" w:hAnsi="Arial" w:cs="Arial"/>
          <w:color w:val="333333"/>
        </w:rPr>
        <w:t xml:space="preserve"> of replaceable rules and a constitution.</w:t>
      </w:r>
    </w:p>
    <w:p w:rsidR="00E27F05" w:rsidRPr="00E01C7E" w:rsidRDefault="00E27F05" w:rsidP="0001068C">
      <w:pPr>
        <w:jc w:val="both"/>
        <w:rPr>
          <w:rFonts w:ascii="Arial" w:hAnsi="Arial" w:cs="Arial"/>
          <w:color w:val="333333"/>
        </w:rPr>
      </w:pPr>
    </w:p>
    <w:p w:rsidR="00E27F05" w:rsidRPr="00E01C7E" w:rsidRDefault="00B07D8C" w:rsidP="0001068C">
      <w:pPr>
        <w:jc w:val="both"/>
        <w:rPr>
          <w:rFonts w:ascii="Arial" w:hAnsi="Arial" w:cs="Arial"/>
          <w:b/>
        </w:rPr>
      </w:pPr>
      <w:r w:rsidRPr="00E01C7E">
        <w:rPr>
          <w:rFonts w:ascii="Arial" w:hAnsi="Arial" w:cs="Arial"/>
          <w:b/>
        </w:rPr>
        <w:t>Replaceable Rules</w:t>
      </w:r>
    </w:p>
    <w:p w:rsidR="00C441A5" w:rsidRPr="00E01C7E" w:rsidRDefault="00C441A5" w:rsidP="0001068C">
      <w:pPr>
        <w:jc w:val="both"/>
        <w:rPr>
          <w:rFonts w:ascii="Arial" w:hAnsi="Arial" w:cs="Arial"/>
          <w:color w:val="FF0000"/>
        </w:rPr>
      </w:pPr>
    </w:p>
    <w:p w:rsidR="00B07D8C" w:rsidRPr="00E01C7E" w:rsidRDefault="00B07D8C" w:rsidP="0001068C">
      <w:pPr>
        <w:pStyle w:val="BodyText"/>
        <w:spacing w:before="0" w:after="0"/>
        <w:rPr>
          <w:rFonts w:cs="Arial"/>
          <w:szCs w:val="24"/>
        </w:rPr>
      </w:pPr>
      <w:r w:rsidRPr="00E01C7E">
        <w:rPr>
          <w:rFonts w:cs="Arial"/>
          <w:szCs w:val="24"/>
        </w:rPr>
        <w:t>The Corporations Act contains a set of rules, known as replaceable rules, which can be used to govern the internal management of a company.</w:t>
      </w:r>
    </w:p>
    <w:p w:rsidR="00B07D8C" w:rsidRPr="00E01C7E" w:rsidRDefault="00B07D8C" w:rsidP="0001068C">
      <w:pPr>
        <w:pStyle w:val="BodyText"/>
        <w:spacing w:before="0" w:after="0"/>
        <w:rPr>
          <w:rFonts w:cs="Arial"/>
          <w:szCs w:val="24"/>
        </w:rPr>
      </w:pPr>
    </w:p>
    <w:p w:rsidR="003341C8" w:rsidRDefault="003341C8" w:rsidP="0001068C">
      <w:pPr>
        <w:autoSpaceDE w:val="0"/>
        <w:autoSpaceDN w:val="0"/>
        <w:adjustRightInd w:val="0"/>
        <w:jc w:val="both"/>
        <w:rPr>
          <w:rFonts w:ascii="Arial" w:hAnsi="Arial" w:cs="Arial"/>
        </w:rPr>
      </w:pPr>
      <w:r w:rsidRPr="00E01C7E">
        <w:rPr>
          <w:rFonts w:ascii="Arial" w:hAnsi="Arial" w:cs="Arial"/>
        </w:rPr>
        <w:t xml:space="preserve">Using replaceable rules </w:t>
      </w:r>
      <w:r w:rsidR="000A47B4" w:rsidRPr="00E01C7E">
        <w:rPr>
          <w:rFonts w:ascii="Arial" w:hAnsi="Arial" w:cs="Arial"/>
        </w:rPr>
        <w:t>saves</w:t>
      </w:r>
      <w:r w:rsidRPr="00E01C7E">
        <w:rPr>
          <w:rFonts w:ascii="Arial" w:hAnsi="Arial" w:cs="Arial"/>
        </w:rPr>
        <w:t xml:space="preserve"> the company </w:t>
      </w:r>
      <w:r w:rsidR="0075187D" w:rsidRPr="00E01C7E">
        <w:rPr>
          <w:rFonts w:ascii="Arial" w:hAnsi="Arial" w:cs="Arial"/>
        </w:rPr>
        <w:t>from</w:t>
      </w:r>
      <w:r w:rsidRPr="00E01C7E">
        <w:rPr>
          <w:rFonts w:ascii="Arial" w:hAnsi="Arial" w:cs="Arial"/>
        </w:rPr>
        <w:t xml:space="preserve"> </w:t>
      </w:r>
      <w:r w:rsidR="00DF72FF" w:rsidRPr="00E01C7E">
        <w:rPr>
          <w:rFonts w:ascii="Arial" w:hAnsi="Arial" w:cs="Arial"/>
        </w:rPr>
        <w:t xml:space="preserve">making </w:t>
      </w:r>
      <w:r w:rsidR="000A47B4" w:rsidRPr="00E01C7E">
        <w:rPr>
          <w:rFonts w:ascii="Arial" w:hAnsi="Arial" w:cs="Arial"/>
        </w:rPr>
        <w:t xml:space="preserve">Constitution </w:t>
      </w:r>
      <w:r w:rsidRPr="00E01C7E">
        <w:rPr>
          <w:rFonts w:ascii="Arial" w:hAnsi="Arial" w:cs="Arial"/>
        </w:rPr>
        <w:t>update</w:t>
      </w:r>
      <w:r w:rsidR="000A47B4" w:rsidRPr="00E01C7E">
        <w:rPr>
          <w:rFonts w:ascii="Arial" w:hAnsi="Arial" w:cs="Arial"/>
        </w:rPr>
        <w:t>s</w:t>
      </w:r>
      <w:r w:rsidRPr="00E01C7E">
        <w:rPr>
          <w:rFonts w:ascii="Arial" w:hAnsi="Arial" w:cs="Arial"/>
        </w:rPr>
        <w:t xml:space="preserve"> every time the law relating to company operations changes.</w:t>
      </w:r>
    </w:p>
    <w:p w:rsidR="00E01C7E" w:rsidRPr="00E01C7E" w:rsidRDefault="00E01C7E" w:rsidP="0001068C">
      <w:pPr>
        <w:autoSpaceDE w:val="0"/>
        <w:autoSpaceDN w:val="0"/>
        <w:adjustRightInd w:val="0"/>
        <w:jc w:val="both"/>
        <w:rPr>
          <w:rFonts w:ascii="Arial" w:hAnsi="Arial" w:cs="Arial"/>
        </w:rPr>
      </w:pPr>
    </w:p>
    <w:p w:rsidR="003341C8" w:rsidRPr="00E01C7E" w:rsidRDefault="003341C8" w:rsidP="0001068C">
      <w:pPr>
        <w:autoSpaceDE w:val="0"/>
        <w:autoSpaceDN w:val="0"/>
        <w:adjustRightInd w:val="0"/>
        <w:jc w:val="both"/>
        <w:rPr>
          <w:rFonts w:ascii="Arial" w:hAnsi="Arial" w:cs="Arial"/>
        </w:rPr>
      </w:pPr>
      <w:r w:rsidRPr="00E01C7E">
        <w:rPr>
          <w:rFonts w:ascii="Arial" w:hAnsi="Arial" w:cs="Arial"/>
        </w:rPr>
        <w:t>Replaceable rules automatically apply to a proprietary company unless they are replaced in some form by a Constitution.</w:t>
      </w:r>
    </w:p>
    <w:p w:rsidR="00B07D8C" w:rsidRPr="00E01C7E" w:rsidRDefault="00B07D8C" w:rsidP="0001068C">
      <w:pPr>
        <w:pStyle w:val="BodyText"/>
        <w:spacing w:before="0" w:after="0"/>
        <w:rPr>
          <w:rFonts w:cs="Arial"/>
          <w:szCs w:val="24"/>
        </w:rPr>
      </w:pPr>
    </w:p>
    <w:p w:rsidR="00E01C7E" w:rsidRPr="00E01C7E" w:rsidRDefault="00E01C7E" w:rsidP="0001068C">
      <w:pPr>
        <w:jc w:val="both"/>
        <w:rPr>
          <w:rFonts w:ascii="Arial" w:hAnsi="Arial" w:cs="Arial"/>
        </w:rPr>
      </w:pPr>
      <w:r w:rsidRPr="00E01C7E">
        <w:rPr>
          <w:rFonts w:ascii="Arial" w:hAnsi="Arial" w:cs="Arial"/>
        </w:rPr>
        <w:t>The constitution/replaceable rules of a company broadly covers matters, such as, the</w:t>
      </w:r>
    </w:p>
    <w:p w:rsidR="00E01C7E" w:rsidRPr="00E01C7E" w:rsidRDefault="00E01C7E" w:rsidP="0001068C">
      <w:pPr>
        <w:numPr>
          <w:ilvl w:val="0"/>
          <w:numId w:val="21"/>
        </w:numPr>
        <w:ind w:left="450"/>
        <w:jc w:val="both"/>
        <w:rPr>
          <w:rFonts w:ascii="Arial" w:hAnsi="Arial" w:cs="Arial"/>
        </w:rPr>
      </w:pPr>
      <w:r w:rsidRPr="00E01C7E">
        <w:rPr>
          <w:rFonts w:ascii="Arial" w:hAnsi="Arial" w:cs="Arial"/>
        </w:rPr>
        <w:t>appointment, powers and remuneration of directors</w:t>
      </w:r>
    </w:p>
    <w:p w:rsidR="00E01C7E" w:rsidRPr="00E01C7E" w:rsidRDefault="00E01C7E" w:rsidP="0001068C">
      <w:pPr>
        <w:numPr>
          <w:ilvl w:val="0"/>
          <w:numId w:val="21"/>
        </w:numPr>
        <w:ind w:left="450"/>
        <w:jc w:val="both"/>
        <w:rPr>
          <w:rFonts w:ascii="Arial" w:hAnsi="Arial" w:cs="Arial"/>
        </w:rPr>
      </w:pPr>
      <w:r w:rsidRPr="00E01C7E">
        <w:rPr>
          <w:rFonts w:ascii="Arial" w:hAnsi="Arial" w:cs="Arial"/>
        </w:rPr>
        <w:t>terms and conditions of office of company secretary</w:t>
      </w:r>
    </w:p>
    <w:p w:rsidR="00E01C7E" w:rsidRPr="00E01C7E" w:rsidRDefault="00E01C7E" w:rsidP="0001068C">
      <w:pPr>
        <w:numPr>
          <w:ilvl w:val="0"/>
          <w:numId w:val="21"/>
        </w:numPr>
        <w:ind w:left="450"/>
        <w:jc w:val="both"/>
        <w:rPr>
          <w:rFonts w:ascii="Arial" w:hAnsi="Arial" w:cs="Arial"/>
        </w:rPr>
      </w:pPr>
      <w:proofErr w:type="gramStart"/>
      <w:r w:rsidRPr="00E01C7E">
        <w:rPr>
          <w:rFonts w:ascii="Arial" w:hAnsi="Arial" w:cs="Arial"/>
        </w:rPr>
        <w:t>procedures</w:t>
      </w:r>
      <w:proofErr w:type="gramEnd"/>
      <w:r w:rsidRPr="00E01C7E">
        <w:rPr>
          <w:rFonts w:ascii="Arial" w:hAnsi="Arial" w:cs="Arial"/>
        </w:rPr>
        <w:t xml:space="preserve"> for calling and running  meetings of shareholders or directors.</w:t>
      </w:r>
    </w:p>
    <w:p w:rsidR="00E01C7E" w:rsidRPr="00E01C7E" w:rsidRDefault="00E01C7E" w:rsidP="0001068C">
      <w:pPr>
        <w:numPr>
          <w:ilvl w:val="0"/>
          <w:numId w:val="21"/>
        </w:numPr>
        <w:ind w:left="450"/>
        <w:jc w:val="both"/>
        <w:rPr>
          <w:rFonts w:ascii="Arial" w:hAnsi="Arial" w:cs="Arial"/>
        </w:rPr>
      </w:pPr>
      <w:r w:rsidRPr="00E01C7E">
        <w:rPr>
          <w:rFonts w:ascii="Arial" w:hAnsi="Arial" w:cs="Arial"/>
        </w:rPr>
        <w:t>Shares –different classes, transfer and dividend rights</w:t>
      </w:r>
    </w:p>
    <w:p w:rsidR="00E01C7E" w:rsidRDefault="00E01C7E" w:rsidP="0001068C">
      <w:pPr>
        <w:pStyle w:val="Heading6"/>
        <w:jc w:val="both"/>
        <w:rPr>
          <w:rFonts w:ascii="Arial" w:hAnsi="Arial" w:cs="Arial"/>
          <w:sz w:val="24"/>
          <w:szCs w:val="24"/>
        </w:rPr>
      </w:pPr>
    </w:p>
    <w:p w:rsidR="00845080" w:rsidRPr="00E01C7E" w:rsidRDefault="00845080" w:rsidP="0001068C">
      <w:pPr>
        <w:pStyle w:val="Heading6"/>
        <w:jc w:val="both"/>
        <w:rPr>
          <w:rFonts w:ascii="Arial" w:hAnsi="Arial" w:cs="Arial"/>
          <w:sz w:val="24"/>
          <w:szCs w:val="24"/>
        </w:rPr>
      </w:pPr>
      <w:r w:rsidRPr="00E01C7E">
        <w:rPr>
          <w:rFonts w:ascii="Arial" w:hAnsi="Arial" w:cs="Arial"/>
          <w:sz w:val="24"/>
          <w:szCs w:val="24"/>
        </w:rPr>
        <w:t>Constitution</w:t>
      </w:r>
    </w:p>
    <w:p w:rsidR="00845080" w:rsidRPr="00E01C7E" w:rsidRDefault="00B07D8C" w:rsidP="0001068C">
      <w:pPr>
        <w:pStyle w:val="Heading6"/>
        <w:jc w:val="both"/>
        <w:rPr>
          <w:rFonts w:ascii="Arial" w:hAnsi="Arial" w:cs="Arial"/>
          <w:b w:val="0"/>
          <w:sz w:val="24"/>
          <w:szCs w:val="24"/>
        </w:rPr>
      </w:pPr>
      <w:r w:rsidRPr="00E01C7E">
        <w:rPr>
          <w:rFonts w:ascii="Arial" w:hAnsi="Arial" w:cs="Arial"/>
          <w:b w:val="0"/>
          <w:sz w:val="24"/>
          <w:szCs w:val="24"/>
        </w:rPr>
        <w:t xml:space="preserve">The constitution (and any replaceable rules that the company has chosen to retain) is a contract between the company, the shareholders and the directors.  </w:t>
      </w:r>
    </w:p>
    <w:p w:rsidR="00B07D8C" w:rsidRPr="00E01C7E" w:rsidRDefault="00B07D8C" w:rsidP="0001068C">
      <w:pPr>
        <w:pStyle w:val="Heading6"/>
        <w:jc w:val="both"/>
        <w:rPr>
          <w:rFonts w:ascii="Arial" w:hAnsi="Arial" w:cs="Arial"/>
          <w:b w:val="0"/>
          <w:sz w:val="24"/>
          <w:szCs w:val="24"/>
        </w:rPr>
      </w:pPr>
      <w:r w:rsidRPr="00E01C7E">
        <w:rPr>
          <w:rFonts w:ascii="Arial" w:hAnsi="Arial" w:cs="Arial"/>
          <w:b w:val="0"/>
          <w:sz w:val="24"/>
          <w:szCs w:val="24"/>
        </w:rPr>
        <w:t>All parties agree to follow the rules set out in the constitution.</w:t>
      </w:r>
    </w:p>
    <w:p w:rsidR="00845080" w:rsidRPr="00E01C7E" w:rsidRDefault="00845080" w:rsidP="0001068C">
      <w:pPr>
        <w:jc w:val="both"/>
        <w:rPr>
          <w:rFonts w:ascii="Arial" w:hAnsi="Arial" w:cs="Arial"/>
        </w:rPr>
      </w:pPr>
    </w:p>
    <w:p w:rsidR="004002EB" w:rsidRPr="00E01C7E" w:rsidRDefault="00845080" w:rsidP="0001068C">
      <w:pPr>
        <w:jc w:val="both"/>
        <w:rPr>
          <w:rFonts w:ascii="Arial" w:hAnsi="Arial" w:cs="Arial"/>
          <w:color w:val="333333"/>
        </w:rPr>
      </w:pPr>
      <w:r w:rsidRPr="00E01C7E">
        <w:rPr>
          <w:rFonts w:ascii="Arial" w:hAnsi="Arial" w:cs="Arial"/>
          <w:color w:val="333333"/>
        </w:rPr>
        <w:t>Public companies must lodge their constitution with ASIC</w:t>
      </w:r>
      <w:r w:rsidR="006867F7" w:rsidRPr="00E01C7E">
        <w:rPr>
          <w:rFonts w:ascii="Arial" w:hAnsi="Arial" w:cs="Arial"/>
          <w:color w:val="333333"/>
        </w:rPr>
        <w:t>. Proprietary companies need not</w:t>
      </w:r>
      <w:r w:rsidR="006D6317" w:rsidRPr="00E01C7E">
        <w:rPr>
          <w:rFonts w:ascii="Arial" w:hAnsi="Arial" w:cs="Arial"/>
          <w:color w:val="333333"/>
        </w:rPr>
        <w:t>,</w:t>
      </w:r>
      <w:r w:rsidR="006867F7" w:rsidRPr="00E01C7E">
        <w:rPr>
          <w:rFonts w:ascii="Arial" w:hAnsi="Arial" w:cs="Arial"/>
          <w:color w:val="333333"/>
        </w:rPr>
        <w:t xml:space="preserve"> but must make it available if requested.</w:t>
      </w:r>
    </w:p>
    <w:p w:rsidR="00FB600A" w:rsidRPr="00E01C7E" w:rsidRDefault="00FB600A" w:rsidP="0001068C">
      <w:pPr>
        <w:jc w:val="both"/>
        <w:rPr>
          <w:rFonts w:ascii="Arial" w:hAnsi="Arial" w:cs="Arial"/>
          <w:color w:val="333333"/>
        </w:rPr>
      </w:pPr>
    </w:p>
    <w:p w:rsidR="00E27A18" w:rsidRPr="00E01C7E" w:rsidRDefault="00E27A18" w:rsidP="0001068C">
      <w:pPr>
        <w:jc w:val="both"/>
        <w:rPr>
          <w:rFonts w:ascii="Arial" w:hAnsi="Arial" w:cs="Arial"/>
          <w:b/>
          <w:color w:val="FF0000"/>
        </w:rPr>
      </w:pPr>
    </w:p>
    <w:p w:rsidR="00E27A18" w:rsidRPr="00E01C7E" w:rsidRDefault="00E27A18" w:rsidP="0001068C">
      <w:pPr>
        <w:jc w:val="both"/>
        <w:rPr>
          <w:rFonts w:ascii="Arial" w:hAnsi="Arial" w:cs="Arial"/>
          <w:b/>
          <w:color w:val="FF0000"/>
        </w:rPr>
      </w:pPr>
    </w:p>
    <w:p w:rsidR="00E27A18" w:rsidRPr="00E01C7E" w:rsidRDefault="00E27A18" w:rsidP="0001068C">
      <w:pPr>
        <w:jc w:val="both"/>
        <w:rPr>
          <w:rFonts w:ascii="Arial" w:hAnsi="Arial" w:cs="Arial"/>
          <w:b/>
          <w:color w:val="FF0000"/>
        </w:rPr>
      </w:pPr>
    </w:p>
    <w:p w:rsidR="00E27A18" w:rsidRPr="00E01C7E" w:rsidRDefault="00E27A18" w:rsidP="0001068C">
      <w:pPr>
        <w:jc w:val="both"/>
        <w:rPr>
          <w:rFonts w:ascii="Arial" w:hAnsi="Arial" w:cs="Arial"/>
          <w:b/>
          <w:color w:val="FF0000"/>
        </w:rPr>
      </w:pPr>
    </w:p>
    <w:p w:rsidR="00E27A18" w:rsidRPr="00E01C7E" w:rsidRDefault="00E27A18" w:rsidP="0001068C">
      <w:pPr>
        <w:jc w:val="both"/>
        <w:rPr>
          <w:rFonts w:ascii="Arial" w:hAnsi="Arial" w:cs="Arial"/>
          <w:b/>
          <w:color w:val="FF0000"/>
        </w:rPr>
      </w:pPr>
    </w:p>
    <w:p w:rsidR="00E01C7E" w:rsidRPr="00E01C7E" w:rsidRDefault="00C441A5" w:rsidP="0001068C">
      <w:pPr>
        <w:jc w:val="both"/>
        <w:rPr>
          <w:rFonts w:ascii="Arial" w:hAnsi="Arial" w:cs="Arial"/>
          <w:b/>
          <w:color w:val="FF0000"/>
          <w:sz w:val="28"/>
          <w:szCs w:val="28"/>
        </w:rPr>
      </w:pPr>
      <w:r w:rsidRPr="00E01C7E">
        <w:rPr>
          <w:rFonts w:ascii="Arial" w:hAnsi="Arial" w:cs="Arial"/>
          <w:b/>
          <w:color w:val="FF0000"/>
        </w:rPr>
        <w:br w:type="page"/>
      </w:r>
      <w:r w:rsidR="00E01C7E" w:rsidRPr="00E01C7E">
        <w:rPr>
          <w:rFonts w:ascii="Arial" w:hAnsi="Arial" w:cs="Arial"/>
          <w:b/>
          <w:color w:val="FF0000"/>
          <w:sz w:val="28"/>
          <w:szCs w:val="28"/>
        </w:rPr>
        <w:lastRenderedPageBreak/>
        <w:t>Share</w:t>
      </w:r>
    </w:p>
    <w:p w:rsidR="00E01C7E" w:rsidRDefault="00E01C7E" w:rsidP="0001068C">
      <w:pPr>
        <w:jc w:val="both"/>
        <w:rPr>
          <w:rFonts w:ascii="Arial" w:hAnsi="Arial" w:cs="Arial"/>
          <w:b/>
          <w:color w:val="FF0000"/>
        </w:rPr>
      </w:pPr>
    </w:p>
    <w:p w:rsidR="00FF0E3E" w:rsidRPr="00FF0E3E" w:rsidRDefault="00FF0E3E" w:rsidP="0001068C">
      <w:pPr>
        <w:jc w:val="both"/>
        <w:rPr>
          <w:rFonts w:ascii="Arial" w:hAnsi="Arial" w:cs="Arial"/>
          <w:b/>
        </w:rPr>
      </w:pPr>
      <w:r w:rsidRPr="00FF0E3E">
        <w:rPr>
          <w:rFonts w:ascii="Arial" w:hAnsi="Arial" w:cs="Arial"/>
          <w:b/>
        </w:rPr>
        <w:t>Prospectus</w:t>
      </w:r>
    </w:p>
    <w:p w:rsidR="00FF0E3E" w:rsidRPr="00FF0E3E" w:rsidRDefault="00FF0E3E" w:rsidP="0001068C">
      <w:pPr>
        <w:jc w:val="both"/>
        <w:rPr>
          <w:rFonts w:ascii="Arial" w:hAnsi="Arial" w:cs="Arial"/>
        </w:rPr>
      </w:pPr>
    </w:p>
    <w:p w:rsidR="00FF0E3E" w:rsidRPr="00FF0E3E" w:rsidRDefault="00FF0E3E" w:rsidP="0001068C">
      <w:pPr>
        <w:jc w:val="both"/>
        <w:rPr>
          <w:rFonts w:ascii="Arial" w:hAnsi="Arial" w:cs="Arial"/>
        </w:rPr>
      </w:pPr>
      <w:r w:rsidRPr="00FF0E3E">
        <w:rPr>
          <w:rFonts w:ascii="Arial" w:hAnsi="Arial" w:cs="Arial"/>
        </w:rPr>
        <w:t>A prospectus is a disclosure document, issued by a public company, inviting the public to purchase the shares or debentures of that company. This gives potential investors a chance to consider their options before committing their scarce resources to the company.</w:t>
      </w:r>
    </w:p>
    <w:p w:rsidR="00FF0E3E" w:rsidRPr="00FF0E3E" w:rsidRDefault="00FF0E3E" w:rsidP="0001068C">
      <w:pPr>
        <w:pStyle w:val="TxBrp11"/>
        <w:widowControl/>
        <w:tabs>
          <w:tab w:val="clear" w:pos="204"/>
        </w:tabs>
        <w:spacing w:line="240" w:lineRule="auto"/>
        <w:jc w:val="both"/>
        <w:rPr>
          <w:rFonts w:ascii="Arial" w:hAnsi="Arial" w:cs="Arial"/>
          <w:szCs w:val="24"/>
          <w:lang w:val="en-GB"/>
        </w:rPr>
      </w:pPr>
    </w:p>
    <w:p w:rsidR="00FF0E3E" w:rsidRPr="00FF0E3E" w:rsidRDefault="00FF0E3E" w:rsidP="0001068C">
      <w:pPr>
        <w:jc w:val="both"/>
        <w:rPr>
          <w:rFonts w:ascii="Arial" w:hAnsi="Arial" w:cs="Arial"/>
        </w:rPr>
      </w:pPr>
      <w:r w:rsidRPr="00FF0E3E">
        <w:rPr>
          <w:rFonts w:ascii="Arial" w:hAnsi="Arial" w:cs="Arial"/>
        </w:rPr>
        <w:t xml:space="preserve">A prospectus generally contains </w:t>
      </w:r>
    </w:p>
    <w:p w:rsidR="00FF0E3E" w:rsidRPr="00FF0E3E" w:rsidRDefault="00FF0E3E" w:rsidP="0001068C">
      <w:pPr>
        <w:numPr>
          <w:ilvl w:val="0"/>
          <w:numId w:val="16"/>
        </w:numPr>
        <w:ind w:left="360"/>
        <w:jc w:val="both"/>
        <w:rPr>
          <w:rFonts w:ascii="Arial" w:hAnsi="Arial" w:cs="Arial"/>
        </w:rPr>
      </w:pPr>
      <w:r w:rsidRPr="00FF0E3E">
        <w:rPr>
          <w:rFonts w:ascii="Arial" w:hAnsi="Arial" w:cs="Arial"/>
        </w:rPr>
        <w:t>Past financial information.</w:t>
      </w:r>
    </w:p>
    <w:p w:rsidR="00FF0E3E" w:rsidRPr="00E01C7E" w:rsidRDefault="00FF0E3E" w:rsidP="0001068C">
      <w:pPr>
        <w:numPr>
          <w:ilvl w:val="0"/>
          <w:numId w:val="16"/>
        </w:numPr>
        <w:ind w:left="360"/>
        <w:jc w:val="both"/>
        <w:rPr>
          <w:rFonts w:ascii="Arial" w:hAnsi="Arial" w:cs="Arial"/>
        </w:rPr>
      </w:pPr>
      <w:r w:rsidRPr="00E01C7E">
        <w:rPr>
          <w:rFonts w:ascii="Arial" w:hAnsi="Arial" w:cs="Arial"/>
        </w:rPr>
        <w:t>Future financial information (budgets – what will the money be raised for)</w:t>
      </w:r>
    </w:p>
    <w:p w:rsidR="00FF0E3E" w:rsidRPr="00E01C7E" w:rsidRDefault="00FF0E3E" w:rsidP="0001068C">
      <w:pPr>
        <w:numPr>
          <w:ilvl w:val="0"/>
          <w:numId w:val="16"/>
        </w:numPr>
        <w:ind w:left="360"/>
        <w:jc w:val="both"/>
        <w:rPr>
          <w:rFonts w:ascii="Arial" w:hAnsi="Arial" w:cs="Arial"/>
        </w:rPr>
      </w:pPr>
      <w:r w:rsidRPr="00E01C7E">
        <w:rPr>
          <w:rFonts w:ascii="Arial" w:hAnsi="Arial" w:cs="Arial"/>
        </w:rPr>
        <w:t>Personal details of directors</w:t>
      </w:r>
    </w:p>
    <w:p w:rsidR="00FF0E3E" w:rsidRPr="00E01C7E" w:rsidRDefault="00FF0E3E" w:rsidP="0001068C">
      <w:pPr>
        <w:numPr>
          <w:ilvl w:val="0"/>
          <w:numId w:val="16"/>
        </w:numPr>
        <w:ind w:left="360"/>
        <w:jc w:val="both"/>
        <w:rPr>
          <w:rFonts w:ascii="Arial" w:hAnsi="Arial" w:cs="Arial"/>
        </w:rPr>
      </w:pPr>
      <w:r w:rsidRPr="00E01C7E">
        <w:rPr>
          <w:rFonts w:ascii="Arial" w:hAnsi="Arial" w:cs="Arial"/>
        </w:rPr>
        <w:t xml:space="preserve">Detailed information about the proposed issue, how much must be paid by what date. </w:t>
      </w:r>
    </w:p>
    <w:p w:rsidR="00FF0E3E" w:rsidRPr="00E01C7E" w:rsidRDefault="00FF0E3E" w:rsidP="0001068C">
      <w:pPr>
        <w:numPr>
          <w:ilvl w:val="0"/>
          <w:numId w:val="16"/>
        </w:numPr>
        <w:ind w:left="360"/>
        <w:jc w:val="both"/>
        <w:rPr>
          <w:rFonts w:ascii="Arial" w:hAnsi="Arial" w:cs="Arial"/>
        </w:rPr>
      </w:pPr>
      <w:proofErr w:type="gramStart"/>
      <w:r w:rsidRPr="00E01C7E">
        <w:rPr>
          <w:rFonts w:ascii="Arial" w:hAnsi="Arial" w:cs="Arial"/>
        </w:rPr>
        <w:t>an</w:t>
      </w:r>
      <w:proofErr w:type="gramEnd"/>
      <w:r w:rsidRPr="00E01C7E">
        <w:rPr>
          <w:rFonts w:ascii="Arial" w:hAnsi="Arial" w:cs="Arial"/>
        </w:rPr>
        <w:t xml:space="preserve"> application form that investors wishing to apply for the shares must complete and return to the company.</w:t>
      </w:r>
    </w:p>
    <w:p w:rsidR="00FF0E3E" w:rsidRDefault="00FF0E3E" w:rsidP="0001068C">
      <w:pPr>
        <w:jc w:val="both"/>
        <w:rPr>
          <w:rFonts w:ascii="Arial" w:hAnsi="Arial" w:cs="Arial"/>
        </w:rPr>
      </w:pPr>
    </w:p>
    <w:p w:rsidR="00FF0E3E" w:rsidRPr="00E01C7E" w:rsidRDefault="00FF0E3E" w:rsidP="0001068C">
      <w:pPr>
        <w:jc w:val="both"/>
        <w:rPr>
          <w:rFonts w:ascii="Arial" w:hAnsi="Arial" w:cs="Arial"/>
          <w:b/>
        </w:rPr>
      </w:pPr>
      <w:r w:rsidRPr="00E01C7E">
        <w:rPr>
          <w:rFonts w:ascii="Arial" w:hAnsi="Arial" w:cs="Arial"/>
        </w:rPr>
        <w:t>The content is prescribed by Corporations Act and ASX Listing Rules.</w:t>
      </w:r>
    </w:p>
    <w:p w:rsidR="00FF0E3E" w:rsidRPr="00E01C7E" w:rsidRDefault="00FF0E3E" w:rsidP="0001068C">
      <w:pPr>
        <w:jc w:val="both"/>
        <w:rPr>
          <w:rFonts w:ascii="Arial" w:hAnsi="Arial" w:cs="Arial"/>
          <w:b/>
          <w:color w:val="FF0000"/>
        </w:rPr>
      </w:pPr>
    </w:p>
    <w:p w:rsidR="00FF0E3E" w:rsidRPr="00FF0E3E" w:rsidRDefault="00FF0E3E" w:rsidP="0001068C">
      <w:pPr>
        <w:keepNext/>
        <w:spacing w:before="240"/>
        <w:jc w:val="both"/>
        <w:outlineLvl w:val="1"/>
        <w:rPr>
          <w:rFonts w:ascii="Arial" w:hAnsi="Arial" w:cs="Arial"/>
          <w:b/>
          <w:bCs/>
          <w:iCs/>
          <w:lang w:eastAsia="en-AU"/>
        </w:rPr>
      </w:pPr>
      <w:r w:rsidRPr="00FF0E3E">
        <w:rPr>
          <w:rFonts w:ascii="Arial" w:hAnsi="Arial" w:cs="Arial"/>
          <w:b/>
          <w:bCs/>
          <w:iCs/>
          <w:lang w:eastAsia="en-AU"/>
        </w:rPr>
        <w:t>Preference Shares (not in the syllabus, just for information)</w:t>
      </w:r>
    </w:p>
    <w:p w:rsidR="00FF0E3E" w:rsidRPr="00FF0E3E" w:rsidRDefault="00FF0E3E" w:rsidP="0001068C">
      <w:pPr>
        <w:jc w:val="both"/>
        <w:rPr>
          <w:rFonts w:ascii="Arial" w:hAnsi="Arial" w:cs="Arial"/>
          <w:lang w:eastAsia="en-AU"/>
        </w:rPr>
      </w:pPr>
    </w:p>
    <w:p w:rsidR="00FF0E3E" w:rsidRPr="00FF0E3E" w:rsidRDefault="00FF0E3E" w:rsidP="0001068C">
      <w:pPr>
        <w:jc w:val="both"/>
        <w:rPr>
          <w:rFonts w:ascii="Arial" w:hAnsi="Arial" w:cs="Arial"/>
          <w:lang w:eastAsia="en-AU"/>
        </w:rPr>
      </w:pPr>
      <w:r w:rsidRPr="00FF0E3E">
        <w:rPr>
          <w:rFonts w:ascii="Arial" w:hAnsi="Arial" w:cs="Arial"/>
          <w:lang w:eastAsia="en-AU"/>
        </w:rPr>
        <w:t>3 types of preference shares:</w:t>
      </w:r>
    </w:p>
    <w:p w:rsidR="00FF0E3E" w:rsidRPr="00FF0E3E" w:rsidRDefault="00FF0E3E" w:rsidP="0001068C">
      <w:pPr>
        <w:keepNext/>
        <w:numPr>
          <w:ilvl w:val="0"/>
          <w:numId w:val="29"/>
        </w:numPr>
        <w:spacing w:before="240"/>
        <w:ind w:left="284" w:hanging="284"/>
        <w:jc w:val="both"/>
        <w:outlineLvl w:val="1"/>
        <w:rPr>
          <w:rFonts w:ascii="Arial" w:hAnsi="Arial" w:cs="Arial"/>
        </w:rPr>
      </w:pPr>
      <w:r w:rsidRPr="00FF0E3E">
        <w:rPr>
          <w:rFonts w:ascii="Arial" w:hAnsi="Arial" w:cs="Arial"/>
          <w:bCs/>
          <w:iCs/>
          <w:lang w:eastAsia="en-AU"/>
        </w:rPr>
        <w:t>Cumulative Preference Shares</w:t>
      </w:r>
    </w:p>
    <w:p w:rsidR="00FF0E3E" w:rsidRPr="00FF0E3E" w:rsidRDefault="00FF0E3E" w:rsidP="0001068C">
      <w:pPr>
        <w:ind w:left="284"/>
        <w:jc w:val="both"/>
        <w:rPr>
          <w:rFonts w:ascii="Arial" w:hAnsi="Arial" w:cs="Arial"/>
        </w:rPr>
      </w:pPr>
      <w:r w:rsidRPr="00FF0E3E">
        <w:rPr>
          <w:rFonts w:ascii="Arial" w:hAnsi="Arial" w:cs="Arial"/>
        </w:rPr>
        <w:t>If the dividend cannot be paid in any one year it accumulates to the next year.  The dividend continues to accumulate, year after year, until it is paid.  Cumulative preference shareholders are entitled to be paid their dividend arrears before the ordinary shareholders receive any dividend.</w:t>
      </w:r>
    </w:p>
    <w:p w:rsidR="00FF0E3E" w:rsidRPr="00FF0E3E" w:rsidRDefault="00FF0E3E" w:rsidP="0001068C">
      <w:pPr>
        <w:ind w:left="284"/>
        <w:jc w:val="both"/>
        <w:rPr>
          <w:rFonts w:ascii="Arial" w:hAnsi="Arial" w:cs="Arial"/>
        </w:rPr>
      </w:pPr>
    </w:p>
    <w:p w:rsidR="00FF0E3E" w:rsidRPr="00FF0E3E" w:rsidRDefault="00FF0E3E" w:rsidP="0001068C">
      <w:pPr>
        <w:ind w:left="284"/>
        <w:jc w:val="both"/>
        <w:rPr>
          <w:rFonts w:ascii="Arial" w:hAnsi="Arial" w:cs="Arial"/>
        </w:rPr>
      </w:pPr>
      <w:r w:rsidRPr="00FF0E3E">
        <w:rPr>
          <w:rFonts w:ascii="Arial" w:hAnsi="Arial" w:cs="Arial"/>
        </w:rPr>
        <w:t>Preference shares are presumed to be cumulative if the constitution of the company is silent on this matter.</w:t>
      </w:r>
    </w:p>
    <w:p w:rsidR="00FF0E3E" w:rsidRPr="00FF0E3E" w:rsidRDefault="00FF0E3E" w:rsidP="0001068C">
      <w:pPr>
        <w:jc w:val="both"/>
        <w:rPr>
          <w:rFonts w:ascii="Arial" w:hAnsi="Arial" w:cs="Arial"/>
        </w:rPr>
      </w:pPr>
    </w:p>
    <w:p w:rsidR="00FF0E3E" w:rsidRPr="00FF0E3E" w:rsidRDefault="00FF0E3E" w:rsidP="0001068C">
      <w:pPr>
        <w:keepNext/>
        <w:numPr>
          <w:ilvl w:val="0"/>
          <w:numId w:val="29"/>
        </w:numPr>
        <w:spacing w:before="240"/>
        <w:ind w:left="284" w:hanging="284"/>
        <w:jc w:val="both"/>
        <w:outlineLvl w:val="1"/>
        <w:rPr>
          <w:rFonts w:ascii="Arial" w:hAnsi="Arial" w:cs="Arial"/>
        </w:rPr>
      </w:pPr>
      <w:r w:rsidRPr="00FF0E3E">
        <w:rPr>
          <w:rFonts w:ascii="Arial" w:hAnsi="Arial" w:cs="Arial"/>
          <w:bCs/>
          <w:iCs/>
          <w:lang w:eastAsia="en-AU"/>
        </w:rPr>
        <w:t>Non-Cumulative Preference Shares</w:t>
      </w:r>
    </w:p>
    <w:p w:rsidR="00FF0E3E" w:rsidRPr="00FF0E3E" w:rsidRDefault="00FF0E3E" w:rsidP="0001068C">
      <w:pPr>
        <w:spacing w:before="120"/>
        <w:ind w:left="284"/>
        <w:jc w:val="both"/>
        <w:rPr>
          <w:rFonts w:ascii="Arial" w:hAnsi="Arial" w:cs="Arial"/>
          <w:lang w:val="en-AU" w:eastAsia="en-AU"/>
        </w:rPr>
      </w:pPr>
      <w:r w:rsidRPr="00FF0E3E">
        <w:rPr>
          <w:rFonts w:ascii="Arial" w:hAnsi="Arial" w:cs="Arial"/>
          <w:lang w:eastAsia="en-AU"/>
        </w:rPr>
        <w:t>The owners of these shares have the right to a fixed rate of dividend.  If the dividend is not paid in any one year it does not accumulate to the next year</w:t>
      </w:r>
      <w:r>
        <w:rPr>
          <w:rFonts w:ascii="Arial" w:hAnsi="Arial" w:cs="Arial"/>
          <w:lang w:eastAsia="en-AU"/>
        </w:rPr>
        <w:t>.</w:t>
      </w:r>
    </w:p>
    <w:p w:rsidR="00FF0E3E" w:rsidRPr="00FF0E3E" w:rsidRDefault="00FF0E3E" w:rsidP="0001068C">
      <w:pPr>
        <w:spacing w:before="120"/>
        <w:ind w:left="284"/>
        <w:jc w:val="both"/>
        <w:rPr>
          <w:rFonts w:ascii="Arial" w:hAnsi="Arial" w:cs="Arial"/>
          <w:lang w:val="en-AU" w:eastAsia="en-AU"/>
        </w:rPr>
      </w:pPr>
    </w:p>
    <w:p w:rsidR="00FF0E3E" w:rsidRPr="00FF0E3E" w:rsidRDefault="00FF0E3E" w:rsidP="0001068C">
      <w:pPr>
        <w:numPr>
          <w:ilvl w:val="0"/>
          <w:numId w:val="29"/>
        </w:numPr>
        <w:tabs>
          <w:tab w:val="left" w:pos="284"/>
        </w:tabs>
        <w:spacing w:before="120"/>
        <w:ind w:left="426" w:hanging="426"/>
        <w:jc w:val="both"/>
        <w:rPr>
          <w:rFonts w:ascii="Arial" w:hAnsi="Arial" w:cs="Arial"/>
          <w:lang w:val="en-AU" w:eastAsia="en-AU"/>
        </w:rPr>
      </w:pPr>
      <w:r w:rsidRPr="00FF0E3E">
        <w:rPr>
          <w:rFonts w:ascii="Arial" w:hAnsi="Arial" w:cs="Arial"/>
          <w:lang w:val="en-AU" w:eastAsia="en-AU"/>
        </w:rPr>
        <w:t>Participating Preference Shares</w:t>
      </w:r>
    </w:p>
    <w:p w:rsidR="00FF0E3E" w:rsidRPr="00FF0E3E" w:rsidRDefault="00FF0E3E" w:rsidP="0001068C">
      <w:pPr>
        <w:ind w:left="284"/>
        <w:jc w:val="both"/>
        <w:rPr>
          <w:rFonts w:ascii="Arial" w:hAnsi="Arial" w:cs="Arial"/>
        </w:rPr>
      </w:pPr>
      <w:r w:rsidRPr="00FF0E3E">
        <w:rPr>
          <w:rFonts w:ascii="Arial" w:hAnsi="Arial" w:cs="Arial"/>
        </w:rPr>
        <w:t>The owners of these shares have a right to a fixed rate of dividend and if the ordinary shareholders receive a dividend above a pre-determined rate, the participating preference shareholders are entitled to a further dividend.</w:t>
      </w:r>
    </w:p>
    <w:p w:rsidR="00FF0E3E" w:rsidRPr="00FF0E3E" w:rsidRDefault="00FF0E3E" w:rsidP="0001068C">
      <w:pPr>
        <w:jc w:val="both"/>
        <w:rPr>
          <w:rFonts w:ascii="Arial" w:hAnsi="Arial" w:cs="Arial"/>
          <w:b/>
        </w:rPr>
      </w:pPr>
    </w:p>
    <w:p w:rsidR="00DF1985" w:rsidRPr="00E01C7E" w:rsidRDefault="00DF1985" w:rsidP="0001068C">
      <w:pPr>
        <w:jc w:val="both"/>
        <w:rPr>
          <w:rFonts w:ascii="Arial" w:hAnsi="Arial" w:cs="Arial"/>
          <w:b/>
          <w:color w:val="FF0000"/>
        </w:rPr>
      </w:pPr>
    </w:p>
    <w:p w:rsidR="007F0426" w:rsidRPr="00E01C7E" w:rsidRDefault="00E01C7E" w:rsidP="0001068C">
      <w:pPr>
        <w:jc w:val="both"/>
        <w:rPr>
          <w:rFonts w:ascii="Arial" w:hAnsi="Arial" w:cs="Arial"/>
          <w:b/>
        </w:rPr>
      </w:pPr>
      <w:r w:rsidRPr="00E01C7E">
        <w:rPr>
          <w:rFonts w:ascii="Arial" w:hAnsi="Arial" w:cs="Arial"/>
          <w:b/>
        </w:rPr>
        <w:lastRenderedPageBreak/>
        <w:t>S</w:t>
      </w:r>
      <w:r w:rsidR="007F0426" w:rsidRPr="00E01C7E">
        <w:rPr>
          <w:rFonts w:ascii="Arial" w:hAnsi="Arial" w:cs="Arial"/>
          <w:b/>
        </w:rPr>
        <w:t>hareholders</w:t>
      </w:r>
    </w:p>
    <w:p w:rsidR="007F0426" w:rsidRPr="00E01C7E" w:rsidRDefault="007F0426" w:rsidP="0001068C">
      <w:pPr>
        <w:jc w:val="both"/>
        <w:rPr>
          <w:rFonts w:ascii="Arial" w:hAnsi="Arial" w:cs="Arial"/>
        </w:rPr>
      </w:pPr>
    </w:p>
    <w:p w:rsidR="007F0426" w:rsidRPr="00E01C7E" w:rsidRDefault="007F0426" w:rsidP="0001068C">
      <w:pPr>
        <w:jc w:val="both"/>
        <w:rPr>
          <w:rFonts w:ascii="Arial" w:hAnsi="Arial" w:cs="Arial"/>
          <w:i/>
        </w:rPr>
      </w:pPr>
      <w:r w:rsidRPr="00E01C7E">
        <w:rPr>
          <w:rFonts w:ascii="Arial" w:hAnsi="Arial" w:cs="Arial"/>
          <w:i/>
        </w:rPr>
        <w:t xml:space="preserve"> How does an individual become a shareholder in a company?</w:t>
      </w:r>
    </w:p>
    <w:p w:rsidR="000F32A7" w:rsidRPr="00E01C7E" w:rsidRDefault="000F32A7" w:rsidP="0001068C">
      <w:pPr>
        <w:jc w:val="both"/>
        <w:rPr>
          <w:rFonts w:ascii="Arial" w:hAnsi="Arial" w:cs="Arial"/>
        </w:rPr>
      </w:pPr>
    </w:p>
    <w:p w:rsidR="000F32A7" w:rsidRPr="00E01C7E" w:rsidRDefault="007F0426" w:rsidP="0001068C">
      <w:pPr>
        <w:autoSpaceDE w:val="0"/>
        <w:autoSpaceDN w:val="0"/>
        <w:adjustRightInd w:val="0"/>
        <w:jc w:val="both"/>
        <w:rPr>
          <w:rFonts w:ascii="Arial" w:hAnsi="Arial" w:cs="Arial"/>
        </w:rPr>
      </w:pPr>
      <w:r w:rsidRPr="00E01C7E">
        <w:rPr>
          <w:rFonts w:ascii="Arial" w:hAnsi="Arial" w:cs="Arial"/>
        </w:rPr>
        <w:t xml:space="preserve">An individual may become a shareholder of a company by </w:t>
      </w:r>
    </w:p>
    <w:p w:rsidR="000F32A7" w:rsidRPr="00E01C7E" w:rsidRDefault="007F0426" w:rsidP="0001068C">
      <w:pPr>
        <w:numPr>
          <w:ilvl w:val="0"/>
          <w:numId w:val="19"/>
        </w:numPr>
        <w:autoSpaceDE w:val="0"/>
        <w:autoSpaceDN w:val="0"/>
        <w:adjustRightInd w:val="0"/>
        <w:jc w:val="both"/>
        <w:rPr>
          <w:rFonts w:ascii="Arial" w:hAnsi="Arial" w:cs="Arial"/>
        </w:rPr>
      </w:pPr>
      <w:r w:rsidRPr="00E01C7E">
        <w:rPr>
          <w:rFonts w:ascii="Arial" w:hAnsi="Arial" w:cs="Arial"/>
        </w:rPr>
        <w:t>being listed as a shareholder of the company in the application for registration, or</w:t>
      </w:r>
    </w:p>
    <w:p w:rsidR="000F32A7" w:rsidRPr="00E01C7E" w:rsidRDefault="007F0426" w:rsidP="0001068C">
      <w:pPr>
        <w:numPr>
          <w:ilvl w:val="0"/>
          <w:numId w:val="19"/>
        </w:numPr>
        <w:autoSpaceDE w:val="0"/>
        <w:autoSpaceDN w:val="0"/>
        <w:adjustRightInd w:val="0"/>
        <w:jc w:val="both"/>
        <w:rPr>
          <w:rFonts w:ascii="Arial" w:hAnsi="Arial" w:cs="Arial"/>
        </w:rPr>
      </w:pPr>
      <w:r w:rsidRPr="00E01C7E">
        <w:rPr>
          <w:rFonts w:ascii="Arial" w:hAnsi="Arial" w:cs="Arial"/>
        </w:rPr>
        <w:t>by the company issuing shares to the person, or</w:t>
      </w:r>
    </w:p>
    <w:p w:rsidR="007F0426" w:rsidRPr="00E01C7E" w:rsidRDefault="007F0426" w:rsidP="0001068C">
      <w:pPr>
        <w:numPr>
          <w:ilvl w:val="0"/>
          <w:numId w:val="19"/>
        </w:numPr>
        <w:autoSpaceDE w:val="0"/>
        <w:autoSpaceDN w:val="0"/>
        <w:adjustRightInd w:val="0"/>
        <w:jc w:val="both"/>
        <w:rPr>
          <w:rFonts w:ascii="Arial" w:hAnsi="Arial" w:cs="Arial"/>
        </w:rPr>
      </w:pPr>
      <w:proofErr w:type="gramStart"/>
      <w:r w:rsidRPr="00E01C7E">
        <w:rPr>
          <w:rFonts w:ascii="Arial" w:hAnsi="Arial" w:cs="Arial"/>
        </w:rPr>
        <w:t>by</w:t>
      </w:r>
      <w:proofErr w:type="gramEnd"/>
      <w:r w:rsidRPr="00E01C7E">
        <w:rPr>
          <w:rFonts w:ascii="Arial" w:hAnsi="Arial" w:cs="Arial"/>
        </w:rPr>
        <w:t xml:space="preserve"> purchasing shares from an existing shareholder and the company registering the transfer.</w:t>
      </w:r>
    </w:p>
    <w:p w:rsidR="000F32A7" w:rsidRPr="00E01C7E" w:rsidRDefault="000F32A7" w:rsidP="0001068C">
      <w:pPr>
        <w:autoSpaceDE w:val="0"/>
        <w:autoSpaceDN w:val="0"/>
        <w:adjustRightInd w:val="0"/>
        <w:jc w:val="both"/>
        <w:rPr>
          <w:rFonts w:ascii="Arial" w:hAnsi="Arial" w:cs="Arial"/>
        </w:rPr>
      </w:pPr>
    </w:p>
    <w:p w:rsidR="000F32A7" w:rsidRPr="00E01C7E" w:rsidRDefault="000F32A7" w:rsidP="0001068C">
      <w:pPr>
        <w:jc w:val="both"/>
        <w:rPr>
          <w:rFonts w:ascii="Arial" w:hAnsi="Arial" w:cs="Arial"/>
          <w:i/>
        </w:rPr>
      </w:pPr>
      <w:r w:rsidRPr="00E01C7E">
        <w:rPr>
          <w:rFonts w:ascii="Arial" w:hAnsi="Arial" w:cs="Arial"/>
          <w:i/>
        </w:rPr>
        <w:t>How does an individual cease to be a shareholder in a company?</w:t>
      </w:r>
    </w:p>
    <w:p w:rsidR="000F32A7" w:rsidRPr="00E01C7E" w:rsidRDefault="000F32A7" w:rsidP="0001068C">
      <w:pPr>
        <w:autoSpaceDE w:val="0"/>
        <w:autoSpaceDN w:val="0"/>
        <w:adjustRightInd w:val="0"/>
        <w:jc w:val="both"/>
        <w:rPr>
          <w:rFonts w:ascii="Arial" w:hAnsi="Arial" w:cs="Arial"/>
        </w:rPr>
      </w:pPr>
    </w:p>
    <w:p w:rsidR="000F32A7" w:rsidRPr="00E01C7E" w:rsidRDefault="007F0426" w:rsidP="0001068C">
      <w:pPr>
        <w:autoSpaceDE w:val="0"/>
        <w:autoSpaceDN w:val="0"/>
        <w:adjustRightInd w:val="0"/>
        <w:jc w:val="both"/>
        <w:rPr>
          <w:rFonts w:ascii="Arial" w:hAnsi="Arial" w:cs="Arial"/>
        </w:rPr>
      </w:pPr>
      <w:r w:rsidRPr="00E01C7E">
        <w:rPr>
          <w:rFonts w:ascii="Arial" w:hAnsi="Arial" w:cs="Arial"/>
        </w:rPr>
        <w:t xml:space="preserve">An individual ceases to be a shareholder if </w:t>
      </w:r>
    </w:p>
    <w:p w:rsidR="000F32A7" w:rsidRPr="00E01C7E" w:rsidRDefault="007F0426" w:rsidP="0001068C">
      <w:pPr>
        <w:numPr>
          <w:ilvl w:val="0"/>
          <w:numId w:val="18"/>
        </w:numPr>
        <w:autoSpaceDE w:val="0"/>
        <w:autoSpaceDN w:val="0"/>
        <w:adjustRightInd w:val="0"/>
        <w:ind w:left="360"/>
        <w:jc w:val="both"/>
        <w:rPr>
          <w:rFonts w:ascii="Arial" w:hAnsi="Arial" w:cs="Arial"/>
        </w:rPr>
      </w:pPr>
      <w:r w:rsidRPr="00E01C7E">
        <w:rPr>
          <w:rFonts w:ascii="Arial" w:hAnsi="Arial" w:cs="Arial"/>
        </w:rPr>
        <w:t xml:space="preserve">they sell all their shares and the company registers the transfer of the shares, or </w:t>
      </w:r>
    </w:p>
    <w:p w:rsidR="000F32A7" w:rsidRPr="00E01C7E" w:rsidRDefault="007F0426" w:rsidP="0001068C">
      <w:pPr>
        <w:numPr>
          <w:ilvl w:val="0"/>
          <w:numId w:val="18"/>
        </w:numPr>
        <w:autoSpaceDE w:val="0"/>
        <w:autoSpaceDN w:val="0"/>
        <w:adjustRightInd w:val="0"/>
        <w:ind w:left="360"/>
        <w:jc w:val="both"/>
        <w:rPr>
          <w:rFonts w:ascii="Arial" w:hAnsi="Arial" w:cs="Arial"/>
        </w:rPr>
      </w:pPr>
      <w:r w:rsidRPr="00E01C7E">
        <w:rPr>
          <w:rFonts w:ascii="Arial" w:hAnsi="Arial" w:cs="Arial"/>
        </w:rPr>
        <w:t>the company buys back all the person’</w:t>
      </w:r>
      <w:r w:rsidR="000F32A7" w:rsidRPr="00E01C7E">
        <w:rPr>
          <w:rFonts w:ascii="Arial" w:hAnsi="Arial" w:cs="Arial"/>
        </w:rPr>
        <w:t xml:space="preserve">s shares, or </w:t>
      </w:r>
    </w:p>
    <w:p w:rsidR="007F0426" w:rsidRPr="00E01C7E" w:rsidRDefault="007F0426" w:rsidP="0001068C">
      <w:pPr>
        <w:numPr>
          <w:ilvl w:val="0"/>
          <w:numId w:val="18"/>
        </w:numPr>
        <w:autoSpaceDE w:val="0"/>
        <w:autoSpaceDN w:val="0"/>
        <w:adjustRightInd w:val="0"/>
        <w:ind w:left="360"/>
        <w:jc w:val="both"/>
        <w:rPr>
          <w:rFonts w:ascii="Arial" w:hAnsi="Arial" w:cs="Arial"/>
        </w:rPr>
      </w:pPr>
      <w:r w:rsidRPr="00E01C7E">
        <w:rPr>
          <w:rFonts w:ascii="Arial" w:hAnsi="Arial" w:cs="Arial"/>
        </w:rPr>
        <w:t>ASIC cancels the company’s registration.</w:t>
      </w:r>
    </w:p>
    <w:p w:rsidR="007F0426" w:rsidRPr="00E01C7E" w:rsidRDefault="007F0426" w:rsidP="0001068C">
      <w:pPr>
        <w:jc w:val="both"/>
        <w:rPr>
          <w:rFonts w:ascii="Arial" w:hAnsi="Arial" w:cs="Arial"/>
        </w:rPr>
      </w:pPr>
    </w:p>
    <w:p w:rsidR="00FF0E3E" w:rsidRDefault="007F0426" w:rsidP="0001068C">
      <w:pPr>
        <w:jc w:val="both"/>
        <w:rPr>
          <w:rFonts w:ascii="Arial" w:hAnsi="Arial" w:cs="Arial"/>
          <w:b/>
          <w:i/>
        </w:rPr>
      </w:pPr>
      <w:r w:rsidRPr="00E01C7E">
        <w:rPr>
          <w:rFonts w:ascii="Arial" w:hAnsi="Arial" w:cs="Arial"/>
          <w:b/>
          <w:i/>
        </w:rPr>
        <w:t xml:space="preserve"> </w:t>
      </w:r>
    </w:p>
    <w:p w:rsidR="00E01C7E" w:rsidRPr="00E01C7E" w:rsidRDefault="00E01C7E" w:rsidP="0001068C">
      <w:pPr>
        <w:jc w:val="both"/>
        <w:rPr>
          <w:rFonts w:ascii="Arial" w:hAnsi="Arial" w:cs="Arial"/>
          <w:b/>
        </w:rPr>
      </w:pPr>
      <w:r>
        <w:rPr>
          <w:rFonts w:ascii="Arial" w:hAnsi="Arial" w:cs="Arial"/>
          <w:b/>
        </w:rPr>
        <w:t>Rights of shareholder</w:t>
      </w:r>
    </w:p>
    <w:p w:rsidR="000F32A7" w:rsidRPr="00E01C7E" w:rsidRDefault="000F32A7" w:rsidP="0001068C">
      <w:pPr>
        <w:jc w:val="both"/>
        <w:rPr>
          <w:rFonts w:ascii="Arial" w:hAnsi="Arial" w:cs="Arial"/>
        </w:rPr>
      </w:pPr>
    </w:p>
    <w:p w:rsidR="000F32A7" w:rsidRPr="0033305A" w:rsidRDefault="007F0426" w:rsidP="0001068C">
      <w:pPr>
        <w:numPr>
          <w:ilvl w:val="0"/>
          <w:numId w:val="26"/>
        </w:numPr>
        <w:ind w:left="426"/>
        <w:jc w:val="both"/>
        <w:rPr>
          <w:rFonts w:ascii="Arial" w:hAnsi="Arial" w:cs="Arial"/>
        </w:rPr>
      </w:pPr>
      <w:r w:rsidRPr="0033305A">
        <w:rPr>
          <w:rFonts w:ascii="Arial" w:hAnsi="Arial" w:cs="Arial"/>
        </w:rPr>
        <w:t>Access to company information</w:t>
      </w:r>
    </w:p>
    <w:p w:rsidR="006C1DBA" w:rsidRPr="00E01C7E" w:rsidRDefault="007F0426" w:rsidP="0001068C">
      <w:pPr>
        <w:numPr>
          <w:ilvl w:val="0"/>
          <w:numId w:val="27"/>
        </w:numPr>
        <w:autoSpaceDE w:val="0"/>
        <w:autoSpaceDN w:val="0"/>
        <w:adjustRightInd w:val="0"/>
        <w:ind w:left="709" w:hanging="283"/>
        <w:jc w:val="both"/>
        <w:rPr>
          <w:rFonts w:ascii="Arial" w:hAnsi="Arial" w:cs="Arial"/>
        </w:rPr>
      </w:pPr>
      <w:r w:rsidRPr="00E01C7E">
        <w:rPr>
          <w:rFonts w:ascii="Arial" w:hAnsi="Arial" w:cs="Arial"/>
        </w:rPr>
        <w:t>Shareholders may inspect the company share register</w:t>
      </w:r>
      <w:r w:rsidR="000F32A7" w:rsidRPr="00E01C7E">
        <w:rPr>
          <w:rFonts w:ascii="Arial" w:hAnsi="Arial" w:cs="Arial"/>
        </w:rPr>
        <w:t xml:space="preserve"> at the company’s registered office</w:t>
      </w:r>
      <w:r w:rsidR="006C1DBA" w:rsidRPr="00E01C7E">
        <w:rPr>
          <w:rFonts w:ascii="Arial" w:hAnsi="Arial" w:cs="Arial"/>
        </w:rPr>
        <w:t xml:space="preserve">. </w:t>
      </w:r>
    </w:p>
    <w:p w:rsidR="007F0426" w:rsidRPr="00E01C7E" w:rsidRDefault="006C1DBA" w:rsidP="0001068C">
      <w:pPr>
        <w:numPr>
          <w:ilvl w:val="0"/>
          <w:numId w:val="27"/>
        </w:numPr>
        <w:autoSpaceDE w:val="0"/>
        <w:autoSpaceDN w:val="0"/>
        <w:adjustRightInd w:val="0"/>
        <w:ind w:left="709" w:hanging="283"/>
        <w:jc w:val="both"/>
        <w:rPr>
          <w:rFonts w:ascii="Arial" w:hAnsi="Arial" w:cs="Arial"/>
        </w:rPr>
      </w:pPr>
      <w:r w:rsidRPr="00E01C7E">
        <w:rPr>
          <w:rFonts w:ascii="Arial" w:hAnsi="Arial" w:cs="Arial"/>
        </w:rPr>
        <w:t>Members of small proprietary companies, with 5% votes can</w:t>
      </w:r>
      <w:r w:rsidR="007F0426" w:rsidRPr="00E01C7E">
        <w:rPr>
          <w:rFonts w:ascii="Arial" w:hAnsi="Arial" w:cs="Arial"/>
        </w:rPr>
        <w:t xml:space="preserve"> </w:t>
      </w:r>
      <w:r w:rsidR="000F32A7" w:rsidRPr="00E01C7E">
        <w:rPr>
          <w:rFonts w:ascii="Arial" w:hAnsi="Arial" w:cs="Arial"/>
        </w:rPr>
        <w:t xml:space="preserve">request a copy of the financial </w:t>
      </w:r>
      <w:r w:rsidR="007F0426" w:rsidRPr="00E01C7E">
        <w:rPr>
          <w:rFonts w:ascii="Arial" w:hAnsi="Arial" w:cs="Arial"/>
        </w:rPr>
        <w:t>report.</w:t>
      </w:r>
    </w:p>
    <w:p w:rsidR="007F0426" w:rsidRPr="00E01C7E" w:rsidRDefault="006C1DBA" w:rsidP="0001068C">
      <w:pPr>
        <w:numPr>
          <w:ilvl w:val="0"/>
          <w:numId w:val="27"/>
        </w:numPr>
        <w:autoSpaceDE w:val="0"/>
        <w:autoSpaceDN w:val="0"/>
        <w:adjustRightInd w:val="0"/>
        <w:ind w:left="709" w:hanging="283"/>
        <w:jc w:val="both"/>
        <w:rPr>
          <w:rFonts w:ascii="Arial" w:hAnsi="Arial" w:cs="Arial"/>
        </w:rPr>
      </w:pPr>
      <w:r w:rsidRPr="00E01C7E">
        <w:rPr>
          <w:rFonts w:ascii="Arial" w:hAnsi="Arial" w:cs="Arial"/>
        </w:rPr>
        <w:t>All public company members have a right to receive financial reports 21 days before AGM.</w:t>
      </w:r>
    </w:p>
    <w:p w:rsidR="007F0426" w:rsidRPr="00E01C7E" w:rsidRDefault="007F0426" w:rsidP="0001068C">
      <w:pPr>
        <w:jc w:val="both"/>
        <w:rPr>
          <w:rFonts w:ascii="Arial" w:hAnsi="Arial" w:cs="Arial"/>
        </w:rPr>
      </w:pPr>
    </w:p>
    <w:p w:rsidR="001531E6" w:rsidRPr="0033305A" w:rsidRDefault="00E841CE" w:rsidP="0001068C">
      <w:pPr>
        <w:numPr>
          <w:ilvl w:val="0"/>
          <w:numId w:val="26"/>
        </w:numPr>
        <w:ind w:left="426"/>
        <w:jc w:val="both"/>
        <w:rPr>
          <w:rFonts w:ascii="Arial" w:hAnsi="Arial" w:cs="Arial"/>
        </w:rPr>
      </w:pPr>
      <w:r w:rsidRPr="0033305A">
        <w:rPr>
          <w:rFonts w:ascii="Arial" w:hAnsi="Arial" w:cs="Arial"/>
        </w:rPr>
        <w:t>Returns to shareholders</w:t>
      </w:r>
    </w:p>
    <w:p w:rsidR="00796DB1" w:rsidRPr="00E01C7E" w:rsidRDefault="00796DB1" w:rsidP="0001068C">
      <w:pPr>
        <w:ind w:left="426"/>
        <w:jc w:val="both"/>
        <w:rPr>
          <w:rFonts w:ascii="Arial" w:hAnsi="Arial" w:cs="Arial"/>
        </w:rPr>
      </w:pPr>
      <w:r w:rsidRPr="00E01C7E">
        <w:rPr>
          <w:rFonts w:ascii="Arial" w:hAnsi="Arial" w:cs="Arial"/>
        </w:rPr>
        <w:t>Shareholders get a return in 3 ways</w:t>
      </w:r>
      <w:r w:rsidR="00E01C7E" w:rsidRPr="00E01C7E">
        <w:rPr>
          <w:rFonts w:ascii="Arial" w:hAnsi="Arial" w:cs="Arial"/>
        </w:rPr>
        <w:t>:</w:t>
      </w:r>
    </w:p>
    <w:p w:rsidR="00796DB1" w:rsidRPr="00E01C7E" w:rsidRDefault="00796DB1" w:rsidP="0001068C">
      <w:pPr>
        <w:numPr>
          <w:ilvl w:val="0"/>
          <w:numId w:val="28"/>
        </w:numPr>
        <w:jc w:val="both"/>
        <w:rPr>
          <w:rFonts w:ascii="Arial" w:hAnsi="Arial" w:cs="Arial"/>
          <w:i/>
        </w:rPr>
      </w:pPr>
      <w:r w:rsidRPr="00E01C7E">
        <w:rPr>
          <w:rFonts w:ascii="Arial" w:hAnsi="Arial" w:cs="Arial"/>
          <w:i/>
        </w:rPr>
        <w:t>Dividends</w:t>
      </w:r>
    </w:p>
    <w:p w:rsidR="006D7A61" w:rsidRPr="00E01C7E" w:rsidRDefault="006D7A61" w:rsidP="0001068C">
      <w:pPr>
        <w:numPr>
          <w:ilvl w:val="1"/>
          <w:numId w:val="28"/>
        </w:numPr>
        <w:jc w:val="both"/>
        <w:rPr>
          <w:rFonts w:ascii="Arial" w:hAnsi="Arial" w:cs="Arial"/>
        </w:rPr>
      </w:pPr>
      <w:r w:rsidRPr="00E01C7E">
        <w:rPr>
          <w:rFonts w:ascii="Arial" w:hAnsi="Arial" w:cs="Arial"/>
        </w:rPr>
        <w:t xml:space="preserve">Profit </w:t>
      </w:r>
      <w:r w:rsidR="00BD2FC8" w:rsidRPr="00E01C7E">
        <w:rPr>
          <w:rFonts w:ascii="Arial" w:hAnsi="Arial" w:cs="Arial"/>
        </w:rPr>
        <w:t>is distributed</w:t>
      </w:r>
      <w:r w:rsidRPr="00E01C7E">
        <w:rPr>
          <w:rFonts w:ascii="Arial" w:hAnsi="Arial" w:cs="Arial"/>
        </w:rPr>
        <w:t xml:space="preserve"> from after-tax profit</w:t>
      </w:r>
      <w:r w:rsidR="00BD2FC8" w:rsidRPr="00E01C7E">
        <w:rPr>
          <w:rFonts w:ascii="Arial" w:hAnsi="Arial" w:cs="Arial"/>
        </w:rPr>
        <w:t>.</w:t>
      </w:r>
    </w:p>
    <w:p w:rsidR="006D7A61" w:rsidRPr="00E01C7E" w:rsidRDefault="006D7A61" w:rsidP="0001068C">
      <w:pPr>
        <w:numPr>
          <w:ilvl w:val="0"/>
          <w:numId w:val="28"/>
        </w:numPr>
        <w:jc w:val="both"/>
        <w:rPr>
          <w:rFonts w:ascii="Arial" w:hAnsi="Arial" w:cs="Arial"/>
          <w:i/>
        </w:rPr>
      </w:pPr>
      <w:r w:rsidRPr="00E01C7E">
        <w:rPr>
          <w:rFonts w:ascii="Arial" w:hAnsi="Arial" w:cs="Arial"/>
          <w:i/>
        </w:rPr>
        <w:t>Buy back of shares</w:t>
      </w:r>
    </w:p>
    <w:p w:rsidR="006D7A61" w:rsidRPr="00E01C7E" w:rsidRDefault="006D7A61" w:rsidP="0001068C">
      <w:pPr>
        <w:numPr>
          <w:ilvl w:val="1"/>
          <w:numId w:val="28"/>
        </w:numPr>
        <w:jc w:val="both"/>
        <w:rPr>
          <w:rFonts w:ascii="Arial" w:hAnsi="Arial" w:cs="Arial"/>
        </w:rPr>
      </w:pPr>
      <w:r w:rsidRPr="00E01C7E">
        <w:rPr>
          <w:rFonts w:ascii="Arial" w:hAnsi="Arial" w:cs="Arial"/>
        </w:rPr>
        <w:t>Company buys shares back from the shareholder (redemption)</w:t>
      </w:r>
    </w:p>
    <w:p w:rsidR="006D7A61" w:rsidRPr="00E01C7E" w:rsidRDefault="006D7A61" w:rsidP="0001068C">
      <w:pPr>
        <w:numPr>
          <w:ilvl w:val="0"/>
          <w:numId w:val="28"/>
        </w:numPr>
        <w:jc w:val="both"/>
        <w:rPr>
          <w:rFonts w:ascii="Arial" w:hAnsi="Arial" w:cs="Arial"/>
          <w:i/>
        </w:rPr>
      </w:pPr>
      <w:r w:rsidRPr="00E01C7E">
        <w:rPr>
          <w:rFonts w:ascii="Arial" w:hAnsi="Arial" w:cs="Arial"/>
          <w:i/>
        </w:rPr>
        <w:t>Winding up</w:t>
      </w:r>
    </w:p>
    <w:p w:rsidR="006D7A61" w:rsidRPr="00E01C7E" w:rsidRDefault="00BD2FC8" w:rsidP="0001068C">
      <w:pPr>
        <w:numPr>
          <w:ilvl w:val="1"/>
          <w:numId w:val="28"/>
        </w:numPr>
        <w:jc w:val="both"/>
        <w:rPr>
          <w:rFonts w:ascii="Arial" w:hAnsi="Arial" w:cs="Arial"/>
        </w:rPr>
      </w:pPr>
      <w:r w:rsidRPr="00E01C7E">
        <w:rPr>
          <w:rFonts w:ascii="Arial" w:hAnsi="Arial" w:cs="Arial"/>
        </w:rPr>
        <w:t>When company is wound up shareholders can</w:t>
      </w:r>
      <w:r w:rsidR="006D7A61" w:rsidRPr="00E01C7E">
        <w:rPr>
          <w:rFonts w:ascii="Arial" w:hAnsi="Arial" w:cs="Arial"/>
        </w:rPr>
        <w:t xml:space="preserve"> </w:t>
      </w:r>
      <w:r w:rsidR="00E841CE" w:rsidRPr="00E01C7E">
        <w:rPr>
          <w:rFonts w:ascii="Arial" w:hAnsi="Arial" w:cs="Arial"/>
        </w:rPr>
        <w:t xml:space="preserve">claim </w:t>
      </w:r>
      <w:r w:rsidR="006D7A61" w:rsidRPr="00E01C7E">
        <w:rPr>
          <w:rFonts w:ascii="Arial" w:hAnsi="Arial" w:cs="Arial"/>
        </w:rPr>
        <w:t xml:space="preserve">remaining assets after repayment of creditors </w:t>
      </w:r>
    </w:p>
    <w:p w:rsidR="006C1DBA" w:rsidRPr="00E01C7E" w:rsidRDefault="006C1DBA" w:rsidP="0001068C">
      <w:pPr>
        <w:ind w:left="426"/>
        <w:jc w:val="both"/>
        <w:rPr>
          <w:rFonts w:ascii="Arial" w:hAnsi="Arial" w:cs="Arial"/>
        </w:rPr>
      </w:pPr>
    </w:p>
    <w:p w:rsidR="00382CCF" w:rsidRDefault="00BD2FC8" w:rsidP="0001068C">
      <w:pPr>
        <w:autoSpaceDE w:val="0"/>
        <w:autoSpaceDN w:val="0"/>
        <w:adjustRightInd w:val="0"/>
        <w:ind w:left="426"/>
        <w:jc w:val="both"/>
        <w:rPr>
          <w:rFonts w:ascii="Arial" w:hAnsi="Arial" w:cs="Arial"/>
        </w:rPr>
      </w:pPr>
      <w:r w:rsidRPr="00E01C7E">
        <w:rPr>
          <w:rFonts w:ascii="Arial" w:hAnsi="Arial" w:cs="Arial"/>
        </w:rPr>
        <w:t xml:space="preserve">Distributions can only be made </w:t>
      </w:r>
      <w:r w:rsidR="007F0426" w:rsidRPr="00E01C7E">
        <w:rPr>
          <w:rFonts w:ascii="Arial" w:hAnsi="Arial" w:cs="Arial"/>
        </w:rPr>
        <w:t>if the compa</w:t>
      </w:r>
      <w:r w:rsidRPr="00E01C7E">
        <w:rPr>
          <w:rFonts w:ascii="Arial" w:hAnsi="Arial" w:cs="Arial"/>
        </w:rPr>
        <w:t>ny is firstly able to pay debts, if not directors will be liable to pay compensation and incur civil and criminal penalties.</w:t>
      </w:r>
      <w:r w:rsidR="007F0426" w:rsidRPr="00E01C7E">
        <w:rPr>
          <w:rFonts w:ascii="Arial" w:hAnsi="Arial" w:cs="Arial"/>
        </w:rPr>
        <w:t xml:space="preserve"> </w:t>
      </w:r>
    </w:p>
    <w:p w:rsidR="00FF0E3E" w:rsidRDefault="00FF0E3E" w:rsidP="0001068C">
      <w:pPr>
        <w:autoSpaceDE w:val="0"/>
        <w:autoSpaceDN w:val="0"/>
        <w:adjustRightInd w:val="0"/>
        <w:ind w:left="426"/>
        <w:jc w:val="both"/>
        <w:rPr>
          <w:rFonts w:ascii="Arial" w:hAnsi="Arial" w:cs="Arial"/>
        </w:rPr>
      </w:pPr>
    </w:p>
    <w:p w:rsidR="00FF0E3E" w:rsidRPr="00E01C7E" w:rsidRDefault="00FF0E3E" w:rsidP="0001068C">
      <w:pPr>
        <w:autoSpaceDE w:val="0"/>
        <w:autoSpaceDN w:val="0"/>
        <w:adjustRightInd w:val="0"/>
        <w:ind w:left="426"/>
        <w:jc w:val="both"/>
        <w:rPr>
          <w:rFonts w:ascii="Arial" w:hAnsi="Arial" w:cs="Arial"/>
        </w:rPr>
      </w:pPr>
    </w:p>
    <w:p w:rsidR="007F0426" w:rsidRPr="00E01C7E" w:rsidRDefault="007F0426" w:rsidP="0001068C">
      <w:pPr>
        <w:jc w:val="both"/>
        <w:rPr>
          <w:rFonts w:ascii="Arial" w:hAnsi="Arial" w:cs="Arial"/>
        </w:rPr>
      </w:pPr>
    </w:p>
    <w:p w:rsidR="007F0426" w:rsidRPr="0033305A" w:rsidRDefault="007F0426" w:rsidP="0001068C">
      <w:pPr>
        <w:numPr>
          <w:ilvl w:val="0"/>
          <w:numId w:val="26"/>
        </w:numPr>
        <w:ind w:left="426"/>
        <w:jc w:val="both"/>
        <w:rPr>
          <w:rFonts w:ascii="Arial" w:hAnsi="Arial" w:cs="Arial"/>
        </w:rPr>
      </w:pPr>
      <w:r w:rsidRPr="0033305A">
        <w:rPr>
          <w:rFonts w:ascii="Arial" w:hAnsi="Arial" w:cs="Arial"/>
        </w:rPr>
        <w:lastRenderedPageBreak/>
        <w:t>Voting</w:t>
      </w:r>
      <w:r w:rsidR="00E01C7E" w:rsidRPr="0033305A">
        <w:rPr>
          <w:rFonts w:ascii="Arial" w:hAnsi="Arial" w:cs="Arial"/>
        </w:rPr>
        <w:t xml:space="preserve"> rights</w:t>
      </w:r>
    </w:p>
    <w:p w:rsidR="007F0426" w:rsidRPr="00E01C7E" w:rsidRDefault="001531E6" w:rsidP="0001068C">
      <w:pPr>
        <w:ind w:left="426"/>
        <w:jc w:val="both"/>
        <w:rPr>
          <w:rFonts w:ascii="Arial" w:hAnsi="Arial" w:cs="Arial"/>
        </w:rPr>
      </w:pPr>
      <w:r w:rsidRPr="00E01C7E">
        <w:rPr>
          <w:rFonts w:ascii="Arial" w:hAnsi="Arial" w:cs="Arial"/>
        </w:rPr>
        <w:t xml:space="preserve">Shareholders vote on resolutions which are formal decisions. </w:t>
      </w:r>
      <w:r w:rsidR="007F0426" w:rsidRPr="00E01C7E">
        <w:rPr>
          <w:rFonts w:ascii="Arial" w:hAnsi="Arial" w:cs="Arial"/>
        </w:rPr>
        <w:t>Usually one vote is available for each share</w:t>
      </w:r>
      <w:r w:rsidR="00BD2FC8" w:rsidRPr="00E01C7E">
        <w:rPr>
          <w:rFonts w:ascii="Arial" w:hAnsi="Arial" w:cs="Arial"/>
        </w:rPr>
        <w:t xml:space="preserve">. </w:t>
      </w:r>
    </w:p>
    <w:p w:rsidR="001531E6" w:rsidRPr="00E01C7E" w:rsidRDefault="001531E6" w:rsidP="0001068C">
      <w:pPr>
        <w:jc w:val="both"/>
        <w:rPr>
          <w:rFonts w:ascii="Arial" w:hAnsi="Arial" w:cs="Arial"/>
        </w:rPr>
      </w:pPr>
    </w:p>
    <w:p w:rsidR="001531E6" w:rsidRPr="0033305A" w:rsidRDefault="001531E6" w:rsidP="0001068C">
      <w:pPr>
        <w:ind w:left="426"/>
        <w:jc w:val="both"/>
        <w:rPr>
          <w:rFonts w:ascii="Arial" w:hAnsi="Arial" w:cs="Arial"/>
        </w:rPr>
      </w:pPr>
      <w:r w:rsidRPr="0033305A">
        <w:rPr>
          <w:rFonts w:ascii="Arial" w:hAnsi="Arial" w:cs="Arial"/>
          <w:i/>
        </w:rPr>
        <w:t>Ordinary resolutions</w:t>
      </w:r>
      <w:r w:rsidRPr="0033305A">
        <w:rPr>
          <w:rFonts w:ascii="Arial" w:hAnsi="Arial" w:cs="Arial"/>
        </w:rPr>
        <w:t xml:space="preserve"> require a simple majority of 50% of members present.</w:t>
      </w:r>
    </w:p>
    <w:p w:rsidR="00E841CE" w:rsidRPr="0033305A" w:rsidRDefault="00E841CE" w:rsidP="0001068C">
      <w:pPr>
        <w:ind w:left="426"/>
        <w:jc w:val="both"/>
        <w:rPr>
          <w:rFonts w:ascii="Arial" w:hAnsi="Arial" w:cs="Arial"/>
        </w:rPr>
      </w:pPr>
    </w:p>
    <w:p w:rsidR="00E841CE" w:rsidRPr="0033305A" w:rsidRDefault="001531E6" w:rsidP="0001068C">
      <w:pPr>
        <w:ind w:left="426"/>
        <w:jc w:val="both"/>
        <w:rPr>
          <w:rFonts w:ascii="Arial" w:hAnsi="Arial" w:cs="Arial"/>
        </w:rPr>
      </w:pPr>
      <w:r w:rsidRPr="0033305A">
        <w:rPr>
          <w:rFonts w:ascii="Arial" w:hAnsi="Arial" w:cs="Arial"/>
        </w:rPr>
        <w:t>Examples</w:t>
      </w:r>
      <w:r w:rsidR="00E7574F" w:rsidRPr="0033305A">
        <w:rPr>
          <w:rFonts w:ascii="Arial" w:hAnsi="Arial" w:cs="Arial"/>
        </w:rPr>
        <w:t xml:space="preserve"> of decisions requiring ordinary resolutions</w:t>
      </w:r>
      <w:r w:rsidR="0033305A">
        <w:rPr>
          <w:rFonts w:ascii="Arial" w:hAnsi="Arial" w:cs="Arial"/>
        </w:rPr>
        <w:t>:</w:t>
      </w:r>
    </w:p>
    <w:p w:rsidR="001531E6" w:rsidRPr="0033305A" w:rsidRDefault="001531E6" w:rsidP="0001068C">
      <w:pPr>
        <w:numPr>
          <w:ilvl w:val="0"/>
          <w:numId w:val="23"/>
        </w:numPr>
        <w:ind w:left="851"/>
        <w:jc w:val="both"/>
        <w:rPr>
          <w:rFonts w:ascii="Arial" w:hAnsi="Arial" w:cs="Arial"/>
        </w:rPr>
      </w:pPr>
      <w:r w:rsidRPr="0033305A">
        <w:rPr>
          <w:rFonts w:ascii="Arial" w:hAnsi="Arial" w:cs="Arial"/>
        </w:rPr>
        <w:t>Election of directors</w:t>
      </w:r>
    </w:p>
    <w:p w:rsidR="001531E6" w:rsidRPr="0033305A" w:rsidRDefault="001531E6" w:rsidP="0001068C">
      <w:pPr>
        <w:numPr>
          <w:ilvl w:val="0"/>
          <w:numId w:val="23"/>
        </w:numPr>
        <w:ind w:left="851"/>
        <w:jc w:val="both"/>
        <w:rPr>
          <w:rFonts w:ascii="Arial" w:hAnsi="Arial" w:cs="Arial"/>
        </w:rPr>
      </w:pPr>
      <w:r w:rsidRPr="0033305A">
        <w:rPr>
          <w:rFonts w:ascii="Arial" w:hAnsi="Arial" w:cs="Arial"/>
        </w:rPr>
        <w:t>Appointment of auditors</w:t>
      </w:r>
    </w:p>
    <w:p w:rsidR="001531E6" w:rsidRPr="0033305A" w:rsidRDefault="001531E6" w:rsidP="0001068C">
      <w:pPr>
        <w:numPr>
          <w:ilvl w:val="0"/>
          <w:numId w:val="23"/>
        </w:numPr>
        <w:ind w:left="851"/>
        <w:jc w:val="both"/>
        <w:rPr>
          <w:rFonts w:ascii="Arial" w:hAnsi="Arial" w:cs="Arial"/>
        </w:rPr>
      </w:pPr>
      <w:r w:rsidRPr="0033305A">
        <w:rPr>
          <w:rFonts w:ascii="Arial" w:hAnsi="Arial" w:cs="Arial"/>
        </w:rPr>
        <w:t>Acceptance of AGM reports</w:t>
      </w:r>
    </w:p>
    <w:p w:rsidR="001531E6" w:rsidRPr="0033305A" w:rsidRDefault="001531E6" w:rsidP="0001068C">
      <w:pPr>
        <w:ind w:left="426"/>
        <w:jc w:val="both"/>
        <w:rPr>
          <w:rFonts w:ascii="Arial" w:hAnsi="Arial" w:cs="Arial"/>
        </w:rPr>
      </w:pPr>
    </w:p>
    <w:p w:rsidR="001531E6" w:rsidRDefault="001531E6" w:rsidP="0001068C">
      <w:pPr>
        <w:ind w:left="426"/>
        <w:jc w:val="both"/>
        <w:rPr>
          <w:rFonts w:ascii="Arial" w:hAnsi="Arial" w:cs="Arial"/>
        </w:rPr>
      </w:pPr>
      <w:r w:rsidRPr="0033305A">
        <w:rPr>
          <w:rFonts w:ascii="Arial" w:hAnsi="Arial" w:cs="Arial"/>
          <w:i/>
        </w:rPr>
        <w:t>Special resolutions</w:t>
      </w:r>
      <w:r w:rsidRPr="0033305A">
        <w:rPr>
          <w:rFonts w:ascii="Arial" w:hAnsi="Arial" w:cs="Arial"/>
        </w:rPr>
        <w:t xml:space="preserve"> are passed when at least 75% of </w:t>
      </w:r>
      <w:r w:rsidR="00E7574F" w:rsidRPr="0033305A">
        <w:rPr>
          <w:rFonts w:ascii="Arial" w:hAnsi="Arial" w:cs="Arial"/>
        </w:rPr>
        <w:t xml:space="preserve">members </w:t>
      </w:r>
      <w:r w:rsidR="00E841CE" w:rsidRPr="0033305A">
        <w:rPr>
          <w:rFonts w:ascii="Arial" w:hAnsi="Arial" w:cs="Arial"/>
        </w:rPr>
        <w:t xml:space="preserve">present </w:t>
      </w:r>
      <w:r w:rsidRPr="0033305A">
        <w:rPr>
          <w:rFonts w:ascii="Arial" w:hAnsi="Arial" w:cs="Arial"/>
        </w:rPr>
        <w:t>vote on it.</w:t>
      </w:r>
    </w:p>
    <w:p w:rsidR="0033305A" w:rsidRPr="0033305A" w:rsidRDefault="0033305A" w:rsidP="0001068C">
      <w:pPr>
        <w:ind w:left="426"/>
        <w:jc w:val="both"/>
        <w:rPr>
          <w:rFonts w:ascii="Arial" w:hAnsi="Arial" w:cs="Arial"/>
        </w:rPr>
      </w:pPr>
    </w:p>
    <w:p w:rsidR="00E7574F" w:rsidRPr="0033305A" w:rsidRDefault="00E7574F" w:rsidP="0001068C">
      <w:pPr>
        <w:autoSpaceDE w:val="0"/>
        <w:autoSpaceDN w:val="0"/>
        <w:adjustRightInd w:val="0"/>
        <w:ind w:left="426"/>
        <w:jc w:val="both"/>
        <w:rPr>
          <w:rFonts w:ascii="Arial" w:hAnsi="Arial" w:cs="Arial"/>
        </w:rPr>
      </w:pPr>
      <w:r w:rsidRPr="0033305A">
        <w:rPr>
          <w:rFonts w:ascii="Arial" w:hAnsi="Arial" w:cs="Arial"/>
        </w:rPr>
        <w:t>Members must be sent notification of a special resolution at least 28 days (for a listed company) or 21 days before the meeting to vote on the resolution.</w:t>
      </w:r>
    </w:p>
    <w:p w:rsidR="00E841CE" w:rsidRPr="0033305A" w:rsidRDefault="00E841CE" w:rsidP="0001068C">
      <w:pPr>
        <w:ind w:left="426"/>
        <w:jc w:val="both"/>
        <w:rPr>
          <w:rFonts w:ascii="Arial" w:hAnsi="Arial" w:cs="Arial"/>
        </w:rPr>
      </w:pPr>
    </w:p>
    <w:p w:rsidR="00E841CE" w:rsidRPr="0033305A" w:rsidRDefault="001531E6" w:rsidP="0001068C">
      <w:pPr>
        <w:ind w:left="426"/>
        <w:jc w:val="both"/>
        <w:rPr>
          <w:rFonts w:ascii="Arial" w:hAnsi="Arial" w:cs="Arial"/>
        </w:rPr>
      </w:pPr>
      <w:r w:rsidRPr="0033305A">
        <w:rPr>
          <w:rFonts w:ascii="Arial" w:hAnsi="Arial" w:cs="Arial"/>
        </w:rPr>
        <w:t>Examples</w:t>
      </w:r>
      <w:r w:rsidR="00E7574F" w:rsidRPr="0033305A">
        <w:rPr>
          <w:rFonts w:ascii="Arial" w:hAnsi="Arial" w:cs="Arial"/>
        </w:rPr>
        <w:t xml:space="preserve"> of decisions requiring </w:t>
      </w:r>
      <w:r w:rsidR="00E841CE" w:rsidRPr="0033305A">
        <w:rPr>
          <w:rFonts w:ascii="Arial" w:hAnsi="Arial" w:cs="Arial"/>
        </w:rPr>
        <w:t>spe</w:t>
      </w:r>
      <w:r w:rsidR="00E7574F" w:rsidRPr="0033305A">
        <w:rPr>
          <w:rFonts w:ascii="Arial" w:hAnsi="Arial" w:cs="Arial"/>
        </w:rPr>
        <w:t>cial resolutions</w:t>
      </w:r>
      <w:r w:rsidR="0033305A">
        <w:rPr>
          <w:rFonts w:ascii="Arial" w:hAnsi="Arial" w:cs="Arial"/>
        </w:rPr>
        <w:t>:</w:t>
      </w:r>
    </w:p>
    <w:p w:rsidR="001531E6" w:rsidRPr="0033305A" w:rsidRDefault="001531E6" w:rsidP="0001068C">
      <w:pPr>
        <w:numPr>
          <w:ilvl w:val="0"/>
          <w:numId w:val="24"/>
        </w:numPr>
        <w:ind w:left="709" w:hanging="283"/>
        <w:jc w:val="both"/>
        <w:rPr>
          <w:rFonts w:ascii="Arial" w:hAnsi="Arial" w:cs="Arial"/>
        </w:rPr>
      </w:pPr>
      <w:r w:rsidRPr="0033305A">
        <w:rPr>
          <w:rFonts w:ascii="Arial" w:hAnsi="Arial" w:cs="Arial"/>
        </w:rPr>
        <w:t>Modifications of constitution</w:t>
      </w:r>
    </w:p>
    <w:p w:rsidR="001531E6" w:rsidRPr="0033305A" w:rsidRDefault="001531E6" w:rsidP="0001068C">
      <w:pPr>
        <w:numPr>
          <w:ilvl w:val="0"/>
          <w:numId w:val="24"/>
        </w:numPr>
        <w:ind w:left="709" w:hanging="283"/>
        <w:jc w:val="both"/>
        <w:rPr>
          <w:rFonts w:ascii="Arial" w:hAnsi="Arial" w:cs="Arial"/>
        </w:rPr>
      </w:pPr>
      <w:r w:rsidRPr="0033305A">
        <w:rPr>
          <w:rFonts w:ascii="Arial" w:hAnsi="Arial" w:cs="Arial"/>
        </w:rPr>
        <w:t>Changes to share rights</w:t>
      </w:r>
    </w:p>
    <w:p w:rsidR="001531E6" w:rsidRPr="0033305A" w:rsidRDefault="001531E6" w:rsidP="0001068C">
      <w:pPr>
        <w:numPr>
          <w:ilvl w:val="0"/>
          <w:numId w:val="24"/>
        </w:numPr>
        <w:ind w:left="709" w:hanging="283"/>
        <w:jc w:val="both"/>
        <w:rPr>
          <w:rFonts w:ascii="Arial" w:hAnsi="Arial" w:cs="Arial"/>
        </w:rPr>
      </w:pPr>
      <w:r w:rsidRPr="0033305A">
        <w:rPr>
          <w:rFonts w:ascii="Arial" w:hAnsi="Arial" w:cs="Arial"/>
        </w:rPr>
        <w:t>Winding up</w:t>
      </w:r>
    </w:p>
    <w:p w:rsidR="007F0426" w:rsidRDefault="007F0426" w:rsidP="0001068C">
      <w:pPr>
        <w:jc w:val="both"/>
        <w:rPr>
          <w:rFonts w:ascii="Arial" w:hAnsi="Arial" w:cs="Arial"/>
          <w:color w:val="333333"/>
        </w:rPr>
      </w:pPr>
    </w:p>
    <w:p w:rsidR="00A41BBF" w:rsidRPr="00A41BBF" w:rsidRDefault="00A41BBF" w:rsidP="0001068C">
      <w:pPr>
        <w:jc w:val="both"/>
        <w:rPr>
          <w:rFonts w:ascii="Arial" w:hAnsi="Arial" w:cs="Arial"/>
          <w:color w:val="333333"/>
        </w:rPr>
      </w:pPr>
    </w:p>
    <w:p w:rsidR="00A41BBF" w:rsidRDefault="00A41BBF" w:rsidP="0001068C">
      <w:pPr>
        <w:jc w:val="both"/>
        <w:rPr>
          <w:rFonts w:ascii="Arial" w:eastAsiaTheme="majorEastAsia" w:hAnsi="Arial" w:cs="Arial"/>
          <w:b/>
          <w:bCs/>
          <w:spacing w:val="-20"/>
          <w:kern w:val="24"/>
          <w:position w:val="1"/>
          <w:sz w:val="28"/>
          <w:szCs w:val="28"/>
        </w:rPr>
      </w:pPr>
      <w:r w:rsidRPr="00A41BBF">
        <w:rPr>
          <w:rFonts w:ascii="Arial" w:eastAsiaTheme="majorEastAsia" w:hAnsi="Arial" w:cs="Arial"/>
          <w:b/>
          <w:bCs/>
          <w:spacing w:val="-20"/>
          <w:kern w:val="24"/>
          <w:position w:val="1"/>
          <w:sz w:val="28"/>
          <w:szCs w:val="28"/>
        </w:rPr>
        <w:t>Share issue costs</w:t>
      </w:r>
    </w:p>
    <w:p w:rsidR="00A41BBF" w:rsidRPr="00A41BBF" w:rsidRDefault="00A41BBF" w:rsidP="0001068C">
      <w:pPr>
        <w:jc w:val="both"/>
        <w:rPr>
          <w:rFonts w:ascii="Arial" w:hAnsi="Arial" w:cs="Arial"/>
          <w:sz w:val="28"/>
          <w:szCs w:val="28"/>
        </w:rPr>
      </w:pPr>
    </w:p>
    <w:p w:rsidR="00A41BBF" w:rsidRPr="00A41BBF" w:rsidRDefault="00A41BBF" w:rsidP="00A41BBF">
      <w:pPr>
        <w:numPr>
          <w:ilvl w:val="0"/>
          <w:numId w:val="30"/>
        </w:numPr>
        <w:tabs>
          <w:tab w:val="clear" w:pos="720"/>
          <w:tab w:val="num" w:pos="-2410"/>
        </w:tabs>
        <w:ind w:left="567" w:hanging="567"/>
        <w:contextualSpacing/>
        <w:jc w:val="both"/>
        <w:rPr>
          <w:rFonts w:ascii="Arial" w:hAnsi="Arial" w:cs="Arial"/>
          <w:color w:val="A9A57C"/>
          <w:lang w:val="en-MY" w:eastAsia="en-MY"/>
        </w:rPr>
      </w:pPr>
      <w:r w:rsidRPr="00A41BBF">
        <w:rPr>
          <w:rFonts w:ascii="Arial" w:eastAsiaTheme="minorEastAsia" w:hAnsi="Arial" w:cs="Arial"/>
          <w:color w:val="000000" w:themeColor="text1"/>
          <w:kern w:val="24"/>
          <w:lang w:eastAsia="en-MY"/>
        </w:rPr>
        <w:t xml:space="preserve">These include items like stamp duties, taxes, underwriting costs and brokerage fees and the cost of printing the prospectus. </w:t>
      </w:r>
    </w:p>
    <w:p w:rsidR="00A41BBF" w:rsidRPr="00A41BBF" w:rsidRDefault="00A41BBF" w:rsidP="00A41BBF">
      <w:pPr>
        <w:numPr>
          <w:ilvl w:val="0"/>
          <w:numId w:val="30"/>
        </w:numPr>
        <w:tabs>
          <w:tab w:val="clear" w:pos="720"/>
          <w:tab w:val="num" w:pos="-2410"/>
        </w:tabs>
        <w:ind w:left="567" w:hanging="567"/>
        <w:contextualSpacing/>
        <w:jc w:val="both"/>
        <w:rPr>
          <w:rFonts w:ascii="Arial" w:hAnsi="Arial" w:cs="Arial"/>
          <w:color w:val="A9A57C"/>
          <w:lang w:val="en-MY" w:eastAsia="en-MY"/>
        </w:rPr>
      </w:pPr>
      <w:r w:rsidRPr="00A41BBF">
        <w:rPr>
          <w:rFonts w:ascii="Arial" w:eastAsiaTheme="minorEastAsia" w:hAnsi="Arial" w:cs="Arial"/>
          <w:color w:val="000000" w:themeColor="text1"/>
          <w:kern w:val="24"/>
          <w:lang w:eastAsia="en-MY"/>
        </w:rPr>
        <w:t xml:space="preserve">Accounting standards state that these are neither assets nor expenses but rather a </w:t>
      </w:r>
      <w:r w:rsidRPr="00A41BBF">
        <w:rPr>
          <w:rFonts w:ascii="Arial" w:eastAsiaTheme="minorEastAsia" w:hAnsi="Arial" w:cs="Arial"/>
          <w:i/>
          <w:iCs/>
          <w:color w:val="7030A0"/>
          <w:kern w:val="24"/>
          <w:lang w:eastAsia="en-MY"/>
        </w:rPr>
        <w:t>deduction from equity</w:t>
      </w:r>
      <w:r w:rsidRPr="00A41BBF">
        <w:rPr>
          <w:rFonts w:ascii="Arial" w:eastAsiaTheme="minorEastAsia" w:hAnsi="Arial" w:cs="Arial"/>
          <w:color w:val="000000" w:themeColor="text1"/>
          <w:kern w:val="24"/>
          <w:lang w:eastAsia="en-MY"/>
        </w:rPr>
        <w:t>.</w:t>
      </w:r>
    </w:p>
    <w:p w:rsidR="00A41BBF" w:rsidRDefault="00A41BBF" w:rsidP="0001068C">
      <w:pPr>
        <w:jc w:val="both"/>
        <w:rPr>
          <w:rFonts w:ascii="Arial" w:hAnsi="Arial" w:cs="Arial"/>
          <w:color w:val="333333"/>
        </w:rPr>
      </w:pPr>
    </w:p>
    <w:p w:rsidR="00A41BBF" w:rsidRDefault="00A41BBF" w:rsidP="0001068C">
      <w:pPr>
        <w:jc w:val="both"/>
        <w:rPr>
          <w:rFonts w:ascii="Arial" w:hAnsi="Arial" w:cs="Arial"/>
          <w:b/>
          <w:bCs/>
          <w:sz w:val="28"/>
        </w:rPr>
      </w:pPr>
    </w:p>
    <w:p w:rsidR="00A41BBF" w:rsidRDefault="00A41BBF" w:rsidP="0001068C">
      <w:pPr>
        <w:jc w:val="both"/>
        <w:rPr>
          <w:rFonts w:ascii="Arial" w:hAnsi="Arial" w:cs="Arial"/>
          <w:b/>
          <w:bCs/>
          <w:sz w:val="28"/>
        </w:rPr>
      </w:pPr>
      <w:bookmarkStart w:id="0" w:name="_GoBack"/>
      <w:bookmarkEnd w:id="0"/>
      <w:r w:rsidRPr="00A41BBF">
        <w:rPr>
          <w:rFonts w:ascii="Arial" w:hAnsi="Arial" w:cs="Arial"/>
          <w:b/>
          <w:bCs/>
          <w:sz w:val="28"/>
        </w:rPr>
        <w:t>Rights issue</w:t>
      </w:r>
    </w:p>
    <w:p w:rsidR="00A41BBF" w:rsidRDefault="00A41BBF" w:rsidP="0001068C">
      <w:pPr>
        <w:jc w:val="both"/>
        <w:rPr>
          <w:rFonts w:ascii="Arial" w:hAnsi="Arial" w:cs="Arial"/>
          <w:b/>
          <w:bCs/>
          <w:sz w:val="28"/>
        </w:rPr>
      </w:pPr>
    </w:p>
    <w:p w:rsidR="00A41BBF" w:rsidRDefault="00A41BBF" w:rsidP="00A41BBF">
      <w:pPr>
        <w:numPr>
          <w:ilvl w:val="0"/>
          <w:numId w:val="31"/>
        </w:numPr>
        <w:ind w:left="567" w:hanging="567"/>
        <w:contextualSpacing/>
        <w:jc w:val="both"/>
        <w:rPr>
          <w:rFonts w:ascii="Arial" w:hAnsi="Arial" w:cs="Arial"/>
          <w:color w:val="A9A57C"/>
          <w:lang w:val="en-MY" w:eastAsia="en-MY"/>
        </w:rPr>
      </w:pPr>
      <w:r w:rsidRPr="00A41BBF">
        <w:rPr>
          <w:rFonts w:ascii="Arial" w:eastAsiaTheme="minorEastAsia" w:hAnsi="Arial" w:cs="Arial"/>
          <w:color w:val="000000" w:themeColor="text1"/>
          <w:kern w:val="24"/>
          <w:lang w:eastAsia="en-MY"/>
        </w:rPr>
        <w:t xml:space="preserve">A company may have a cash issue, where only </w:t>
      </w:r>
      <w:r w:rsidRPr="00A41BBF">
        <w:rPr>
          <w:rFonts w:ascii="Arial" w:eastAsiaTheme="minorEastAsia" w:hAnsi="Arial" w:cs="Arial"/>
          <w:i/>
          <w:iCs/>
          <w:color w:val="7030A0"/>
          <w:kern w:val="24"/>
          <w:lang w:eastAsia="en-MY"/>
        </w:rPr>
        <w:t>existing shareholders</w:t>
      </w:r>
      <w:r w:rsidRPr="00A41BBF">
        <w:rPr>
          <w:rFonts w:ascii="Arial" w:eastAsiaTheme="minorEastAsia" w:hAnsi="Arial" w:cs="Arial"/>
          <w:color w:val="000000" w:themeColor="text1"/>
          <w:kern w:val="24"/>
          <w:lang w:eastAsia="en-MY"/>
        </w:rPr>
        <w:t xml:space="preserve"> have the </w:t>
      </w:r>
      <w:r w:rsidRPr="00A41BBF">
        <w:rPr>
          <w:rFonts w:ascii="Arial" w:eastAsiaTheme="minorEastAsia" w:hAnsi="Arial" w:cs="Arial"/>
          <w:i/>
          <w:iCs/>
          <w:color w:val="000000" w:themeColor="text1"/>
          <w:kern w:val="24"/>
          <w:lang w:eastAsia="en-MY"/>
        </w:rPr>
        <w:t xml:space="preserve">right </w:t>
      </w:r>
      <w:r w:rsidRPr="00A41BBF">
        <w:rPr>
          <w:rFonts w:ascii="Arial" w:eastAsiaTheme="minorEastAsia" w:hAnsi="Arial" w:cs="Arial"/>
          <w:color w:val="000000" w:themeColor="text1"/>
          <w:kern w:val="24"/>
          <w:lang w:eastAsia="en-MY"/>
        </w:rPr>
        <w:t>to subscribe.</w:t>
      </w:r>
    </w:p>
    <w:p w:rsidR="00A41BBF" w:rsidRPr="00A41BBF" w:rsidRDefault="00A41BBF" w:rsidP="00A41BBF">
      <w:pPr>
        <w:numPr>
          <w:ilvl w:val="0"/>
          <w:numId w:val="31"/>
        </w:numPr>
        <w:ind w:left="567" w:hanging="567"/>
        <w:contextualSpacing/>
        <w:jc w:val="both"/>
        <w:rPr>
          <w:rFonts w:ascii="Arial" w:hAnsi="Arial" w:cs="Arial"/>
          <w:color w:val="A9A57C"/>
          <w:lang w:val="en-MY" w:eastAsia="en-MY"/>
        </w:rPr>
      </w:pPr>
      <w:r w:rsidRPr="00A41BBF">
        <w:rPr>
          <w:rFonts w:ascii="Arial" w:eastAsiaTheme="minorEastAsia" w:hAnsi="Arial" w:cs="Arial"/>
          <w:color w:val="000000" w:themeColor="text1"/>
          <w:kern w:val="24"/>
          <w:lang w:eastAsia="en-MY"/>
        </w:rPr>
        <w:t>This enables them to maintain their existing proportion of ownership. For example, the rights issue may give them the right to subscribe 1 share for every 4 now held.</w:t>
      </w:r>
    </w:p>
    <w:p w:rsidR="00A41BBF" w:rsidRPr="00A41BBF" w:rsidRDefault="00A41BBF" w:rsidP="00A41BBF">
      <w:pPr>
        <w:numPr>
          <w:ilvl w:val="0"/>
          <w:numId w:val="33"/>
        </w:numPr>
        <w:ind w:left="567" w:hanging="567"/>
        <w:contextualSpacing/>
        <w:jc w:val="both"/>
        <w:rPr>
          <w:rFonts w:ascii="Arial" w:hAnsi="Arial" w:cs="Arial"/>
          <w:color w:val="A9A57C"/>
          <w:lang w:val="en-MY" w:eastAsia="en-MY"/>
        </w:rPr>
      </w:pPr>
      <w:r w:rsidRPr="00A41BBF">
        <w:rPr>
          <w:rFonts w:ascii="Arial" w:eastAsiaTheme="minorEastAsia" w:hAnsi="Arial" w:cs="Arial"/>
          <w:color w:val="000000" w:themeColor="text1"/>
          <w:kern w:val="24"/>
          <w:lang w:eastAsia="en-MY"/>
        </w:rPr>
        <w:t xml:space="preserve">It is priced at </w:t>
      </w:r>
      <w:r w:rsidRPr="00A41BBF">
        <w:rPr>
          <w:rFonts w:ascii="Arial" w:eastAsiaTheme="minorEastAsia" w:hAnsi="Arial" w:cs="Arial"/>
          <w:i/>
          <w:iCs/>
          <w:color w:val="7030A0"/>
          <w:kern w:val="24"/>
          <w:lang w:eastAsia="en-MY"/>
        </w:rPr>
        <w:t xml:space="preserve">below current market value </w:t>
      </w:r>
      <w:r w:rsidRPr="00A41BBF">
        <w:rPr>
          <w:rFonts w:ascii="Arial" w:eastAsiaTheme="minorEastAsia" w:hAnsi="Arial" w:cs="Arial"/>
          <w:color w:val="000000" w:themeColor="text1"/>
          <w:kern w:val="24"/>
          <w:lang w:eastAsia="en-MY"/>
        </w:rPr>
        <w:t>to make it more attractive to existing shareholders.</w:t>
      </w:r>
    </w:p>
    <w:p w:rsidR="00A41BBF" w:rsidRPr="00A41BBF" w:rsidRDefault="00A41BBF" w:rsidP="00A41BBF">
      <w:pPr>
        <w:numPr>
          <w:ilvl w:val="0"/>
          <w:numId w:val="33"/>
        </w:numPr>
        <w:ind w:left="567" w:hanging="567"/>
        <w:contextualSpacing/>
        <w:jc w:val="both"/>
        <w:rPr>
          <w:rFonts w:ascii="Arial" w:hAnsi="Arial" w:cs="Arial"/>
          <w:color w:val="A9A57C"/>
          <w:lang w:val="en-MY" w:eastAsia="en-MY"/>
        </w:rPr>
      </w:pPr>
      <w:r w:rsidRPr="00A41BBF">
        <w:rPr>
          <w:rFonts w:ascii="Arial" w:eastAsiaTheme="minorEastAsia" w:hAnsi="Arial" w:cs="Arial"/>
          <w:color w:val="000000" w:themeColor="text1"/>
          <w:kern w:val="24"/>
          <w:lang w:eastAsia="en-MY"/>
        </w:rPr>
        <w:t>A rights issue is less costly to the company because there are minimal share issue costs.</w:t>
      </w:r>
    </w:p>
    <w:p w:rsidR="00A41BBF" w:rsidRPr="00A41BBF" w:rsidRDefault="00A41BBF" w:rsidP="00A41BBF">
      <w:pPr>
        <w:contextualSpacing/>
        <w:jc w:val="both"/>
        <w:rPr>
          <w:rFonts w:ascii="Arial" w:hAnsi="Arial" w:cs="Arial"/>
          <w:color w:val="A9A57C"/>
          <w:lang w:val="en-MY" w:eastAsia="en-MY"/>
        </w:rPr>
      </w:pPr>
    </w:p>
    <w:sectPr w:rsidR="00A41BBF" w:rsidRPr="00A41BBF" w:rsidSect="00B62538">
      <w:headerReference w:type="default" r:id="rId8"/>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52C8" w:rsidRDefault="003B52C8">
      <w:r>
        <w:separator/>
      </w:r>
    </w:p>
  </w:endnote>
  <w:endnote w:type="continuationSeparator" w:id="0">
    <w:p w:rsidR="003B52C8" w:rsidRDefault="003B5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87D" w:rsidRDefault="0075187D" w:rsidP="0075187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5187D" w:rsidRDefault="0075187D" w:rsidP="0075187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87D" w:rsidRDefault="0075187D" w:rsidP="0075187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52C8" w:rsidRDefault="003B52C8">
      <w:r>
        <w:separator/>
      </w:r>
    </w:p>
  </w:footnote>
  <w:footnote w:type="continuationSeparator" w:id="0">
    <w:p w:rsidR="003B52C8" w:rsidRDefault="003B52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8804157"/>
      <w:docPartObj>
        <w:docPartGallery w:val="Page Numbers (Top of Page)"/>
        <w:docPartUnique/>
      </w:docPartObj>
    </w:sdtPr>
    <w:sdtEndPr>
      <w:rPr>
        <w:noProof/>
        <w:sz w:val="22"/>
        <w:szCs w:val="22"/>
      </w:rPr>
    </w:sdtEndPr>
    <w:sdtContent>
      <w:p w:rsidR="0001068C" w:rsidRPr="0001068C" w:rsidRDefault="0001068C">
        <w:pPr>
          <w:pStyle w:val="Header"/>
          <w:jc w:val="right"/>
          <w:rPr>
            <w:sz w:val="22"/>
            <w:szCs w:val="22"/>
          </w:rPr>
        </w:pPr>
        <w:r w:rsidRPr="0001068C">
          <w:rPr>
            <w:sz w:val="22"/>
            <w:szCs w:val="22"/>
          </w:rPr>
          <w:t>ACF – Companies</w:t>
        </w:r>
        <w:r w:rsidRPr="0001068C">
          <w:rPr>
            <w:sz w:val="22"/>
            <w:szCs w:val="22"/>
          </w:rPr>
          <w:tab/>
        </w:r>
        <w:r w:rsidRPr="0001068C">
          <w:rPr>
            <w:sz w:val="22"/>
            <w:szCs w:val="22"/>
          </w:rPr>
          <w:tab/>
        </w:r>
        <w:r w:rsidRPr="0001068C">
          <w:rPr>
            <w:sz w:val="22"/>
            <w:szCs w:val="22"/>
          </w:rPr>
          <w:fldChar w:fldCharType="begin"/>
        </w:r>
        <w:r w:rsidRPr="0001068C">
          <w:rPr>
            <w:sz w:val="22"/>
            <w:szCs w:val="22"/>
          </w:rPr>
          <w:instrText xml:space="preserve"> PAGE   \* MERGEFORMAT </w:instrText>
        </w:r>
        <w:r w:rsidRPr="0001068C">
          <w:rPr>
            <w:sz w:val="22"/>
            <w:szCs w:val="22"/>
          </w:rPr>
          <w:fldChar w:fldCharType="separate"/>
        </w:r>
        <w:r w:rsidR="00A41BBF">
          <w:rPr>
            <w:noProof/>
            <w:sz w:val="22"/>
            <w:szCs w:val="22"/>
          </w:rPr>
          <w:t>5</w:t>
        </w:r>
        <w:r w:rsidRPr="0001068C">
          <w:rPr>
            <w:noProof/>
            <w:sz w:val="22"/>
            <w:szCs w:val="22"/>
          </w:rPr>
          <w:fldChar w:fldCharType="end"/>
        </w:r>
      </w:p>
    </w:sdtContent>
  </w:sdt>
  <w:p w:rsidR="0001068C" w:rsidRDefault="000106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5326E"/>
    <w:multiLevelType w:val="hybridMultilevel"/>
    <w:tmpl w:val="AE78CAF4"/>
    <w:lvl w:ilvl="0" w:tplc="7AA46864">
      <w:start w:val="1"/>
      <w:numFmt w:val="bullet"/>
      <w:lvlText w:val="•"/>
      <w:lvlJc w:val="left"/>
      <w:pPr>
        <w:tabs>
          <w:tab w:val="num" w:pos="720"/>
        </w:tabs>
        <w:ind w:left="720" w:hanging="360"/>
      </w:pPr>
      <w:rPr>
        <w:rFonts w:ascii="Arial" w:hAnsi="Arial" w:hint="default"/>
      </w:rPr>
    </w:lvl>
    <w:lvl w:ilvl="1" w:tplc="3FBA0C4E" w:tentative="1">
      <w:start w:val="1"/>
      <w:numFmt w:val="bullet"/>
      <w:lvlText w:val="•"/>
      <w:lvlJc w:val="left"/>
      <w:pPr>
        <w:tabs>
          <w:tab w:val="num" w:pos="1440"/>
        </w:tabs>
        <w:ind w:left="1440" w:hanging="360"/>
      </w:pPr>
      <w:rPr>
        <w:rFonts w:ascii="Arial" w:hAnsi="Arial" w:hint="default"/>
      </w:rPr>
    </w:lvl>
    <w:lvl w:ilvl="2" w:tplc="8CAC2694" w:tentative="1">
      <w:start w:val="1"/>
      <w:numFmt w:val="bullet"/>
      <w:lvlText w:val="•"/>
      <w:lvlJc w:val="left"/>
      <w:pPr>
        <w:tabs>
          <w:tab w:val="num" w:pos="2160"/>
        </w:tabs>
        <w:ind w:left="2160" w:hanging="360"/>
      </w:pPr>
      <w:rPr>
        <w:rFonts w:ascii="Arial" w:hAnsi="Arial" w:hint="default"/>
      </w:rPr>
    </w:lvl>
    <w:lvl w:ilvl="3" w:tplc="5E0A3C3C" w:tentative="1">
      <w:start w:val="1"/>
      <w:numFmt w:val="bullet"/>
      <w:lvlText w:val="•"/>
      <w:lvlJc w:val="left"/>
      <w:pPr>
        <w:tabs>
          <w:tab w:val="num" w:pos="2880"/>
        </w:tabs>
        <w:ind w:left="2880" w:hanging="360"/>
      </w:pPr>
      <w:rPr>
        <w:rFonts w:ascii="Arial" w:hAnsi="Arial" w:hint="default"/>
      </w:rPr>
    </w:lvl>
    <w:lvl w:ilvl="4" w:tplc="294A4060" w:tentative="1">
      <w:start w:val="1"/>
      <w:numFmt w:val="bullet"/>
      <w:lvlText w:val="•"/>
      <w:lvlJc w:val="left"/>
      <w:pPr>
        <w:tabs>
          <w:tab w:val="num" w:pos="3600"/>
        </w:tabs>
        <w:ind w:left="3600" w:hanging="360"/>
      </w:pPr>
      <w:rPr>
        <w:rFonts w:ascii="Arial" w:hAnsi="Arial" w:hint="default"/>
      </w:rPr>
    </w:lvl>
    <w:lvl w:ilvl="5" w:tplc="065065BC" w:tentative="1">
      <w:start w:val="1"/>
      <w:numFmt w:val="bullet"/>
      <w:lvlText w:val="•"/>
      <w:lvlJc w:val="left"/>
      <w:pPr>
        <w:tabs>
          <w:tab w:val="num" w:pos="4320"/>
        </w:tabs>
        <w:ind w:left="4320" w:hanging="360"/>
      </w:pPr>
      <w:rPr>
        <w:rFonts w:ascii="Arial" w:hAnsi="Arial" w:hint="default"/>
      </w:rPr>
    </w:lvl>
    <w:lvl w:ilvl="6" w:tplc="5B10E7C6" w:tentative="1">
      <w:start w:val="1"/>
      <w:numFmt w:val="bullet"/>
      <w:lvlText w:val="•"/>
      <w:lvlJc w:val="left"/>
      <w:pPr>
        <w:tabs>
          <w:tab w:val="num" w:pos="5040"/>
        </w:tabs>
        <w:ind w:left="5040" w:hanging="360"/>
      </w:pPr>
      <w:rPr>
        <w:rFonts w:ascii="Arial" w:hAnsi="Arial" w:hint="default"/>
      </w:rPr>
    </w:lvl>
    <w:lvl w:ilvl="7" w:tplc="5F10548E" w:tentative="1">
      <w:start w:val="1"/>
      <w:numFmt w:val="bullet"/>
      <w:lvlText w:val="•"/>
      <w:lvlJc w:val="left"/>
      <w:pPr>
        <w:tabs>
          <w:tab w:val="num" w:pos="5760"/>
        </w:tabs>
        <w:ind w:left="5760" w:hanging="360"/>
      </w:pPr>
      <w:rPr>
        <w:rFonts w:ascii="Arial" w:hAnsi="Arial" w:hint="default"/>
      </w:rPr>
    </w:lvl>
    <w:lvl w:ilvl="8" w:tplc="563A4D9E" w:tentative="1">
      <w:start w:val="1"/>
      <w:numFmt w:val="bullet"/>
      <w:lvlText w:val="•"/>
      <w:lvlJc w:val="left"/>
      <w:pPr>
        <w:tabs>
          <w:tab w:val="num" w:pos="6480"/>
        </w:tabs>
        <w:ind w:left="6480" w:hanging="360"/>
      </w:pPr>
      <w:rPr>
        <w:rFonts w:ascii="Arial" w:hAnsi="Arial" w:hint="default"/>
      </w:rPr>
    </w:lvl>
  </w:abstractNum>
  <w:abstractNum w:abstractNumId="1">
    <w:nsid w:val="0BF30D14"/>
    <w:multiLevelType w:val="hybridMultilevel"/>
    <w:tmpl w:val="EFB214E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nsid w:val="10E37595"/>
    <w:multiLevelType w:val="multilevel"/>
    <w:tmpl w:val="5D44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F12E29"/>
    <w:multiLevelType w:val="hybridMultilevel"/>
    <w:tmpl w:val="38DE3078"/>
    <w:lvl w:ilvl="0" w:tplc="C9CAF716">
      <w:start w:val="1"/>
      <w:numFmt w:val="bullet"/>
      <w:lvlText w:val="•"/>
      <w:lvlJc w:val="left"/>
      <w:pPr>
        <w:tabs>
          <w:tab w:val="num" w:pos="720"/>
        </w:tabs>
        <w:ind w:left="720" w:hanging="360"/>
      </w:pPr>
      <w:rPr>
        <w:rFonts w:ascii="Arial" w:hAnsi="Arial" w:hint="default"/>
      </w:rPr>
    </w:lvl>
    <w:lvl w:ilvl="1" w:tplc="944EF2A0" w:tentative="1">
      <w:start w:val="1"/>
      <w:numFmt w:val="bullet"/>
      <w:lvlText w:val="•"/>
      <w:lvlJc w:val="left"/>
      <w:pPr>
        <w:tabs>
          <w:tab w:val="num" w:pos="1440"/>
        </w:tabs>
        <w:ind w:left="1440" w:hanging="360"/>
      </w:pPr>
      <w:rPr>
        <w:rFonts w:ascii="Arial" w:hAnsi="Arial" w:hint="default"/>
      </w:rPr>
    </w:lvl>
    <w:lvl w:ilvl="2" w:tplc="89BA337E" w:tentative="1">
      <w:start w:val="1"/>
      <w:numFmt w:val="bullet"/>
      <w:lvlText w:val="•"/>
      <w:lvlJc w:val="left"/>
      <w:pPr>
        <w:tabs>
          <w:tab w:val="num" w:pos="2160"/>
        </w:tabs>
        <w:ind w:left="2160" w:hanging="360"/>
      </w:pPr>
      <w:rPr>
        <w:rFonts w:ascii="Arial" w:hAnsi="Arial" w:hint="default"/>
      </w:rPr>
    </w:lvl>
    <w:lvl w:ilvl="3" w:tplc="F2126470" w:tentative="1">
      <w:start w:val="1"/>
      <w:numFmt w:val="bullet"/>
      <w:lvlText w:val="•"/>
      <w:lvlJc w:val="left"/>
      <w:pPr>
        <w:tabs>
          <w:tab w:val="num" w:pos="2880"/>
        </w:tabs>
        <w:ind w:left="2880" w:hanging="360"/>
      </w:pPr>
      <w:rPr>
        <w:rFonts w:ascii="Arial" w:hAnsi="Arial" w:hint="default"/>
      </w:rPr>
    </w:lvl>
    <w:lvl w:ilvl="4" w:tplc="92C2BDF0" w:tentative="1">
      <w:start w:val="1"/>
      <w:numFmt w:val="bullet"/>
      <w:lvlText w:val="•"/>
      <w:lvlJc w:val="left"/>
      <w:pPr>
        <w:tabs>
          <w:tab w:val="num" w:pos="3600"/>
        </w:tabs>
        <w:ind w:left="3600" w:hanging="360"/>
      </w:pPr>
      <w:rPr>
        <w:rFonts w:ascii="Arial" w:hAnsi="Arial" w:hint="default"/>
      </w:rPr>
    </w:lvl>
    <w:lvl w:ilvl="5" w:tplc="22DC9296" w:tentative="1">
      <w:start w:val="1"/>
      <w:numFmt w:val="bullet"/>
      <w:lvlText w:val="•"/>
      <w:lvlJc w:val="left"/>
      <w:pPr>
        <w:tabs>
          <w:tab w:val="num" w:pos="4320"/>
        </w:tabs>
        <w:ind w:left="4320" w:hanging="360"/>
      </w:pPr>
      <w:rPr>
        <w:rFonts w:ascii="Arial" w:hAnsi="Arial" w:hint="default"/>
      </w:rPr>
    </w:lvl>
    <w:lvl w:ilvl="6" w:tplc="FF42151C" w:tentative="1">
      <w:start w:val="1"/>
      <w:numFmt w:val="bullet"/>
      <w:lvlText w:val="•"/>
      <w:lvlJc w:val="left"/>
      <w:pPr>
        <w:tabs>
          <w:tab w:val="num" w:pos="5040"/>
        </w:tabs>
        <w:ind w:left="5040" w:hanging="360"/>
      </w:pPr>
      <w:rPr>
        <w:rFonts w:ascii="Arial" w:hAnsi="Arial" w:hint="default"/>
      </w:rPr>
    </w:lvl>
    <w:lvl w:ilvl="7" w:tplc="380C7AB6" w:tentative="1">
      <w:start w:val="1"/>
      <w:numFmt w:val="bullet"/>
      <w:lvlText w:val="•"/>
      <w:lvlJc w:val="left"/>
      <w:pPr>
        <w:tabs>
          <w:tab w:val="num" w:pos="5760"/>
        </w:tabs>
        <w:ind w:left="5760" w:hanging="360"/>
      </w:pPr>
      <w:rPr>
        <w:rFonts w:ascii="Arial" w:hAnsi="Arial" w:hint="default"/>
      </w:rPr>
    </w:lvl>
    <w:lvl w:ilvl="8" w:tplc="0FB02462" w:tentative="1">
      <w:start w:val="1"/>
      <w:numFmt w:val="bullet"/>
      <w:lvlText w:val="•"/>
      <w:lvlJc w:val="left"/>
      <w:pPr>
        <w:tabs>
          <w:tab w:val="num" w:pos="6480"/>
        </w:tabs>
        <w:ind w:left="6480" w:hanging="360"/>
      </w:pPr>
      <w:rPr>
        <w:rFonts w:ascii="Arial" w:hAnsi="Arial" w:hint="default"/>
      </w:rPr>
    </w:lvl>
  </w:abstractNum>
  <w:abstractNum w:abstractNumId="4">
    <w:nsid w:val="1B6C2D18"/>
    <w:multiLevelType w:val="hybridMultilevel"/>
    <w:tmpl w:val="27763ACC"/>
    <w:lvl w:ilvl="0" w:tplc="44090011">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nsid w:val="1D32353B"/>
    <w:multiLevelType w:val="hybridMultilevel"/>
    <w:tmpl w:val="8CBCA75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DF447D3"/>
    <w:multiLevelType w:val="hybridMultilevel"/>
    <w:tmpl w:val="8050F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011464"/>
    <w:multiLevelType w:val="hybridMultilevel"/>
    <w:tmpl w:val="EC2AB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4F3568"/>
    <w:multiLevelType w:val="hybridMultilevel"/>
    <w:tmpl w:val="0D2A7966"/>
    <w:lvl w:ilvl="0" w:tplc="E3F843D8">
      <w:start w:val="1"/>
      <w:numFmt w:val="bullet"/>
      <w:lvlText w:val="•"/>
      <w:lvlJc w:val="left"/>
      <w:pPr>
        <w:tabs>
          <w:tab w:val="num" w:pos="720"/>
        </w:tabs>
        <w:ind w:left="720" w:hanging="360"/>
      </w:pPr>
      <w:rPr>
        <w:rFonts w:ascii="Arial" w:hAnsi="Arial" w:hint="default"/>
      </w:rPr>
    </w:lvl>
    <w:lvl w:ilvl="1" w:tplc="49722D52" w:tentative="1">
      <w:start w:val="1"/>
      <w:numFmt w:val="bullet"/>
      <w:lvlText w:val="•"/>
      <w:lvlJc w:val="left"/>
      <w:pPr>
        <w:tabs>
          <w:tab w:val="num" w:pos="1440"/>
        </w:tabs>
        <w:ind w:left="1440" w:hanging="360"/>
      </w:pPr>
      <w:rPr>
        <w:rFonts w:ascii="Arial" w:hAnsi="Arial" w:hint="default"/>
      </w:rPr>
    </w:lvl>
    <w:lvl w:ilvl="2" w:tplc="22F4450E" w:tentative="1">
      <w:start w:val="1"/>
      <w:numFmt w:val="bullet"/>
      <w:lvlText w:val="•"/>
      <w:lvlJc w:val="left"/>
      <w:pPr>
        <w:tabs>
          <w:tab w:val="num" w:pos="2160"/>
        </w:tabs>
        <w:ind w:left="2160" w:hanging="360"/>
      </w:pPr>
      <w:rPr>
        <w:rFonts w:ascii="Arial" w:hAnsi="Arial" w:hint="default"/>
      </w:rPr>
    </w:lvl>
    <w:lvl w:ilvl="3" w:tplc="B55C3EC4" w:tentative="1">
      <w:start w:val="1"/>
      <w:numFmt w:val="bullet"/>
      <w:lvlText w:val="•"/>
      <w:lvlJc w:val="left"/>
      <w:pPr>
        <w:tabs>
          <w:tab w:val="num" w:pos="2880"/>
        </w:tabs>
        <w:ind w:left="2880" w:hanging="360"/>
      </w:pPr>
      <w:rPr>
        <w:rFonts w:ascii="Arial" w:hAnsi="Arial" w:hint="default"/>
      </w:rPr>
    </w:lvl>
    <w:lvl w:ilvl="4" w:tplc="3F840C64" w:tentative="1">
      <w:start w:val="1"/>
      <w:numFmt w:val="bullet"/>
      <w:lvlText w:val="•"/>
      <w:lvlJc w:val="left"/>
      <w:pPr>
        <w:tabs>
          <w:tab w:val="num" w:pos="3600"/>
        </w:tabs>
        <w:ind w:left="3600" w:hanging="360"/>
      </w:pPr>
      <w:rPr>
        <w:rFonts w:ascii="Arial" w:hAnsi="Arial" w:hint="default"/>
      </w:rPr>
    </w:lvl>
    <w:lvl w:ilvl="5" w:tplc="D37232E6" w:tentative="1">
      <w:start w:val="1"/>
      <w:numFmt w:val="bullet"/>
      <w:lvlText w:val="•"/>
      <w:lvlJc w:val="left"/>
      <w:pPr>
        <w:tabs>
          <w:tab w:val="num" w:pos="4320"/>
        </w:tabs>
        <w:ind w:left="4320" w:hanging="360"/>
      </w:pPr>
      <w:rPr>
        <w:rFonts w:ascii="Arial" w:hAnsi="Arial" w:hint="default"/>
      </w:rPr>
    </w:lvl>
    <w:lvl w:ilvl="6" w:tplc="0F0A2DB0" w:tentative="1">
      <w:start w:val="1"/>
      <w:numFmt w:val="bullet"/>
      <w:lvlText w:val="•"/>
      <w:lvlJc w:val="left"/>
      <w:pPr>
        <w:tabs>
          <w:tab w:val="num" w:pos="5040"/>
        </w:tabs>
        <w:ind w:left="5040" w:hanging="360"/>
      </w:pPr>
      <w:rPr>
        <w:rFonts w:ascii="Arial" w:hAnsi="Arial" w:hint="default"/>
      </w:rPr>
    </w:lvl>
    <w:lvl w:ilvl="7" w:tplc="227C4F4E" w:tentative="1">
      <w:start w:val="1"/>
      <w:numFmt w:val="bullet"/>
      <w:lvlText w:val="•"/>
      <w:lvlJc w:val="left"/>
      <w:pPr>
        <w:tabs>
          <w:tab w:val="num" w:pos="5760"/>
        </w:tabs>
        <w:ind w:left="5760" w:hanging="360"/>
      </w:pPr>
      <w:rPr>
        <w:rFonts w:ascii="Arial" w:hAnsi="Arial" w:hint="default"/>
      </w:rPr>
    </w:lvl>
    <w:lvl w:ilvl="8" w:tplc="BEAA2388" w:tentative="1">
      <w:start w:val="1"/>
      <w:numFmt w:val="bullet"/>
      <w:lvlText w:val="•"/>
      <w:lvlJc w:val="left"/>
      <w:pPr>
        <w:tabs>
          <w:tab w:val="num" w:pos="6480"/>
        </w:tabs>
        <w:ind w:left="6480" w:hanging="360"/>
      </w:pPr>
      <w:rPr>
        <w:rFonts w:ascii="Arial" w:hAnsi="Arial" w:hint="default"/>
      </w:rPr>
    </w:lvl>
  </w:abstractNum>
  <w:abstractNum w:abstractNumId="9">
    <w:nsid w:val="2F2B3DEC"/>
    <w:multiLevelType w:val="hybridMultilevel"/>
    <w:tmpl w:val="3F2CD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153A43"/>
    <w:multiLevelType w:val="hybridMultilevel"/>
    <w:tmpl w:val="C632F78E"/>
    <w:lvl w:ilvl="0" w:tplc="A4AAB662">
      <w:start w:val="1"/>
      <w:numFmt w:val="bullet"/>
      <w:lvlText w:val="•"/>
      <w:lvlJc w:val="left"/>
      <w:pPr>
        <w:tabs>
          <w:tab w:val="num" w:pos="720"/>
        </w:tabs>
        <w:ind w:left="720" w:hanging="360"/>
      </w:pPr>
      <w:rPr>
        <w:rFonts w:ascii="Arial" w:hAnsi="Arial" w:hint="default"/>
      </w:rPr>
    </w:lvl>
    <w:lvl w:ilvl="1" w:tplc="84A64B5E" w:tentative="1">
      <w:start w:val="1"/>
      <w:numFmt w:val="bullet"/>
      <w:lvlText w:val="•"/>
      <w:lvlJc w:val="left"/>
      <w:pPr>
        <w:tabs>
          <w:tab w:val="num" w:pos="1440"/>
        </w:tabs>
        <w:ind w:left="1440" w:hanging="360"/>
      </w:pPr>
      <w:rPr>
        <w:rFonts w:ascii="Arial" w:hAnsi="Arial" w:hint="default"/>
      </w:rPr>
    </w:lvl>
    <w:lvl w:ilvl="2" w:tplc="C2C6A5E2" w:tentative="1">
      <w:start w:val="1"/>
      <w:numFmt w:val="bullet"/>
      <w:lvlText w:val="•"/>
      <w:lvlJc w:val="left"/>
      <w:pPr>
        <w:tabs>
          <w:tab w:val="num" w:pos="2160"/>
        </w:tabs>
        <w:ind w:left="2160" w:hanging="360"/>
      </w:pPr>
      <w:rPr>
        <w:rFonts w:ascii="Arial" w:hAnsi="Arial" w:hint="default"/>
      </w:rPr>
    </w:lvl>
    <w:lvl w:ilvl="3" w:tplc="5F8E39F6" w:tentative="1">
      <w:start w:val="1"/>
      <w:numFmt w:val="bullet"/>
      <w:lvlText w:val="•"/>
      <w:lvlJc w:val="left"/>
      <w:pPr>
        <w:tabs>
          <w:tab w:val="num" w:pos="2880"/>
        </w:tabs>
        <w:ind w:left="2880" w:hanging="360"/>
      </w:pPr>
      <w:rPr>
        <w:rFonts w:ascii="Arial" w:hAnsi="Arial" w:hint="default"/>
      </w:rPr>
    </w:lvl>
    <w:lvl w:ilvl="4" w:tplc="06E276EA" w:tentative="1">
      <w:start w:val="1"/>
      <w:numFmt w:val="bullet"/>
      <w:lvlText w:val="•"/>
      <w:lvlJc w:val="left"/>
      <w:pPr>
        <w:tabs>
          <w:tab w:val="num" w:pos="3600"/>
        </w:tabs>
        <w:ind w:left="3600" w:hanging="360"/>
      </w:pPr>
      <w:rPr>
        <w:rFonts w:ascii="Arial" w:hAnsi="Arial" w:hint="default"/>
      </w:rPr>
    </w:lvl>
    <w:lvl w:ilvl="5" w:tplc="6470714E" w:tentative="1">
      <w:start w:val="1"/>
      <w:numFmt w:val="bullet"/>
      <w:lvlText w:val="•"/>
      <w:lvlJc w:val="left"/>
      <w:pPr>
        <w:tabs>
          <w:tab w:val="num" w:pos="4320"/>
        </w:tabs>
        <w:ind w:left="4320" w:hanging="360"/>
      </w:pPr>
      <w:rPr>
        <w:rFonts w:ascii="Arial" w:hAnsi="Arial" w:hint="default"/>
      </w:rPr>
    </w:lvl>
    <w:lvl w:ilvl="6" w:tplc="4A60D4AE" w:tentative="1">
      <w:start w:val="1"/>
      <w:numFmt w:val="bullet"/>
      <w:lvlText w:val="•"/>
      <w:lvlJc w:val="left"/>
      <w:pPr>
        <w:tabs>
          <w:tab w:val="num" w:pos="5040"/>
        </w:tabs>
        <w:ind w:left="5040" w:hanging="360"/>
      </w:pPr>
      <w:rPr>
        <w:rFonts w:ascii="Arial" w:hAnsi="Arial" w:hint="default"/>
      </w:rPr>
    </w:lvl>
    <w:lvl w:ilvl="7" w:tplc="C79893CA" w:tentative="1">
      <w:start w:val="1"/>
      <w:numFmt w:val="bullet"/>
      <w:lvlText w:val="•"/>
      <w:lvlJc w:val="left"/>
      <w:pPr>
        <w:tabs>
          <w:tab w:val="num" w:pos="5760"/>
        </w:tabs>
        <w:ind w:left="5760" w:hanging="360"/>
      </w:pPr>
      <w:rPr>
        <w:rFonts w:ascii="Arial" w:hAnsi="Arial" w:hint="default"/>
      </w:rPr>
    </w:lvl>
    <w:lvl w:ilvl="8" w:tplc="43407688" w:tentative="1">
      <w:start w:val="1"/>
      <w:numFmt w:val="bullet"/>
      <w:lvlText w:val="•"/>
      <w:lvlJc w:val="left"/>
      <w:pPr>
        <w:tabs>
          <w:tab w:val="num" w:pos="6480"/>
        </w:tabs>
        <w:ind w:left="6480" w:hanging="360"/>
      </w:pPr>
      <w:rPr>
        <w:rFonts w:ascii="Arial" w:hAnsi="Arial" w:hint="default"/>
      </w:rPr>
    </w:lvl>
  </w:abstractNum>
  <w:abstractNum w:abstractNumId="11">
    <w:nsid w:val="323728D6"/>
    <w:multiLevelType w:val="hybridMultilevel"/>
    <w:tmpl w:val="8E0CE8AC"/>
    <w:lvl w:ilvl="0" w:tplc="72DA9C80">
      <w:numFmt w:val="bullet"/>
      <w:lvlText w:val="•"/>
      <w:lvlJc w:val="left"/>
      <w:pPr>
        <w:ind w:left="720" w:hanging="360"/>
      </w:pPr>
      <w:rPr>
        <w:rFonts w:ascii="Helvetica-Bold" w:eastAsia="Times New Roman" w:hAnsi="Helvetica-Bold" w:cs="Helvetica-Bold"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E62C3A"/>
    <w:multiLevelType w:val="hybridMultilevel"/>
    <w:tmpl w:val="B0485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D45165"/>
    <w:multiLevelType w:val="hybridMultilevel"/>
    <w:tmpl w:val="D2B288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D72DFD"/>
    <w:multiLevelType w:val="hybridMultilevel"/>
    <w:tmpl w:val="DB224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FF318A"/>
    <w:multiLevelType w:val="hybridMultilevel"/>
    <w:tmpl w:val="6048F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BD291D"/>
    <w:multiLevelType w:val="hybridMultilevel"/>
    <w:tmpl w:val="C1DCC276"/>
    <w:lvl w:ilvl="0" w:tplc="04090001">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17">
    <w:nsid w:val="3C44465A"/>
    <w:multiLevelType w:val="hybridMultilevel"/>
    <w:tmpl w:val="5484D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B51813"/>
    <w:multiLevelType w:val="hybridMultilevel"/>
    <w:tmpl w:val="AD320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39305F"/>
    <w:multiLevelType w:val="hybridMultilevel"/>
    <w:tmpl w:val="C76AE7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101540"/>
    <w:multiLevelType w:val="hybridMultilevel"/>
    <w:tmpl w:val="C2AE2C3A"/>
    <w:lvl w:ilvl="0" w:tplc="44090001">
      <w:start w:val="1"/>
      <w:numFmt w:val="bullet"/>
      <w:lvlText w:val=""/>
      <w:lvlJc w:val="left"/>
      <w:pPr>
        <w:ind w:left="1146" w:hanging="360"/>
      </w:pPr>
      <w:rPr>
        <w:rFonts w:ascii="Symbol" w:hAnsi="Symbol" w:hint="default"/>
      </w:rPr>
    </w:lvl>
    <w:lvl w:ilvl="1" w:tplc="44090003" w:tentative="1">
      <w:start w:val="1"/>
      <w:numFmt w:val="bullet"/>
      <w:lvlText w:val="o"/>
      <w:lvlJc w:val="left"/>
      <w:pPr>
        <w:ind w:left="1866" w:hanging="360"/>
      </w:pPr>
      <w:rPr>
        <w:rFonts w:ascii="Courier New" w:hAnsi="Courier New" w:cs="Courier New" w:hint="default"/>
      </w:rPr>
    </w:lvl>
    <w:lvl w:ilvl="2" w:tplc="44090005" w:tentative="1">
      <w:start w:val="1"/>
      <w:numFmt w:val="bullet"/>
      <w:lvlText w:val=""/>
      <w:lvlJc w:val="left"/>
      <w:pPr>
        <w:ind w:left="2586" w:hanging="360"/>
      </w:pPr>
      <w:rPr>
        <w:rFonts w:ascii="Wingdings" w:hAnsi="Wingdings" w:hint="default"/>
      </w:rPr>
    </w:lvl>
    <w:lvl w:ilvl="3" w:tplc="44090001" w:tentative="1">
      <w:start w:val="1"/>
      <w:numFmt w:val="bullet"/>
      <w:lvlText w:val=""/>
      <w:lvlJc w:val="left"/>
      <w:pPr>
        <w:ind w:left="3306" w:hanging="360"/>
      </w:pPr>
      <w:rPr>
        <w:rFonts w:ascii="Symbol" w:hAnsi="Symbol" w:hint="default"/>
      </w:rPr>
    </w:lvl>
    <w:lvl w:ilvl="4" w:tplc="44090003" w:tentative="1">
      <w:start w:val="1"/>
      <w:numFmt w:val="bullet"/>
      <w:lvlText w:val="o"/>
      <w:lvlJc w:val="left"/>
      <w:pPr>
        <w:ind w:left="4026" w:hanging="360"/>
      </w:pPr>
      <w:rPr>
        <w:rFonts w:ascii="Courier New" w:hAnsi="Courier New" w:cs="Courier New" w:hint="default"/>
      </w:rPr>
    </w:lvl>
    <w:lvl w:ilvl="5" w:tplc="44090005" w:tentative="1">
      <w:start w:val="1"/>
      <w:numFmt w:val="bullet"/>
      <w:lvlText w:val=""/>
      <w:lvlJc w:val="left"/>
      <w:pPr>
        <w:ind w:left="4746" w:hanging="360"/>
      </w:pPr>
      <w:rPr>
        <w:rFonts w:ascii="Wingdings" w:hAnsi="Wingdings" w:hint="default"/>
      </w:rPr>
    </w:lvl>
    <w:lvl w:ilvl="6" w:tplc="44090001" w:tentative="1">
      <w:start w:val="1"/>
      <w:numFmt w:val="bullet"/>
      <w:lvlText w:val=""/>
      <w:lvlJc w:val="left"/>
      <w:pPr>
        <w:ind w:left="5466" w:hanging="360"/>
      </w:pPr>
      <w:rPr>
        <w:rFonts w:ascii="Symbol" w:hAnsi="Symbol" w:hint="default"/>
      </w:rPr>
    </w:lvl>
    <w:lvl w:ilvl="7" w:tplc="44090003" w:tentative="1">
      <w:start w:val="1"/>
      <w:numFmt w:val="bullet"/>
      <w:lvlText w:val="o"/>
      <w:lvlJc w:val="left"/>
      <w:pPr>
        <w:ind w:left="6186" w:hanging="360"/>
      </w:pPr>
      <w:rPr>
        <w:rFonts w:ascii="Courier New" w:hAnsi="Courier New" w:cs="Courier New" w:hint="default"/>
      </w:rPr>
    </w:lvl>
    <w:lvl w:ilvl="8" w:tplc="44090005" w:tentative="1">
      <w:start w:val="1"/>
      <w:numFmt w:val="bullet"/>
      <w:lvlText w:val=""/>
      <w:lvlJc w:val="left"/>
      <w:pPr>
        <w:ind w:left="6906" w:hanging="360"/>
      </w:pPr>
      <w:rPr>
        <w:rFonts w:ascii="Wingdings" w:hAnsi="Wingdings" w:hint="default"/>
      </w:rPr>
    </w:lvl>
  </w:abstractNum>
  <w:abstractNum w:abstractNumId="21">
    <w:nsid w:val="50C3110C"/>
    <w:multiLevelType w:val="hybridMultilevel"/>
    <w:tmpl w:val="745A1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B313D0"/>
    <w:multiLevelType w:val="multilevel"/>
    <w:tmpl w:val="7BBEA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221733C"/>
    <w:multiLevelType w:val="hybridMultilevel"/>
    <w:tmpl w:val="19F409A2"/>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4">
    <w:nsid w:val="55D5236A"/>
    <w:multiLevelType w:val="hybridMultilevel"/>
    <w:tmpl w:val="9DF2C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BE673F"/>
    <w:multiLevelType w:val="hybridMultilevel"/>
    <w:tmpl w:val="98B00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E90D84"/>
    <w:multiLevelType w:val="hybridMultilevel"/>
    <w:tmpl w:val="4268DD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8F4052"/>
    <w:multiLevelType w:val="hybridMultilevel"/>
    <w:tmpl w:val="4A200622"/>
    <w:lvl w:ilvl="0" w:tplc="72DA9C80">
      <w:numFmt w:val="bullet"/>
      <w:lvlText w:val="•"/>
      <w:lvlJc w:val="left"/>
      <w:pPr>
        <w:ind w:left="720" w:hanging="360"/>
      </w:pPr>
      <w:rPr>
        <w:rFonts w:ascii="Helvetica-Bold" w:eastAsia="Times New Roman" w:hAnsi="Helvetica-Bold" w:cs="Helvetica-Bold"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6155E9"/>
    <w:multiLevelType w:val="hybridMultilevel"/>
    <w:tmpl w:val="20D88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0B963E4"/>
    <w:multiLevelType w:val="hybridMultilevel"/>
    <w:tmpl w:val="CAF488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B1D73F2"/>
    <w:multiLevelType w:val="hybridMultilevel"/>
    <w:tmpl w:val="159084B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1">
    <w:nsid w:val="6E3069EE"/>
    <w:multiLevelType w:val="hybridMultilevel"/>
    <w:tmpl w:val="54083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6F656A"/>
    <w:multiLevelType w:val="hybridMultilevel"/>
    <w:tmpl w:val="A4EED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2"/>
  </w:num>
  <w:num w:numId="3">
    <w:abstractNumId w:val="14"/>
  </w:num>
  <w:num w:numId="4">
    <w:abstractNumId w:val="27"/>
  </w:num>
  <w:num w:numId="5">
    <w:abstractNumId w:val="26"/>
  </w:num>
  <w:num w:numId="6">
    <w:abstractNumId w:val="29"/>
  </w:num>
  <w:num w:numId="7">
    <w:abstractNumId w:val="19"/>
  </w:num>
  <w:num w:numId="8">
    <w:abstractNumId w:val="5"/>
  </w:num>
  <w:num w:numId="9">
    <w:abstractNumId w:val="11"/>
  </w:num>
  <w:num w:numId="10">
    <w:abstractNumId w:val="7"/>
  </w:num>
  <w:num w:numId="11">
    <w:abstractNumId w:val="18"/>
  </w:num>
  <w:num w:numId="12">
    <w:abstractNumId w:val="30"/>
  </w:num>
  <w:num w:numId="13">
    <w:abstractNumId w:val="16"/>
  </w:num>
  <w:num w:numId="14">
    <w:abstractNumId w:val="17"/>
  </w:num>
  <w:num w:numId="15">
    <w:abstractNumId w:val="28"/>
  </w:num>
  <w:num w:numId="16">
    <w:abstractNumId w:val="32"/>
  </w:num>
  <w:num w:numId="17">
    <w:abstractNumId w:val="31"/>
  </w:num>
  <w:num w:numId="18">
    <w:abstractNumId w:val="6"/>
  </w:num>
  <w:num w:numId="19">
    <w:abstractNumId w:val="13"/>
  </w:num>
  <w:num w:numId="20">
    <w:abstractNumId w:val="12"/>
  </w:num>
  <w:num w:numId="21">
    <w:abstractNumId w:val="15"/>
  </w:num>
  <w:num w:numId="22">
    <w:abstractNumId w:val="25"/>
  </w:num>
  <w:num w:numId="23">
    <w:abstractNumId w:val="21"/>
  </w:num>
  <w:num w:numId="24">
    <w:abstractNumId w:val="24"/>
  </w:num>
  <w:num w:numId="25">
    <w:abstractNumId w:val="1"/>
  </w:num>
  <w:num w:numId="26">
    <w:abstractNumId w:val="4"/>
  </w:num>
  <w:num w:numId="27">
    <w:abstractNumId w:val="20"/>
  </w:num>
  <w:num w:numId="28">
    <w:abstractNumId w:val="23"/>
  </w:num>
  <w:num w:numId="29">
    <w:abstractNumId w:val="9"/>
  </w:num>
  <w:num w:numId="30">
    <w:abstractNumId w:val="8"/>
  </w:num>
  <w:num w:numId="31">
    <w:abstractNumId w:val="0"/>
  </w:num>
  <w:num w:numId="32">
    <w:abstractNumId w:val="3"/>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DE5"/>
    <w:rsid w:val="0001068C"/>
    <w:rsid w:val="00023FA5"/>
    <w:rsid w:val="00047B14"/>
    <w:rsid w:val="0005510A"/>
    <w:rsid w:val="000600D4"/>
    <w:rsid w:val="00064D8D"/>
    <w:rsid w:val="00083D9F"/>
    <w:rsid w:val="000854F0"/>
    <w:rsid w:val="000869BC"/>
    <w:rsid w:val="000901A7"/>
    <w:rsid w:val="000949AF"/>
    <w:rsid w:val="000A339D"/>
    <w:rsid w:val="000A47B4"/>
    <w:rsid w:val="000B0B5F"/>
    <w:rsid w:val="000D386A"/>
    <w:rsid w:val="000E2D63"/>
    <w:rsid w:val="000F32A7"/>
    <w:rsid w:val="001000F0"/>
    <w:rsid w:val="001425D4"/>
    <w:rsid w:val="001440EA"/>
    <w:rsid w:val="001531E6"/>
    <w:rsid w:val="0015381B"/>
    <w:rsid w:val="001547CA"/>
    <w:rsid w:val="001741BE"/>
    <w:rsid w:val="001A527D"/>
    <w:rsid w:val="001C19B7"/>
    <w:rsid w:val="001D29F5"/>
    <w:rsid w:val="001E1302"/>
    <w:rsid w:val="001F175F"/>
    <w:rsid w:val="001F1B5E"/>
    <w:rsid w:val="002038CA"/>
    <w:rsid w:val="00213915"/>
    <w:rsid w:val="002275E4"/>
    <w:rsid w:val="00250249"/>
    <w:rsid w:val="002649AA"/>
    <w:rsid w:val="00274807"/>
    <w:rsid w:val="0028096A"/>
    <w:rsid w:val="002C6D5C"/>
    <w:rsid w:val="002C7CC6"/>
    <w:rsid w:val="002D0BB0"/>
    <w:rsid w:val="002F4D8B"/>
    <w:rsid w:val="0033305A"/>
    <w:rsid w:val="003341C8"/>
    <w:rsid w:val="00334A73"/>
    <w:rsid w:val="003361A5"/>
    <w:rsid w:val="003444E8"/>
    <w:rsid w:val="00345221"/>
    <w:rsid w:val="00346B3D"/>
    <w:rsid w:val="00352677"/>
    <w:rsid w:val="003635DA"/>
    <w:rsid w:val="00373BFE"/>
    <w:rsid w:val="00374538"/>
    <w:rsid w:val="00380547"/>
    <w:rsid w:val="00382CCF"/>
    <w:rsid w:val="00385D8F"/>
    <w:rsid w:val="003A1AC5"/>
    <w:rsid w:val="003B52C8"/>
    <w:rsid w:val="003C3C70"/>
    <w:rsid w:val="003C7D2D"/>
    <w:rsid w:val="004002EB"/>
    <w:rsid w:val="0042008A"/>
    <w:rsid w:val="004350D0"/>
    <w:rsid w:val="004404B6"/>
    <w:rsid w:val="00446CF6"/>
    <w:rsid w:val="00493AD3"/>
    <w:rsid w:val="004B39A6"/>
    <w:rsid w:val="004C3270"/>
    <w:rsid w:val="004D0CB9"/>
    <w:rsid w:val="00504A7B"/>
    <w:rsid w:val="00532850"/>
    <w:rsid w:val="005351EF"/>
    <w:rsid w:val="00535241"/>
    <w:rsid w:val="0056115F"/>
    <w:rsid w:val="0057207E"/>
    <w:rsid w:val="00574ADC"/>
    <w:rsid w:val="00587B65"/>
    <w:rsid w:val="00590A62"/>
    <w:rsid w:val="005B2558"/>
    <w:rsid w:val="005C62EF"/>
    <w:rsid w:val="005F15CE"/>
    <w:rsid w:val="0060377C"/>
    <w:rsid w:val="00613DC8"/>
    <w:rsid w:val="00623280"/>
    <w:rsid w:val="00640234"/>
    <w:rsid w:val="006867F7"/>
    <w:rsid w:val="0069517F"/>
    <w:rsid w:val="006A5C8A"/>
    <w:rsid w:val="006B2B36"/>
    <w:rsid w:val="006C1DBA"/>
    <w:rsid w:val="006C57F6"/>
    <w:rsid w:val="006D58F0"/>
    <w:rsid w:val="006D6317"/>
    <w:rsid w:val="006D7A61"/>
    <w:rsid w:val="006E7EED"/>
    <w:rsid w:val="006F7607"/>
    <w:rsid w:val="00710049"/>
    <w:rsid w:val="0071121C"/>
    <w:rsid w:val="00712772"/>
    <w:rsid w:val="0073575C"/>
    <w:rsid w:val="0073774F"/>
    <w:rsid w:val="0074390E"/>
    <w:rsid w:val="0075187D"/>
    <w:rsid w:val="00753E4E"/>
    <w:rsid w:val="00796DB1"/>
    <w:rsid w:val="007A3321"/>
    <w:rsid w:val="007A355E"/>
    <w:rsid w:val="007C529F"/>
    <w:rsid w:val="007D1FB9"/>
    <w:rsid w:val="007F0426"/>
    <w:rsid w:val="0081153D"/>
    <w:rsid w:val="008208D1"/>
    <w:rsid w:val="00821F2A"/>
    <w:rsid w:val="0082784F"/>
    <w:rsid w:val="008300EA"/>
    <w:rsid w:val="0083104E"/>
    <w:rsid w:val="00842827"/>
    <w:rsid w:val="00845080"/>
    <w:rsid w:val="008473E6"/>
    <w:rsid w:val="008A0CA1"/>
    <w:rsid w:val="008D7A57"/>
    <w:rsid w:val="00901FA0"/>
    <w:rsid w:val="0093021F"/>
    <w:rsid w:val="00932F1F"/>
    <w:rsid w:val="0094372F"/>
    <w:rsid w:val="00951698"/>
    <w:rsid w:val="00954319"/>
    <w:rsid w:val="00963D4E"/>
    <w:rsid w:val="009B7F65"/>
    <w:rsid w:val="009F0410"/>
    <w:rsid w:val="009F70BF"/>
    <w:rsid w:val="00A06081"/>
    <w:rsid w:val="00A072FC"/>
    <w:rsid w:val="00A231E3"/>
    <w:rsid w:val="00A25F3C"/>
    <w:rsid w:val="00A404F1"/>
    <w:rsid w:val="00A41BBF"/>
    <w:rsid w:val="00A60AEB"/>
    <w:rsid w:val="00A60DFB"/>
    <w:rsid w:val="00A74ED1"/>
    <w:rsid w:val="00A8305B"/>
    <w:rsid w:val="00A87C51"/>
    <w:rsid w:val="00AA3B0E"/>
    <w:rsid w:val="00AA425D"/>
    <w:rsid w:val="00AD34C0"/>
    <w:rsid w:val="00B025B3"/>
    <w:rsid w:val="00B073C5"/>
    <w:rsid w:val="00B07D8C"/>
    <w:rsid w:val="00B1798D"/>
    <w:rsid w:val="00B2322B"/>
    <w:rsid w:val="00B249B9"/>
    <w:rsid w:val="00B2531D"/>
    <w:rsid w:val="00B30C4F"/>
    <w:rsid w:val="00B62538"/>
    <w:rsid w:val="00B73E6E"/>
    <w:rsid w:val="00B84A71"/>
    <w:rsid w:val="00B90ACD"/>
    <w:rsid w:val="00B90B87"/>
    <w:rsid w:val="00B9418E"/>
    <w:rsid w:val="00BA1493"/>
    <w:rsid w:val="00BC2054"/>
    <w:rsid w:val="00BD2FC8"/>
    <w:rsid w:val="00BD5782"/>
    <w:rsid w:val="00BE03A2"/>
    <w:rsid w:val="00BE0D7B"/>
    <w:rsid w:val="00BF27BA"/>
    <w:rsid w:val="00BF4D71"/>
    <w:rsid w:val="00C27632"/>
    <w:rsid w:val="00C30E95"/>
    <w:rsid w:val="00C340B8"/>
    <w:rsid w:val="00C4304F"/>
    <w:rsid w:val="00C441A5"/>
    <w:rsid w:val="00C614D2"/>
    <w:rsid w:val="00C70925"/>
    <w:rsid w:val="00C729B9"/>
    <w:rsid w:val="00C93998"/>
    <w:rsid w:val="00C957C3"/>
    <w:rsid w:val="00C966AD"/>
    <w:rsid w:val="00CA6597"/>
    <w:rsid w:val="00CB0090"/>
    <w:rsid w:val="00CD5BDE"/>
    <w:rsid w:val="00CF035F"/>
    <w:rsid w:val="00CF6729"/>
    <w:rsid w:val="00D07E02"/>
    <w:rsid w:val="00D13A65"/>
    <w:rsid w:val="00D13E55"/>
    <w:rsid w:val="00D26C50"/>
    <w:rsid w:val="00D4278D"/>
    <w:rsid w:val="00D43353"/>
    <w:rsid w:val="00D53A0C"/>
    <w:rsid w:val="00D75BC4"/>
    <w:rsid w:val="00D933A0"/>
    <w:rsid w:val="00DB5F0C"/>
    <w:rsid w:val="00DC3DE6"/>
    <w:rsid w:val="00DF1985"/>
    <w:rsid w:val="00DF72FF"/>
    <w:rsid w:val="00DF7A73"/>
    <w:rsid w:val="00E01C7E"/>
    <w:rsid w:val="00E055EA"/>
    <w:rsid w:val="00E27A18"/>
    <w:rsid w:val="00E27F05"/>
    <w:rsid w:val="00E42CB9"/>
    <w:rsid w:val="00E46A0C"/>
    <w:rsid w:val="00E7574F"/>
    <w:rsid w:val="00E77F9C"/>
    <w:rsid w:val="00E841CE"/>
    <w:rsid w:val="00EA6955"/>
    <w:rsid w:val="00EC604C"/>
    <w:rsid w:val="00EC73ED"/>
    <w:rsid w:val="00ED0DE5"/>
    <w:rsid w:val="00EF7F25"/>
    <w:rsid w:val="00F01189"/>
    <w:rsid w:val="00F021F0"/>
    <w:rsid w:val="00F12F24"/>
    <w:rsid w:val="00F379E6"/>
    <w:rsid w:val="00F46BE9"/>
    <w:rsid w:val="00F51501"/>
    <w:rsid w:val="00F575D5"/>
    <w:rsid w:val="00F805CE"/>
    <w:rsid w:val="00F86A53"/>
    <w:rsid w:val="00FA4593"/>
    <w:rsid w:val="00FA5B54"/>
    <w:rsid w:val="00FB600A"/>
    <w:rsid w:val="00FC7430"/>
    <w:rsid w:val="00FD76EF"/>
    <w:rsid w:val="00FE184B"/>
    <w:rsid w:val="00FF0E3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MY" w:eastAsia="en-MY"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paragraph" w:styleId="Heading2">
    <w:name w:val="heading 2"/>
    <w:basedOn w:val="Normal"/>
    <w:next w:val="Normal"/>
    <w:link w:val="Heading2Char"/>
    <w:qFormat/>
    <w:rsid w:val="00E27F05"/>
    <w:pPr>
      <w:keepNext/>
      <w:spacing w:before="240" w:after="60"/>
      <w:outlineLvl w:val="1"/>
    </w:pPr>
    <w:rPr>
      <w:rFonts w:ascii="Cambria" w:hAnsi="Cambria"/>
      <w:b/>
      <w:bCs/>
      <w:i/>
      <w:iCs/>
      <w:sz w:val="28"/>
      <w:szCs w:val="28"/>
    </w:rPr>
  </w:style>
  <w:style w:type="paragraph" w:styleId="Heading4">
    <w:name w:val="heading 4"/>
    <w:basedOn w:val="Normal"/>
    <w:qFormat/>
    <w:rsid w:val="00ED0DE5"/>
    <w:pPr>
      <w:spacing w:before="100" w:beforeAutospacing="1" w:after="100" w:afterAutospacing="1"/>
      <w:outlineLvl w:val="3"/>
    </w:pPr>
    <w:rPr>
      <w:b/>
      <w:bCs/>
    </w:rPr>
  </w:style>
  <w:style w:type="paragraph" w:styleId="Heading6">
    <w:name w:val="heading 6"/>
    <w:basedOn w:val="Normal"/>
    <w:next w:val="Normal"/>
    <w:link w:val="Heading6Char"/>
    <w:qFormat/>
    <w:rsid w:val="00E27F05"/>
    <w:pPr>
      <w:spacing w:before="240" w:after="60"/>
      <w:outlineLvl w:val="5"/>
    </w:pPr>
    <w:rPr>
      <w:rFonts w:ascii="Calibri" w:hAnsi="Calibri"/>
      <w:b/>
      <w:bCs/>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ED0DE5"/>
  </w:style>
  <w:style w:type="paragraph" w:styleId="NormalWeb">
    <w:name w:val="Normal (Web)"/>
    <w:basedOn w:val="Normal"/>
    <w:uiPriority w:val="99"/>
    <w:rsid w:val="00ED0DE5"/>
    <w:pPr>
      <w:spacing w:before="100" w:beforeAutospacing="1" w:after="100" w:afterAutospacing="1"/>
    </w:pPr>
  </w:style>
  <w:style w:type="character" w:customStyle="1" w:styleId="apple-converted-space">
    <w:name w:val="apple-converted-space"/>
    <w:basedOn w:val="DefaultParagraphFont"/>
    <w:rsid w:val="00ED0DE5"/>
  </w:style>
  <w:style w:type="character" w:styleId="Hyperlink">
    <w:name w:val="Hyperlink"/>
    <w:basedOn w:val="DefaultParagraphFont"/>
    <w:rsid w:val="00ED0DE5"/>
    <w:rPr>
      <w:color w:val="0000FF"/>
      <w:u w:val="single"/>
    </w:rPr>
  </w:style>
  <w:style w:type="character" w:styleId="Emphasis">
    <w:name w:val="Emphasis"/>
    <w:basedOn w:val="DefaultParagraphFont"/>
    <w:qFormat/>
    <w:rsid w:val="00ED0DE5"/>
    <w:rPr>
      <w:i/>
      <w:iCs/>
    </w:rPr>
  </w:style>
  <w:style w:type="paragraph" w:styleId="ListParagraph">
    <w:name w:val="List Paragraph"/>
    <w:basedOn w:val="Normal"/>
    <w:uiPriority w:val="34"/>
    <w:qFormat/>
    <w:rsid w:val="0094372F"/>
    <w:pPr>
      <w:ind w:left="720"/>
    </w:pPr>
  </w:style>
  <w:style w:type="character" w:customStyle="1" w:styleId="Heading2Char">
    <w:name w:val="Heading 2 Char"/>
    <w:basedOn w:val="DefaultParagraphFont"/>
    <w:link w:val="Heading2"/>
    <w:semiHidden/>
    <w:rsid w:val="00E27F05"/>
    <w:rPr>
      <w:rFonts w:ascii="Cambria" w:eastAsia="Times New Roman" w:hAnsi="Cambria" w:cs="Times New Roman"/>
      <w:b/>
      <w:bCs/>
      <w:i/>
      <w:iCs/>
      <w:sz w:val="28"/>
      <w:szCs w:val="28"/>
    </w:rPr>
  </w:style>
  <w:style w:type="character" w:customStyle="1" w:styleId="Heading6Char">
    <w:name w:val="Heading 6 Char"/>
    <w:basedOn w:val="DefaultParagraphFont"/>
    <w:link w:val="Heading6"/>
    <w:semiHidden/>
    <w:rsid w:val="00E27F05"/>
    <w:rPr>
      <w:rFonts w:ascii="Calibri" w:eastAsia="Times New Roman" w:hAnsi="Calibri" w:cs="Times New Roman"/>
      <w:b/>
      <w:bCs/>
      <w:sz w:val="22"/>
      <w:szCs w:val="22"/>
    </w:rPr>
  </w:style>
  <w:style w:type="paragraph" w:customStyle="1" w:styleId="TxBrp11">
    <w:name w:val="TxBr_p11"/>
    <w:basedOn w:val="Normal"/>
    <w:rsid w:val="00E27F05"/>
    <w:pPr>
      <w:widowControl w:val="0"/>
      <w:tabs>
        <w:tab w:val="left" w:pos="204"/>
      </w:tabs>
      <w:spacing w:line="243" w:lineRule="atLeast"/>
    </w:pPr>
    <w:rPr>
      <w:szCs w:val="20"/>
      <w:lang w:val="en-AU"/>
    </w:rPr>
  </w:style>
  <w:style w:type="paragraph" w:styleId="BodyText">
    <w:name w:val="Body Text"/>
    <w:basedOn w:val="Normal"/>
    <w:link w:val="BodyTextChar"/>
    <w:rsid w:val="00E27F05"/>
    <w:pPr>
      <w:spacing w:before="120" w:after="120"/>
      <w:jc w:val="both"/>
    </w:pPr>
    <w:rPr>
      <w:rFonts w:ascii="Arial" w:hAnsi="Arial"/>
      <w:szCs w:val="20"/>
      <w:lang w:val="en-GB"/>
    </w:rPr>
  </w:style>
  <w:style w:type="character" w:customStyle="1" w:styleId="BodyTextChar">
    <w:name w:val="Body Text Char"/>
    <w:basedOn w:val="DefaultParagraphFont"/>
    <w:link w:val="BodyText"/>
    <w:rsid w:val="00E27F05"/>
    <w:rPr>
      <w:rFonts w:ascii="Arial" w:hAnsi="Arial"/>
      <w:sz w:val="24"/>
      <w:lang w:val="en-GB"/>
    </w:rPr>
  </w:style>
  <w:style w:type="paragraph" w:styleId="BodyTextIndent">
    <w:name w:val="Body Text Indent"/>
    <w:basedOn w:val="Normal"/>
    <w:link w:val="BodyTextIndentChar"/>
    <w:rsid w:val="00E27F05"/>
    <w:pPr>
      <w:ind w:left="720" w:hanging="720"/>
      <w:jc w:val="both"/>
    </w:pPr>
    <w:rPr>
      <w:rFonts w:ascii="Arial" w:hAnsi="Arial"/>
      <w:szCs w:val="20"/>
    </w:rPr>
  </w:style>
  <w:style w:type="character" w:customStyle="1" w:styleId="BodyTextIndentChar">
    <w:name w:val="Body Text Indent Char"/>
    <w:basedOn w:val="DefaultParagraphFont"/>
    <w:link w:val="BodyTextIndent"/>
    <w:rsid w:val="00E27F05"/>
    <w:rPr>
      <w:rFonts w:ascii="Arial" w:hAnsi="Arial"/>
      <w:sz w:val="24"/>
    </w:rPr>
  </w:style>
  <w:style w:type="paragraph" w:styleId="Footer">
    <w:name w:val="footer"/>
    <w:basedOn w:val="Normal"/>
    <w:rsid w:val="0075187D"/>
    <w:pPr>
      <w:tabs>
        <w:tab w:val="center" w:pos="4320"/>
        <w:tab w:val="right" w:pos="8640"/>
      </w:tabs>
    </w:pPr>
  </w:style>
  <w:style w:type="character" w:styleId="PageNumber">
    <w:name w:val="page number"/>
    <w:basedOn w:val="DefaultParagraphFont"/>
    <w:rsid w:val="0075187D"/>
  </w:style>
  <w:style w:type="paragraph" w:styleId="Header">
    <w:name w:val="header"/>
    <w:basedOn w:val="Normal"/>
    <w:link w:val="HeaderChar"/>
    <w:uiPriority w:val="99"/>
    <w:rsid w:val="0001068C"/>
    <w:pPr>
      <w:tabs>
        <w:tab w:val="center" w:pos="4513"/>
        <w:tab w:val="right" w:pos="9026"/>
      </w:tabs>
    </w:pPr>
  </w:style>
  <w:style w:type="character" w:customStyle="1" w:styleId="HeaderChar">
    <w:name w:val="Header Char"/>
    <w:basedOn w:val="DefaultParagraphFont"/>
    <w:link w:val="Header"/>
    <w:uiPriority w:val="99"/>
    <w:rsid w:val="0001068C"/>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MY" w:eastAsia="en-MY"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paragraph" w:styleId="Heading2">
    <w:name w:val="heading 2"/>
    <w:basedOn w:val="Normal"/>
    <w:next w:val="Normal"/>
    <w:link w:val="Heading2Char"/>
    <w:qFormat/>
    <w:rsid w:val="00E27F05"/>
    <w:pPr>
      <w:keepNext/>
      <w:spacing w:before="240" w:after="60"/>
      <w:outlineLvl w:val="1"/>
    </w:pPr>
    <w:rPr>
      <w:rFonts w:ascii="Cambria" w:hAnsi="Cambria"/>
      <w:b/>
      <w:bCs/>
      <w:i/>
      <w:iCs/>
      <w:sz w:val="28"/>
      <w:szCs w:val="28"/>
    </w:rPr>
  </w:style>
  <w:style w:type="paragraph" w:styleId="Heading4">
    <w:name w:val="heading 4"/>
    <w:basedOn w:val="Normal"/>
    <w:qFormat/>
    <w:rsid w:val="00ED0DE5"/>
    <w:pPr>
      <w:spacing w:before="100" w:beforeAutospacing="1" w:after="100" w:afterAutospacing="1"/>
      <w:outlineLvl w:val="3"/>
    </w:pPr>
    <w:rPr>
      <w:b/>
      <w:bCs/>
    </w:rPr>
  </w:style>
  <w:style w:type="paragraph" w:styleId="Heading6">
    <w:name w:val="heading 6"/>
    <w:basedOn w:val="Normal"/>
    <w:next w:val="Normal"/>
    <w:link w:val="Heading6Char"/>
    <w:qFormat/>
    <w:rsid w:val="00E27F05"/>
    <w:pPr>
      <w:spacing w:before="240" w:after="60"/>
      <w:outlineLvl w:val="5"/>
    </w:pPr>
    <w:rPr>
      <w:rFonts w:ascii="Calibri" w:hAnsi="Calibri"/>
      <w:b/>
      <w:bCs/>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ED0DE5"/>
  </w:style>
  <w:style w:type="paragraph" w:styleId="NormalWeb">
    <w:name w:val="Normal (Web)"/>
    <w:basedOn w:val="Normal"/>
    <w:uiPriority w:val="99"/>
    <w:rsid w:val="00ED0DE5"/>
    <w:pPr>
      <w:spacing w:before="100" w:beforeAutospacing="1" w:after="100" w:afterAutospacing="1"/>
    </w:pPr>
  </w:style>
  <w:style w:type="character" w:customStyle="1" w:styleId="apple-converted-space">
    <w:name w:val="apple-converted-space"/>
    <w:basedOn w:val="DefaultParagraphFont"/>
    <w:rsid w:val="00ED0DE5"/>
  </w:style>
  <w:style w:type="character" w:styleId="Hyperlink">
    <w:name w:val="Hyperlink"/>
    <w:basedOn w:val="DefaultParagraphFont"/>
    <w:rsid w:val="00ED0DE5"/>
    <w:rPr>
      <w:color w:val="0000FF"/>
      <w:u w:val="single"/>
    </w:rPr>
  </w:style>
  <w:style w:type="character" w:styleId="Emphasis">
    <w:name w:val="Emphasis"/>
    <w:basedOn w:val="DefaultParagraphFont"/>
    <w:qFormat/>
    <w:rsid w:val="00ED0DE5"/>
    <w:rPr>
      <w:i/>
      <w:iCs/>
    </w:rPr>
  </w:style>
  <w:style w:type="paragraph" w:styleId="ListParagraph">
    <w:name w:val="List Paragraph"/>
    <w:basedOn w:val="Normal"/>
    <w:uiPriority w:val="34"/>
    <w:qFormat/>
    <w:rsid w:val="0094372F"/>
    <w:pPr>
      <w:ind w:left="720"/>
    </w:pPr>
  </w:style>
  <w:style w:type="character" w:customStyle="1" w:styleId="Heading2Char">
    <w:name w:val="Heading 2 Char"/>
    <w:basedOn w:val="DefaultParagraphFont"/>
    <w:link w:val="Heading2"/>
    <w:semiHidden/>
    <w:rsid w:val="00E27F05"/>
    <w:rPr>
      <w:rFonts w:ascii="Cambria" w:eastAsia="Times New Roman" w:hAnsi="Cambria" w:cs="Times New Roman"/>
      <w:b/>
      <w:bCs/>
      <w:i/>
      <w:iCs/>
      <w:sz w:val="28"/>
      <w:szCs w:val="28"/>
    </w:rPr>
  </w:style>
  <w:style w:type="character" w:customStyle="1" w:styleId="Heading6Char">
    <w:name w:val="Heading 6 Char"/>
    <w:basedOn w:val="DefaultParagraphFont"/>
    <w:link w:val="Heading6"/>
    <w:semiHidden/>
    <w:rsid w:val="00E27F05"/>
    <w:rPr>
      <w:rFonts w:ascii="Calibri" w:eastAsia="Times New Roman" w:hAnsi="Calibri" w:cs="Times New Roman"/>
      <w:b/>
      <w:bCs/>
      <w:sz w:val="22"/>
      <w:szCs w:val="22"/>
    </w:rPr>
  </w:style>
  <w:style w:type="paragraph" w:customStyle="1" w:styleId="TxBrp11">
    <w:name w:val="TxBr_p11"/>
    <w:basedOn w:val="Normal"/>
    <w:rsid w:val="00E27F05"/>
    <w:pPr>
      <w:widowControl w:val="0"/>
      <w:tabs>
        <w:tab w:val="left" w:pos="204"/>
      </w:tabs>
      <w:spacing w:line="243" w:lineRule="atLeast"/>
    </w:pPr>
    <w:rPr>
      <w:szCs w:val="20"/>
      <w:lang w:val="en-AU"/>
    </w:rPr>
  </w:style>
  <w:style w:type="paragraph" w:styleId="BodyText">
    <w:name w:val="Body Text"/>
    <w:basedOn w:val="Normal"/>
    <w:link w:val="BodyTextChar"/>
    <w:rsid w:val="00E27F05"/>
    <w:pPr>
      <w:spacing w:before="120" w:after="120"/>
      <w:jc w:val="both"/>
    </w:pPr>
    <w:rPr>
      <w:rFonts w:ascii="Arial" w:hAnsi="Arial"/>
      <w:szCs w:val="20"/>
      <w:lang w:val="en-GB"/>
    </w:rPr>
  </w:style>
  <w:style w:type="character" w:customStyle="1" w:styleId="BodyTextChar">
    <w:name w:val="Body Text Char"/>
    <w:basedOn w:val="DefaultParagraphFont"/>
    <w:link w:val="BodyText"/>
    <w:rsid w:val="00E27F05"/>
    <w:rPr>
      <w:rFonts w:ascii="Arial" w:hAnsi="Arial"/>
      <w:sz w:val="24"/>
      <w:lang w:val="en-GB"/>
    </w:rPr>
  </w:style>
  <w:style w:type="paragraph" w:styleId="BodyTextIndent">
    <w:name w:val="Body Text Indent"/>
    <w:basedOn w:val="Normal"/>
    <w:link w:val="BodyTextIndentChar"/>
    <w:rsid w:val="00E27F05"/>
    <w:pPr>
      <w:ind w:left="720" w:hanging="720"/>
      <w:jc w:val="both"/>
    </w:pPr>
    <w:rPr>
      <w:rFonts w:ascii="Arial" w:hAnsi="Arial"/>
      <w:szCs w:val="20"/>
    </w:rPr>
  </w:style>
  <w:style w:type="character" w:customStyle="1" w:styleId="BodyTextIndentChar">
    <w:name w:val="Body Text Indent Char"/>
    <w:basedOn w:val="DefaultParagraphFont"/>
    <w:link w:val="BodyTextIndent"/>
    <w:rsid w:val="00E27F05"/>
    <w:rPr>
      <w:rFonts w:ascii="Arial" w:hAnsi="Arial"/>
      <w:sz w:val="24"/>
    </w:rPr>
  </w:style>
  <w:style w:type="paragraph" w:styleId="Footer">
    <w:name w:val="footer"/>
    <w:basedOn w:val="Normal"/>
    <w:rsid w:val="0075187D"/>
    <w:pPr>
      <w:tabs>
        <w:tab w:val="center" w:pos="4320"/>
        <w:tab w:val="right" w:pos="8640"/>
      </w:tabs>
    </w:pPr>
  </w:style>
  <w:style w:type="character" w:styleId="PageNumber">
    <w:name w:val="page number"/>
    <w:basedOn w:val="DefaultParagraphFont"/>
    <w:rsid w:val="0075187D"/>
  </w:style>
  <w:style w:type="paragraph" w:styleId="Header">
    <w:name w:val="header"/>
    <w:basedOn w:val="Normal"/>
    <w:link w:val="HeaderChar"/>
    <w:uiPriority w:val="99"/>
    <w:rsid w:val="0001068C"/>
    <w:pPr>
      <w:tabs>
        <w:tab w:val="center" w:pos="4513"/>
        <w:tab w:val="right" w:pos="9026"/>
      </w:tabs>
    </w:pPr>
  </w:style>
  <w:style w:type="character" w:customStyle="1" w:styleId="HeaderChar">
    <w:name w:val="Header Char"/>
    <w:basedOn w:val="DefaultParagraphFont"/>
    <w:link w:val="Header"/>
    <w:uiPriority w:val="99"/>
    <w:rsid w:val="0001068C"/>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228387">
      <w:bodyDiv w:val="1"/>
      <w:marLeft w:val="0"/>
      <w:marRight w:val="0"/>
      <w:marTop w:val="0"/>
      <w:marBottom w:val="0"/>
      <w:divBdr>
        <w:top w:val="none" w:sz="0" w:space="0" w:color="auto"/>
        <w:left w:val="none" w:sz="0" w:space="0" w:color="auto"/>
        <w:bottom w:val="none" w:sz="0" w:space="0" w:color="auto"/>
        <w:right w:val="none" w:sz="0" w:space="0" w:color="auto"/>
      </w:divBdr>
      <w:divsChild>
        <w:div w:id="1585064930">
          <w:marLeft w:val="0"/>
          <w:marRight w:val="0"/>
          <w:marTop w:val="0"/>
          <w:marBottom w:val="0"/>
          <w:divBdr>
            <w:top w:val="none" w:sz="0" w:space="0" w:color="auto"/>
            <w:left w:val="none" w:sz="0" w:space="0" w:color="auto"/>
            <w:bottom w:val="none" w:sz="0" w:space="0" w:color="auto"/>
            <w:right w:val="none" w:sz="0" w:space="0" w:color="auto"/>
          </w:divBdr>
        </w:div>
      </w:divsChild>
    </w:div>
    <w:div w:id="556739937">
      <w:bodyDiv w:val="1"/>
      <w:marLeft w:val="0"/>
      <w:marRight w:val="0"/>
      <w:marTop w:val="0"/>
      <w:marBottom w:val="0"/>
      <w:divBdr>
        <w:top w:val="none" w:sz="0" w:space="0" w:color="auto"/>
        <w:left w:val="none" w:sz="0" w:space="0" w:color="auto"/>
        <w:bottom w:val="none" w:sz="0" w:space="0" w:color="auto"/>
        <w:right w:val="none" w:sz="0" w:space="0" w:color="auto"/>
      </w:divBdr>
      <w:divsChild>
        <w:div w:id="1614508923">
          <w:marLeft w:val="547"/>
          <w:marRight w:val="0"/>
          <w:marTop w:val="134"/>
          <w:marBottom w:val="0"/>
          <w:divBdr>
            <w:top w:val="none" w:sz="0" w:space="0" w:color="auto"/>
            <w:left w:val="none" w:sz="0" w:space="0" w:color="auto"/>
            <w:bottom w:val="none" w:sz="0" w:space="0" w:color="auto"/>
            <w:right w:val="none" w:sz="0" w:space="0" w:color="auto"/>
          </w:divBdr>
        </w:div>
        <w:div w:id="881405492">
          <w:marLeft w:val="547"/>
          <w:marRight w:val="0"/>
          <w:marTop w:val="134"/>
          <w:marBottom w:val="0"/>
          <w:divBdr>
            <w:top w:val="none" w:sz="0" w:space="0" w:color="auto"/>
            <w:left w:val="none" w:sz="0" w:space="0" w:color="auto"/>
            <w:bottom w:val="none" w:sz="0" w:space="0" w:color="auto"/>
            <w:right w:val="none" w:sz="0" w:space="0" w:color="auto"/>
          </w:divBdr>
        </w:div>
      </w:divsChild>
    </w:div>
    <w:div w:id="735203454">
      <w:bodyDiv w:val="1"/>
      <w:marLeft w:val="0"/>
      <w:marRight w:val="0"/>
      <w:marTop w:val="0"/>
      <w:marBottom w:val="0"/>
      <w:divBdr>
        <w:top w:val="none" w:sz="0" w:space="0" w:color="auto"/>
        <w:left w:val="none" w:sz="0" w:space="0" w:color="auto"/>
        <w:bottom w:val="none" w:sz="0" w:space="0" w:color="auto"/>
        <w:right w:val="none" w:sz="0" w:space="0" w:color="auto"/>
      </w:divBdr>
      <w:divsChild>
        <w:div w:id="690380160">
          <w:marLeft w:val="547"/>
          <w:marRight w:val="0"/>
          <w:marTop w:val="120"/>
          <w:marBottom w:val="0"/>
          <w:divBdr>
            <w:top w:val="none" w:sz="0" w:space="0" w:color="auto"/>
            <w:left w:val="none" w:sz="0" w:space="0" w:color="auto"/>
            <w:bottom w:val="none" w:sz="0" w:space="0" w:color="auto"/>
            <w:right w:val="none" w:sz="0" w:space="0" w:color="auto"/>
          </w:divBdr>
        </w:div>
        <w:div w:id="1496989301">
          <w:marLeft w:val="547"/>
          <w:marRight w:val="0"/>
          <w:marTop w:val="120"/>
          <w:marBottom w:val="0"/>
          <w:divBdr>
            <w:top w:val="none" w:sz="0" w:space="0" w:color="auto"/>
            <w:left w:val="none" w:sz="0" w:space="0" w:color="auto"/>
            <w:bottom w:val="none" w:sz="0" w:space="0" w:color="auto"/>
            <w:right w:val="none" w:sz="0" w:space="0" w:color="auto"/>
          </w:divBdr>
        </w:div>
      </w:divsChild>
    </w:div>
    <w:div w:id="1296636933">
      <w:bodyDiv w:val="1"/>
      <w:marLeft w:val="0"/>
      <w:marRight w:val="0"/>
      <w:marTop w:val="0"/>
      <w:marBottom w:val="0"/>
      <w:divBdr>
        <w:top w:val="none" w:sz="0" w:space="0" w:color="auto"/>
        <w:left w:val="none" w:sz="0" w:space="0" w:color="auto"/>
        <w:bottom w:val="none" w:sz="0" w:space="0" w:color="auto"/>
        <w:right w:val="none" w:sz="0" w:space="0" w:color="auto"/>
      </w:divBdr>
      <w:divsChild>
        <w:div w:id="233394806">
          <w:marLeft w:val="547"/>
          <w:marRight w:val="0"/>
          <w:marTop w:val="120"/>
          <w:marBottom w:val="0"/>
          <w:divBdr>
            <w:top w:val="none" w:sz="0" w:space="0" w:color="auto"/>
            <w:left w:val="none" w:sz="0" w:space="0" w:color="auto"/>
            <w:bottom w:val="none" w:sz="0" w:space="0" w:color="auto"/>
            <w:right w:val="none" w:sz="0" w:space="0" w:color="auto"/>
          </w:divBdr>
        </w:div>
        <w:div w:id="1665737095">
          <w:marLeft w:val="547"/>
          <w:marRight w:val="0"/>
          <w:marTop w:val="120"/>
          <w:marBottom w:val="0"/>
          <w:divBdr>
            <w:top w:val="none" w:sz="0" w:space="0" w:color="auto"/>
            <w:left w:val="none" w:sz="0" w:space="0" w:color="auto"/>
            <w:bottom w:val="none" w:sz="0" w:space="0" w:color="auto"/>
            <w:right w:val="none" w:sz="0" w:space="0" w:color="auto"/>
          </w:divBdr>
        </w:div>
      </w:divsChild>
    </w:div>
    <w:div w:id="1358461039">
      <w:bodyDiv w:val="1"/>
      <w:marLeft w:val="0"/>
      <w:marRight w:val="0"/>
      <w:marTop w:val="0"/>
      <w:marBottom w:val="0"/>
      <w:divBdr>
        <w:top w:val="none" w:sz="0" w:space="0" w:color="auto"/>
        <w:left w:val="none" w:sz="0" w:space="0" w:color="auto"/>
        <w:bottom w:val="none" w:sz="0" w:space="0" w:color="auto"/>
        <w:right w:val="none" w:sz="0" w:space="0" w:color="auto"/>
      </w:divBdr>
      <w:divsChild>
        <w:div w:id="1495610941">
          <w:marLeft w:val="0"/>
          <w:marRight w:val="0"/>
          <w:marTop w:val="0"/>
          <w:marBottom w:val="0"/>
          <w:divBdr>
            <w:top w:val="none" w:sz="0" w:space="0" w:color="auto"/>
            <w:left w:val="none" w:sz="0" w:space="0" w:color="auto"/>
            <w:bottom w:val="none" w:sz="0" w:space="0" w:color="auto"/>
            <w:right w:val="none" w:sz="0" w:space="0" w:color="auto"/>
          </w:divBdr>
        </w:div>
        <w:div w:id="1532035651">
          <w:marLeft w:val="0"/>
          <w:marRight w:val="0"/>
          <w:marTop w:val="0"/>
          <w:marBottom w:val="0"/>
          <w:divBdr>
            <w:top w:val="none" w:sz="0" w:space="0" w:color="auto"/>
            <w:left w:val="none" w:sz="0" w:space="0" w:color="auto"/>
            <w:bottom w:val="none" w:sz="0" w:space="0" w:color="auto"/>
            <w:right w:val="none" w:sz="0" w:space="0" w:color="auto"/>
          </w:divBdr>
          <w:divsChild>
            <w:div w:id="1983389117">
              <w:marLeft w:val="0"/>
              <w:marRight w:val="0"/>
              <w:marTop w:val="0"/>
              <w:marBottom w:val="0"/>
              <w:divBdr>
                <w:top w:val="none" w:sz="0" w:space="0" w:color="auto"/>
                <w:left w:val="none" w:sz="0" w:space="0" w:color="auto"/>
                <w:bottom w:val="none" w:sz="0" w:space="0" w:color="auto"/>
                <w:right w:val="none" w:sz="0" w:space="0" w:color="auto"/>
              </w:divBdr>
              <w:divsChild>
                <w:div w:id="49973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977</Words>
  <Characters>5571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Corporations Act</vt:lpstr>
    </vt:vector>
  </TitlesOfParts>
  <Company/>
  <LinksUpToDate>false</LinksUpToDate>
  <CharactersWithSpaces>6535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Corporations Act</dc:title>
  <dc:creator>admin</dc:creator>
  <cp:lastModifiedBy>Admin</cp:lastModifiedBy>
  <cp:revision>5</cp:revision>
  <dcterms:created xsi:type="dcterms:W3CDTF">2013-02-25T08:58:00Z</dcterms:created>
  <dcterms:modified xsi:type="dcterms:W3CDTF">2014-03-03T02:17:00Z</dcterms:modified>
</cp:coreProperties>
</file>