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31B" w:rsidRPr="003B1D46" w:rsidRDefault="0088131B" w:rsidP="00070936">
      <w:pPr>
        <w:jc w:val="both"/>
        <w:rPr>
          <w:rFonts w:ascii="Times New Roman" w:hAnsi="Times New Roman" w:cs="Times New Roman"/>
          <w:b/>
          <w:sz w:val="32"/>
          <w:szCs w:val="32"/>
          <w:u w:val="single"/>
        </w:rPr>
      </w:pPr>
      <w:r w:rsidRPr="003B1D46">
        <w:rPr>
          <w:rFonts w:ascii="Times New Roman" w:hAnsi="Times New Roman" w:cs="Times New Roman"/>
          <w:b/>
          <w:sz w:val="32"/>
          <w:szCs w:val="32"/>
          <w:u w:val="single"/>
        </w:rPr>
        <w:t>Information for financial decision making</w:t>
      </w:r>
    </w:p>
    <w:p w:rsidR="0088131B" w:rsidRPr="00F05BAA" w:rsidRDefault="0088131B" w:rsidP="00070936">
      <w:pPr>
        <w:jc w:val="both"/>
        <w:rPr>
          <w:rFonts w:ascii="Times New Roman" w:hAnsi="Times New Roman" w:cs="Times New Roman"/>
          <w:sz w:val="24"/>
          <w:szCs w:val="24"/>
        </w:rPr>
      </w:pPr>
      <w:r w:rsidRPr="00F05BAA">
        <w:rPr>
          <w:rFonts w:ascii="Times New Roman" w:hAnsi="Times New Roman" w:cs="Times New Roman"/>
          <w:sz w:val="24"/>
          <w:szCs w:val="24"/>
        </w:rPr>
        <w:t>Information for users to make decisions (on investing and lending) comes from a number of sources such as:</w:t>
      </w:r>
    </w:p>
    <w:p w:rsidR="0088131B" w:rsidRPr="00F05BAA" w:rsidRDefault="0088131B" w:rsidP="00070936">
      <w:pPr>
        <w:pStyle w:val="ListParagraph"/>
        <w:numPr>
          <w:ilvl w:val="0"/>
          <w:numId w:val="1"/>
        </w:numPr>
        <w:jc w:val="both"/>
        <w:rPr>
          <w:rFonts w:ascii="Times New Roman" w:hAnsi="Times New Roman" w:cs="Times New Roman"/>
          <w:sz w:val="24"/>
          <w:szCs w:val="24"/>
        </w:rPr>
      </w:pPr>
      <w:r w:rsidRPr="00F05BAA">
        <w:rPr>
          <w:rFonts w:ascii="Times New Roman" w:hAnsi="Times New Roman" w:cs="Times New Roman"/>
          <w:sz w:val="24"/>
          <w:szCs w:val="24"/>
        </w:rPr>
        <w:t>company websites</w:t>
      </w:r>
    </w:p>
    <w:p w:rsidR="00C11A6E" w:rsidRPr="00F05BAA" w:rsidRDefault="00C11A6E" w:rsidP="00C11A6E">
      <w:pPr>
        <w:pStyle w:val="ListParagraph"/>
        <w:numPr>
          <w:ilvl w:val="0"/>
          <w:numId w:val="1"/>
        </w:numPr>
        <w:jc w:val="both"/>
        <w:rPr>
          <w:rFonts w:ascii="Times New Roman" w:hAnsi="Times New Roman" w:cs="Times New Roman"/>
          <w:sz w:val="24"/>
          <w:szCs w:val="24"/>
        </w:rPr>
      </w:pPr>
      <w:r w:rsidRPr="00F05BAA">
        <w:rPr>
          <w:rFonts w:ascii="Times New Roman" w:hAnsi="Times New Roman" w:cs="Times New Roman"/>
          <w:sz w:val="24"/>
          <w:szCs w:val="24"/>
        </w:rPr>
        <w:t>financial media (TV, newspapers, online)</w:t>
      </w:r>
    </w:p>
    <w:p w:rsidR="0088131B" w:rsidRPr="00F05BAA" w:rsidRDefault="0088131B" w:rsidP="00070936">
      <w:pPr>
        <w:pStyle w:val="ListParagraph"/>
        <w:numPr>
          <w:ilvl w:val="0"/>
          <w:numId w:val="1"/>
        </w:numPr>
        <w:jc w:val="both"/>
        <w:rPr>
          <w:rFonts w:ascii="Times New Roman" w:hAnsi="Times New Roman" w:cs="Times New Roman"/>
          <w:sz w:val="24"/>
          <w:szCs w:val="24"/>
        </w:rPr>
      </w:pPr>
      <w:r w:rsidRPr="00F05BAA">
        <w:rPr>
          <w:rFonts w:ascii="Times New Roman" w:hAnsi="Times New Roman" w:cs="Times New Roman"/>
          <w:sz w:val="24"/>
          <w:szCs w:val="24"/>
        </w:rPr>
        <w:t>financial advisors such as brokers</w:t>
      </w:r>
    </w:p>
    <w:p w:rsidR="0088131B" w:rsidRPr="00F05BAA" w:rsidRDefault="0088131B" w:rsidP="00070936">
      <w:pPr>
        <w:pStyle w:val="ListParagraph"/>
        <w:numPr>
          <w:ilvl w:val="0"/>
          <w:numId w:val="1"/>
        </w:numPr>
        <w:jc w:val="both"/>
        <w:rPr>
          <w:rFonts w:ascii="Times New Roman" w:hAnsi="Times New Roman" w:cs="Times New Roman"/>
          <w:sz w:val="24"/>
          <w:szCs w:val="24"/>
        </w:rPr>
      </w:pPr>
      <w:r w:rsidRPr="00F05BAA">
        <w:rPr>
          <w:rFonts w:ascii="Times New Roman" w:hAnsi="Times New Roman" w:cs="Times New Roman"/>
          <w:sz w:val="24"/>
          <w:szCs w:val="24"/>
        </w:rPr>
        <w:t>ASX data</w:t>
      </w:r>
    </w:p>
    <w:p w:rsidR="0088131B" w:rsidRPr="00F05BAA" w:rsidRDefault="0088131B" w:rsidP="00070936">
      <w:pPr>
        <w:pStyle w:val="ListParagraph"/>
        <w:numPr>
          <w:ilvl w:val="0"/>
          <w:numId w:val="1"/>
        </w:numPr>
        <w:jc w:val="both"/>
        <w:rPr>
          <w:rFonts w:ascii="Times New Roman" w:hAnsi="Times New Roman" w:cs="Times New Roman"/>
          <w:sz w:val="24"/>
          <w:szCs w:val="24"/>
        </w:rPr>
      </w:pPr>
      <w:r w:rsidRPr="00F05BAA">
        <w:rPr>
          <w:rFonts w:ascii="Times New Roman" w:hAnsi="Times New Roman" w:cs="Times New Roman"/>
          <w:sz w:val="24"/>
          <w:szCs w:val="24"/>
        </w:rPr>
        <w:t>company’s annual report</w:t>
      </w:r>
    </w:p>
    <w:p w:rsidR="00B91BA8" w:rsidRPr="00F05BAA" w:rsidRDefault="00B91BA8" w:rsidP="00070936">
      <w:pPr>
        <w:jc w:val="both"/>
        <w:rPr>
          <w:rFonts w:ascii="Times New Roman" w:hAnsi="Times New Roman" w:cs="Times New Roman"/>
          <w:sz w:val="24"/>
          <w:szCs w:val="24"/>
        </w:rPr>
      </w:pPr>
      <w:r w:rsidRPr="00F05BAA">
        <w:rPr>
          <w:rFonts w:ascii="Times New Roman" w:hAnsi="Times New Roman" w:cs="Times New Roman"/>
          <w:sz w:val="24"/>
          <w:szCs w:val="24"/>
        </w:rPr>
        <w:t>The latter 2 sources will be considered in greater detail.</w:t>
      </w:r>
    </w:p>
    <w:p w:rsidR="002B6A6F" w:rsidRPr="003B1D46" w:rsidRDefault="002B6A6F" w:rsidP="002B6A6F">
      <w:pPr>
        <w:jc w:val="both"/>
        <w:rPr>
          <w:rFonts w:ascii="Times New Roman" w:hAnsi="Times New Roman" w:cs="Times New Roman"/>
          <w:b/>
          <w:sz w:val="28"/>
          <w:szCs w:val="28"/>
        </w:rPr>
      </w:pPr>
      <w:r w:rsidRPr="003B1D46">
        <w:rPr>
          <w:rFonts w:ascii="Times New Roman" w:hAnsi="Times New Roman" w:cs="Times New Roman"/>
          <w:b/>
          <w:sz w:val="28"/>
          <w:szCs w:val="28"/>
        </w:rPr>
        <w:t>ASX data</w:t>
      </w:r>
    </w:p>
    <w:p w:rsidR="002B6A6F" w:rsidRPr="00F05BAA" w:rsidRDefault="002B6A6F" w:rsidP="002B6A6F">
      <w:pPr>
        <w:jc w:val="both"/>
        <w:rPr>
          <w:rFonts w:ascii="Times New Roman" w:hAnsi="Times New Roman" w:cs="Times New Roman"/>
          <w:sz w:val="24"/>
          <w:szCs w:val="24"/>
        </w:rPr>
      </w:pPr>
      <w:r w:rsidRPr="00F05BAA">
        <w:rPr>
          <w:rFonts w:ascii="Times New Roman" w:hAnsi="Times New Roman" w:cs="Times New Roman"/>
          <w:sz w:val="24"/>
          <w:szCs w:val="24"/>
        </w:rPr>
        <w:t>ASX provides a company’s stakeholders with a vast amount of information to make decisions as well as educational programs to assist users in using information.</w:t>
      </w:r>
    </w:p>
    <w:p w:rsidR="002B6A6F" w:rsidRPr="00F05BAA" w:rsidRDefault="002B6A6F" w:rsidP="002B6A6F">
      <w:pPr>
        <w:jc w:val="both"/>
        <w:rPr>
          <w:rFonts w:ascii="Times New Roman" w:hAnsi="Times New Roman" w:cs="Times New Roman"/>
          <w:sz w:val="24"/>
          <w:szCs w:val="24"/>
        </w:rPr>
      </w:pPr>
      <w:r w:rsidRPr="00F05BAA">
        <w:rPr>
          <w:rFonts w:ascii="Times New Roman" w:hAnsi="Times New Roman" w:cs="Times New Roman"/>
          <w:sz w:val="24"/>
          <w:szCs w:val="24"/>
          <w:shd w:val="clear" w:color="auto" w:fill="FFFFFF"/>
        </w:rPr>
        <w:t>ASX has created a series of audio visual presentations to help investors understand various share market topics.</w:t>
      </w:r>
      <w:r w:rsidRPr="00F05BAA">
        <w:rPr>
          <w:rFonts w:ascii="Times New Roman" w:hAnsi="Times New Roman" w:cs="Times New Roman"/>
          <w:sz w:val="24"/>
          <w:szCs w:val="24"/>
        </w:rPr>
        <w:t xml:space="preserve"> </w:t>
      </w:r>
    </w:p>
    <w:p w:rsidR="002B6A6F" w:rsidRPr="00F05BAA" w:rsidRDefault="003B1D46" w:rsidP="002B6A6F">
      <w:pPr>
        <w:jc w:val="both"/>
        <w:rPr>
          <w:rFonts w:ascii="Times New Roman" w:hAnsi="Times New Roman" w:cs="Times New Roman"/>
          <w:sz w:val="24"/>
          <w:szCs w:val="24"/>
        </w:rPr>
      </w:pPr>
      <w:hyperlink r:id="rId6" w:history="1">
        <w:r w:rsidR="002B6A6F" w:rsidRPr="00F05BAA">
          <w:rPr>
            <w:rStyle w:val="Hyperlink"/>
            <w:rFonts w:ascii="Times New Roman" w:hAnsi="Times New Roman" w:cs="Times New Roman"/>
            <w:sz w:val="24"/>
            <w:szCs w:val="24"/>
          </w:rPr>
          <w:t>http://www.asx.com.au/programs/vignettes/lesson2part1.html</w:t>
        </w:r>
      </w:hyperlink>
    </w:p>
    <w:p w:rsidR="002B6A6F" w:rsidRPr="00F05BAA" w:rsidRDefault="003B1D46" w:rsidP="002B6A6F">
      <w:pPr>
        <w:jc w:val="both"/>
        <w:rPr>
          <w:rFonts w:ascii="Times New Roman" w:hAnsi="Times New Roman" w:cs="Times New Roman"/>
          <w:sz w:val="24"/>
          <w:szCs w:val="24"/>
        </w:rPr>
      </w:pPr>
      <w:hyperlink r:id="rId7" w:history="1">
        <w:r w:rsidR="002B6A6F" w:rsidRPr="00F05BAA">
          <w:rPr>
            <w:rStyle w:val="Hyperlink"/>
            <w:rFonts w:ascii="Times New Roman" w:hAnsi="Times New Roman" w:cs="Times New Roman"/>
            <w:sz w:val="24"/>
            <w:szCs w:val="24"/>
          </w:rPr>
          <w:t>http://www.asx.com.au/programs/vignettes/lesson1part1.html</w:t>
        </w:r>
      </w:hyperlink>
    </w:p>
    <w:p w:rsidR="002B6A6F" w:rsidRPr="00F05BAA" w:rsidRDefault="002B6A6F" w:rsidP="002B6A6F">
      <w:pPr>
        <w:jc w:val="both"/>
        <w:rPr>
          <w:rFonts w:ascii="Times New Roman" w:hAnsi="Times New Roman" w:cs="Times New Roman"/>
          <w:sz w:val="24"/>
          <w:szCs w:val="24"/>
        </w:rPr>
      </w:pPr>
      <w:r w:rsidRPr="00F05BAA">
        <w:rPr>
          <w:rFonts w:ascii="Times New Roman" w:hAnsi="Times New Roman" w:cs="Times New Roman"/>
          <w:sz w:val="24"/>
          <w:szCs w:val="24"/>
        </w:rPr>
        <w:t>Information provided by ASX includes:</w:t>
      </w:r>
    </w:p>
    <w:p w:rsidR="002B6A6F" w:rsidRPr="00F05BAA" w:rsidRDefault="002B6A6F" w:rsidP="002B6A6F">
      <w:pPr>
        <w:pStyle w:val="ListParagraph"/>
        <w:numPr>
          <w:ilvl w:val="0"/>
          <w:numId w:val="2"/>
        </w:numPr>
        <w:jc w:val="both"/>
        <w:rPr>
          <w:rFonts w:ascii="Times New Roman" w:hAnsi="Times New Roman" w:cs="Times New Roman"/>
          <w:sz w:val="24"/>
          <w:szCs w:val="24"/>
        </w:rPr>
      </w:pPr>
      <w:r w:rsidRPr="00F05BAA">
        <w:rPr>
          <w:rFonts w:ascii="Times New Roman" w:hAnsi="Times New Roman" w:cs="Times New Roman"/>
          <w:sz w:val="24"/>
          <w:szCs w:val="24"/>
        </w:rPr>
        <w:t>company profiles</w:t>
      </w:r>
    </w:p>
    <w:p w:rsidR="002B6A6F" w:rsidRPr="00F05BAA" w:rsidRDefault="002B6A6F" w:rsidP="002B6A6F">
      <w:pPr>
        <w:pStyle w:val="ListParagraph"/>
        <w:numPr>
          <w:ilvl w:val="0"/>
          <w:numId w:val="2"/>
        </w:numPr>
        <w:jc w:val="both"/>
        <w:rPr>
          <w:rFonts w:ascii="Times New Roman" w:hAnsi="Times New Roman" w:cs="Times New Roman"/>
          <w:sz w:val="24"/>
          <w:szCs w:val="24"/>
        </w:rPr>
      </w:pPr>
      <w:r w:rsidRPr="00F05BAA">
        <w:rPr>
          <w:rFonts w:ascii="Times New Roman" w:hAnsi="Times New Roman" w:cs="Times New Roman"/>
          <w:sz w:val="24"/>
          <w:szCs w:val="24"/>
        </w:rPr>
        <w:t>details on indices</w:t>
      </w:r>
    </w:p>
    <w:p w:rsidR="002B6A6F" w:rsidRPr="00F05BAA" w:rsidRDefault="002B6A6F" w:rsidP="002B6A6F">
      <w:pPr>
        <w:pStyle w:val="ListParagraph"/>
        <w:numPr>
          <w:ilvl w:val="0"/>
          <w:numId w:val="2"/>
        </w:numPr>
        <w:jc w:val="both"/>
        <w:rPr>
          <w:rFonts w:ascii="Times New Roman" w:hAnsi="Times New Roman" w:cs="Times New Roman"/>
          <w:sz w:val="24"/>
          <w:szCs w:val="24"/>
        </w:rPr>
      </w:pPr>
      <w:r w:rsidRPr="00F05BAA">
        <w:rPr>
          <w:rFonts w:ascii="Times New Roman" w:hAnsi="Times New Roman" w:cs="Times New Roman"/>
          <w:sz w:val="24"/>
          <w:szCs w:val="24"/>
        </w:rPr>
        <w:t>share price information e.g. most traded shares, historical market statistics</w:t>
      </w:r>
    </w:p>
    <w:p w:rsidR="002B6A6F" w:rsidRPr="00F05BAA" w:rsidRDefault="002B6A6F" w:rsidP="002B6A6F">
      <w:pPr>
        <w:jc w:val="both"/>
        <w:rPr>
          <w:rFonts w:ascii="Times New Roman" w:hAnsi="Times New Roman" w:cs="Times New Roman"/>
          <w:sz w:val="24"/>
          <w:szCs w:val="24"/>
        </w:rPr>
      </w:pPr>
      <w:r w:rsidRPr="00F05BAA">
        <w:rPr>
          <w:rFonts w:ascii="Times New Roman" w:hAnsi="Times New Roman" w:cs="Times New Roman"/>
          <w:sz w:val="24"/>
          <w:szCs w:val="24"/>
        </w:rPr>
        <w:t xml:space="preserve">A </w:t>
      </w:r>
      <w:r w:rsidRPr="00F05BAA">
        <w:rPr>
          <w:rFonts w:ascii="Times New Roman" w:hAnsi="Times New Roman" w:cs="Times New Roman"/>
          <w:b/>
          <w:i/>
          <w:color w:val="7030A0"/>
          <w:sz w:val="24"/>
          <w:szCs w:val="24"/>
        </w:rPr>
        <w:t>company profile</w:t>
      </w:r>
      <w:r w:rsidRPr="00F05BAA">
        <w:rPr>
          <w:rFonts w:ascii="Times New Roman" w:hAnsi="Times New Roman" w:cs="Times New Roman"/>
          <w:color w:val="7030A0"/>
          <w:sz w:val="24"/>
          <w:szCs w:val="24"/>
        </w:rPr>
        <w:t xml:space="preserve"> </w:t>
      </w:r>
      <w:r w:rsidRPr="00F05BAA">
        <w:rPr>
          <w:rFonts w:ascii="Times New Roman" w:hAnsi="Times New Roman" w:cs="Times New Roman"/>
          <w:sz w:val="24"/>
          <w:szCs w:val="24"/>
        </w:rPr>
        <w:t>includes information like:</w:t>
      </w:r>
    </w:p>
    <w:p w:rsidR="002B6A6F" w:rsidRPr="00F05BAA" w:rsidRDefault="002B6A6F" w:rsidP="002B6A6F">
      <w:pPr>
        <w:pStyle w:val="ListParagraph"/>
        <w:numPr>
          <w:ilvl w:val="0"/>
          <w:numId w:val="3"/>
        </w:numPr>
        <w:jc w:val="both"/>
        <w:rPr>
          <w:rFonts w:ascii="Times New Roman" w:hAnsi="Times New Roman" w:cs="Times New Roman"/>
          <w:sz w:val="24"/>
          <w:szCs w:val="24"/>
        </w:rPr>
      </w:pPr>
      <w:r w:rsidRPr="00F05BAA">
        <w:rPr>
          <w:rFonts w:ascii="Times New Roman" w:hAnsi="Times New Roman" w:cs="Times New Roman"/>
          <w:sz w:val="24"/>
          <w:szCs w:val="24"/>
        </w:rPr>
        <w:t>closing share price</w:t>
      </w:r>
    </w:p>
    <w:p w:rsidR="002B6A6F" w:rsidRPr="00F05BAA" w:rsidRDefault="002B6A6F" w:rsidP="002B6A6F">
      <w:pPr>
        <w:pStyle w:val="ListParagraph"/>
        <w:numPr>
          <w:ilvl w:val="0"/>
          <w:numId w:val="3"/>
        </w:numPr>
        <w:jc w:val="both"/>
        <w:rPr>
          <w:rFonts w:ascii="Times New Roman" w:hAnsi="Times New Roman" w:cs="Times New Roman"/>
          <w:sz w:val="24"/>
          <w:szCs w:val="24"/>
        </w:rPr>
      </w:pPr>
      <w:r w:rsidRPr="00F05BAA">
        <w:rPr>
          <w:rFonts w:ascii="Times New Roman" w:hAnsi="Times New Roman" w:cs="Times New Roman"/>
          <w:sz w:val="24"/>
          <w:szCs w:val="24"/>
        </w:rPr>
        <w:t>details about the company e.g. its industry group or Global Industry Classification Standard- GICS, internet address, registered office</w:t>
      </w:r>
    </w:p>
    <w:p w:rsidR="002B6A6F" w:rsidRPr="00F05BAA" w:rsidRDefault="002B6A6F" w:rsidP="002B6A6F">
      <w:pPr>
        <w:pStyle w:val="ListParagraph"/>
        <w:numPr>
          <w:ilvl w:val="0"/>
          <w:numId w:val="3"/>
        </w:numPr>
        <w:jc w:val="both"/>
        <w:rPr>
          <w:rFonts w:ascii="Times New Roman" w:hAnsi="Times New Roman" w:cs="Times New Roman"/>
          <w:sz w:val="24"/>
          <w:szCs w:val="24"/>
        </w:rPr>
      </w:pPr>
      <w:r w:rsidRPr="00F05BAA">
        <w:rPr>
          <w:rFonts w:ascii="Times New Roman" w:hAnsi="Times New Roman" w:cs="Times New Roman"/>
          <w:sz w:val="24"/>
          <w:szCs w:val="24"/>
        </w:rPr>
        <w:t>names of directors, corporate secretary, senior executives</w:t>
      </w:r>
    </w:p>
    <w:p w:rsidR="002B6A6F" w:rsidRPr="00F05BAA" w:rsidRDefault="002B6A6F" w:rsidP="002B6A6F">
      <w:pPr>
        <w:pStyle w:val="ListParagraph"/>
        <w:numPr>
          <w:ilvl w:val="0"/>
          <w:numId w:val="3"/>
        </w:numPr>
        <w:jc w:val="both"/>
        <w:rPr>
          <w:rFonts w:ascii="Times New Roman" w:hAnsi="Times New Roman" w:cs="Times New Roman"/>
          <w:sz w:val="24"/>
          <w:szCs w:val="24"/>
        </w:rPr>
      </w:pPr>
      <w:r w:rsidRPr="00F05BAA">
        <w:rPr>
          <w:rFonts w:ascii="Times New Roman" w:hAnsi="Times New Roman" w:cs="Times New Roman"/>
          <w:sz w:val="24"/>
          <w:szCs w:val="24"/>
        </w:rPr>
        <w:t>principal activities</w:t>
      </w:r>
    </w:p>
    <w:p w:rsidR="002B6A6F" w:rsidRPr="00F05BAA" w:rsidRDefault="002B6A6F" w:rsidP="002B6A6F">
      <w:pPr>
        <w:pStyle w:val="ListParagraph"/>
        <w:numPr>
          <w:ilvl w:val="0"/>
          <w:numId w:val="3"/>
        </w:numPr>
        <w:jc w:val="both"/>
        <w:rPr>
          <w:rFonts w:ascii="Times New Roman" w:hAnsi="Times New Roman" w:cs="Times New Roman"/>
          <w:sz w:val="24"/>
          <w:szCs w:val="24"/>
        </w:rPr>
      </w:pPr>
      <w:r w:rsidRPr="00F05BAA">
        <w:rPr>
          <w:rFonts w:ascii="Times New Roman" w:hAnsi="Times New Roman" w:cs="Times New Roman"/>
          <w:sz w:val="24"/>
          <w:szCs w:val="24"/>
        </w:rPr>
        <w:t>announcements to the ASX</w:t>
      </w:r>
    </w:p>
    <w:p w:rsidR="002B6A6F" w:rsidRPr="00F05BAA" w:rsidRDefault="002B6A6F" w:rsidP="002B6A6F">
      <w:pPr>
        <w:pStyle w:val="ListParagraph"/>
        <w:numPr>
          <w:ilvl w:val="0"/>
          <w:numId w:val="3"/>
        </w:numPr>
        <w:jc w:val="both"/>
        <w:rPr>
          <w:rFonts w:ascii="Times New Roman" w:hAnsi="Times New Roman" w:cs="Times New Roman"/>
          <w:sz w:val="24"/>
          <w:szCs w:val="24"/>
        </w:rPr>
      </w:pPr>
      <w:r w:rsidRPr="00F05BAA">
        <w:rPr>
          <w:rFonts w:ascii="Times New Roman" w:hAnsi="Times New Roman" w:cs="Times New Roman"/>
          <w:sz w:val="24"/>
          <w:szCs w:val="24"/>
        </w:rPr>
        <w:t>share price history</w:t>
      </w:r>
    </w:p>
    <w:p w:rsidR="002B6A6F" w:rsidRPr="00F05BAA" w:rsidRDefault="002B6A6F" w:rsidP="002B6A6F">
      <w:pPr>
        <w:pStyle w:val="ListParagraph"/>
        <w:numPr>
          <w:ilvl w:val="0"/>
          <w:numId w:val="3"/>
        </w:numPr>
        <w:jc w:val="both"/>
        <w:rPr>
          <w:rFonts w:ascii="Times New Roman" w:hAnsi="Times New Roman" w:cs="Times New Roman"/>
          <w:sz w:val="24"/>
          <w:szCs w:val="24"/>
        </w:rPr>
      </w:pPr>
      <w:r w:rsidRPr="00F05BAA">
        <w:rPr>
          <w:rFonts w:ascii="Times New Roman" w:hAnsi="Times New Roman" w:cs="Times New Roman"/>
          <w:sz w:val="24"/>
          <w:szCs w:val="24"/>
        </w:rPr>
        <w:t>dividends declared and paid</w:t>
      </w:r>
    </w:p>
    <w:p w:rsidR="002B6A6F" w:rsidRPr="00F05BAA" w:rsidRDefault="003B1D46" w:rsidP="002B6A6F">
      <w:pPr>
        <w:jc w:val="both"/>
        <w:rPr>
          <w:rFonts w:ascii="Times New Roman" w:hAnsi="Times New Roman" w:cs="Times New Roman"/>
          <w:sz w:val="24"/>
          <w:szCs w:val="24"/>
        </w:rPr>
      </w:pPr>
      <w:hyperlink r:id="rId8" w:history="1">
        <w:r w:rsidR="002B6A6F" w:rsidRPr="00F05BAA">
          <w:rPr>
            <w:rStyle w:val="Hyperlink"/>
            <w:rFonts w:ascii="Times New Roman" w:hAnsi="Times New Roman" w:cs="Times New Roman"/>
            <w:sz w:val="24"/>
            <w:szCs w:val="24"/>
          </w:rPr>
          <w:t>http://www.asx.com.au/asx/research/companyInfo.do?by=asxCode&amp;asxCode=WES</w:t>
        </w:r>
      </w:hyperlink>
    </w:p>
    <w:p w:rsidR="002B6A6F" w:rsidRPr="00F05BAA" w:rsidRDefault="002B6A6F" w:rsidP="002B6A6F">
      <w:pPr>
        <w:rPr>
          <w:rFonts w:ascii="Times New Roman" w:hAnsi="Times New Roman" w:cs="Times New Roman"/>
          <w:b/>
          <w:i/>
          <w:sz w:val="24"/>
          <w:szCs w:val="24"/>
        </w:rPr>
      </w:pPr>
    </w:p>
    <w:p w:rsidR="002B6A6F" w:rsidRPr="00F05BAA" w:rsidRDefault="002B6A6F" w:rsidP="003B1D46">
      <w:pPr>
        <w:rPr>
          <w:rFonts w:ascii="Times New Roman" w:hAnsi="Times New Roman" w:cs="Times New Roman"/>
          <w:sz w:val="24"/>
          <w:szCs w:val="24"/>
        </w:rPr>
      </w:pPr>
      <w:r w:rsidRPr="00F05BAA">
        <w:rPr>
          <w:rFonts w:ascii="Times New Roman" w:hAnsi="Times New Roman" w:cs="Times New Roman"/>
          <w:b/>
          <w:i/>
          <w:color w:val="7030A0"/>
          <w:sz w:val="24"/>
          <w:szCs w:val="24"/>
        </w:rPr>
        <w:lastRenderedPageBreak/>
        <w:t>Indices</w:t>
      </w:r>
      <w:r w:rsidRPr="00F05BAA">
        <w:rPr>
          <w:rFonts w:ascii="Times New Roman" w:hAnsi="Times New Roman" w:cs="Times New Roman"/>
          <w:sz w:val="24"/>
          <w:szCs w:val="24"/>
        </w:rPr>
        <w:t xml:space="preserve"> are measures of movements in the value of the market or various sectors of the markets. They give a broad overview of how the market or sectors of the market are performing.</w:t>
      </w:r>
    </w:p>
    <w:p w:rsidR="002B6A6F" w:rsidRPr="00F05BAA" w:rsidRDefault="002B6A6F" w:rsidP="002B6A6F">
      <w:pPr>
        <w:jc w:val="both"/>
        <w:rPr>
          <w:rFonts w:ascii="Times New Roman" w:hAnsi="Times New Roman" w:cs="Times New Roman"/>
          <w:i/>
          <w:sz w:val="24"/>
          <w:szCs w:val="24"/>
        </w:rPr>
      </w:pPr>
      <w:r w:rsidRPr="00F05BAA">
        <w:rPr>
          <w:rFonts w:ascii="Times New Roman" w:hAnsi="Times New Roman" w:cs="Times New Roman"/>
          <w:i/>
          <w:sz w:val="24"/>
          <w:szCs w:val="24"/>
        </w:rPr>
        <w:t>Examples of indices:</w:t>
      </w:r>
    </w:p>
    <w:p w:rsidR="002B6A6F" w:rsidRPr="00F05BAA" w:rsidRDefault="002B6A6F" w:rsidP="002B6A6F">
      <w:pPr>
        <w:pStyle w:val="ListParagraph"/>
        <w:numPr>
          <w:ilvl w:val="0"/>
          <w:numId w:val="4"/>
        </w:numPr>
        <w:jc w:val="both"/>
        <w:rPr>
          <w:rFonts w:ascii="Times New Roman" w:hAnsi="Times New Roman" w:cs="Times New Roman"/>
          <w:sz w:val="24"/>
          <w:szCs w:val="24"/>
        </w:rPr>
      </w:pPr>
      <w:r w:rsidRPr="00F05BAA">
        <w:rPr>
          <w:rFonts w:ascii="Times New Roman" w:hAnsi="Times New Roman" w:cs="Times New Roman"/>
          <w:sz w:val="24"/>
          <w:szCs w:val="24"/>
        </w:rPr>
        <w:t>Indices of each GICS sector</w:t>
      </w:r>
    </w:p>
    <w:p w:rsidR="002B6A6F" w:rsidRPr="00F05BAA" w:rsidRDefault="002B6A6F" w:rsidP="002B6A6F">
      <w:pPr>
        <w:pStyle w:val="ListParagraph"/>
        <w:numPr>
          <w:ilvl w:val="0"/>
          <w:numId w:val="4"/>
        </w:numPr>
        <w:jc w:val="both"/>
        <w:rPr>
          <w:rFonts w:ascii="Times New Roman" w:hAnsi="Times New Roman" w:cs="Times New Roman"/>
          <w:sz w:val="24"/>
          <w:szCs w:val="24"/>
        </w:rPr>
      </w:pPr>
      <w:r w:rsidRPr="00F05BAA">
        <w:rPr>
          <w:rFonts w:ascii="Times New Roman" w:hAnsi="Times New Roman" w:cs="Times New Roman"/>
          <w:sz w:val="24"/>
          <w:szCs w:val="24"/>
        </w:rPr>
        <w:t>All Ordinaries Index - weighted index of performance of share prices of about 500 of the largest Australian companies.</w:t>
      </w:r>
    </w:p>
    <w:p w:rsidR="002B6A6F" w:rsidRPr="00F05BAA" w:rsidRDefault="002B6A6F" w:rsidP="002B6A6F">
      <w:pPr>
        <w:pStyle w:val="ListParagraph"/>
        <w:numPr>
          <w:ilvl w:val="0"/>
          <w:numId w:val="4"/>
        </w:numPr>
        <w:jc w:val="both"/>
        <w:rPr>
          <w:rFonts w:ascii="Times New Roman" w:hAnsi="Times New Roman" w:cs="Times New Roman"/>
          <w:sz w:val="24"/>
          <w:szCs w:val="24"/>
        </w:rPr>
      </w:pPr>
      <w:r w:rsidRPr="00F05BAA">
        <w:rPr>
          <w:rFonts w:ascii="Times New Roman" w:hAnsi="Times New Roman" w:cs="Times New Roman"/>
          <w:sz w:val="24"/>
          <w:szCs w:val="24"/>
        </w:rPr>
        <w:t>S&amp;P/ASX 200 index - a stock market index by Standard and Poor of stocks listed on the ASX. It is widely considered Australia’s preeminent benchmark index of investable stocks.</w:t>
      </w:r>
    </w:p>
    <w:p w:rsidR="002B6A6F" w:rsidRPr="00F05BAA" w:rsidRDefault="002B6A6F" w:rsidP="002B6A6F">
      <w:pPr>
        <w:jc w:val="both"/>
        <w:rPr>
          <w:rFonts w:ascii="Times New Roman" w:hAnsi="Times New Roman" w:cs="Times New Roman"/>
          <w:sz w:val="24"/>
          <w:szCs w:val="24"/>
        </w:rPr>
      </w:pPr>
    </w:p>
    <w:p w:rsidR="002B6A6F" w:rsidRPr="00F05BAA" w:rsidRDefault="002B6A6F" w:rsidP="002B6A6F">
      <w:pPr>
        <w:jc w:val="both"/>
        <w:rPr>
          <w:rFonts w:ascii="Times New Roman" w:hAnsi="Times New Roman" w:cs="Times New Roman"/>
          <w:sz w:val="24"/>
          <w:szCs w:val="24"/>
        </w:rPr>
      </w:pPr>
      <w:r w:rsidRPr="00F05BAA">
        <w:rPr>
          <w:rFonts w:ascii="Times New Roman" w:hAnsi="Times New Roman" w:cs="Times New Roman"/>
          <w:sz w:val="24"/>
          <w:szCs w:val="24"/>
        </w:rPr>
        <w:t xml:space="preserve">Information on </w:t>
      </w:r>
      <w:r w:rsidRPr="00F05BAA">
        <w:rPr>
          <w:rFonts w:ascii="Times New Roman" w:hAnsi="Times New Roman" w:cs="Times New Roman"/>
          <w:b/>
          <w:i/>
          <w:color w:val="7030A0"/>
          <w:sz w:val="24"/>
          <w:szCs w:val="24"/>
        </w:rPr>
        <w:t>share prices</w:t>
      </w:r>
      <w:r w:rsidRPr="00F05BAA">
        <w:rPr>
          <w:rFonts w:ascii="Times New Roman" w:hAnsi="Times New Roman" w:cs="Times New Roman"/>
          <w:color w:val="7030A0"/>
          <w:sz w:val="24"/>
          <w:szCs w:val="24"/>
        </w:rPr>
        <w:t xml:space="preserve"> </w:t>
      </w:r>
      <w:r w:rsidRPr="00F05BAA">
        <w:rPr>
          <w:rFonts w:ascii="Times New Roman" w:hAnsi="Times New Roman" w:cs="Times New Roman"/>
          <w:sz w:val="24"/>
          <w:szCs w:val="24"/>
        </w:rPr>
        <w:t>is detailed, current and historical.</w:t>
      </w:r>
    </w:p>
    <w:p w:rsidR="002B6A6F" w:rsidRPr="00F05BAA" w:rsidRDefault="002B6A6F" w:rsidP="00D375D3">
      <w:pPr>
        <w:jc w:val="both"/>
        <w:rPr>
          <w:rFonts w:ascii="Times New Roman" w:eastAsia="Times New Roman" w:hAnsi="Times New Roman" w:cs="Times New Roman"/>
          <w:b/>
          <w:bCs/>
          <w:color w:val="000033"/>
          <w:sz w:val="24"/>
          <w:szCs w:val="24"/>
        </w:rPr>
      </w:pPr>
      <w:r w:rsidRPr="00F05BAA">
        <w:rPr>
          <w:rFonts w:ascii="Times New Roman" w:hAnsi="Times New Roman" w:cs="Times New Roman"/>
          <w:sz w:val="24"/>
          <w:szCs w:val="24"/>
        </w:rPr>
        <w:t xml:space="preserve">Below is an example of delayed share price information for </w:t>
      </w:r>
      <w:proofErr w:type="spellStart"/>
      <w:r w:rsidRPr="00F05BAA">
        <w:rPr>
          <w:rFonts w:ascii="Times New Roman" w:hAnsi="Times New Roman" w:cs="Times New Roman"/>
          <w:sz w:val="24"/>
          <w:szCs w:val="24"/>
        </w:rPr>
        <w:t>Westfarmers</w:t>
      </w:r>
      <w:proofErr w:type="spellEnd"/>
      <w:r w:rsidRPr="00F05BAA">
        <w:rPr>
          <w:rFonts w:ascii="Times New Roman" w:hAnsi="Times New Roman" w:cs="Times New Roman"/>
          <w:sz w:val="24"/>
          <w:szCs w:val="24"/>
        </w:rPr>
        <w:t xml:space="preserve"> Ltd on 30 April 2012 on the ASX website</w:t>
      </w:r>
    </w:p>
    <w:p w:rsidR="002B6A6F" w:rsidRPr="00F05BAA" w:rsidRDefault="002B6A6F" w:rsidP="002B6A6F">
      <w:pPr>
        <w:shd w:val="clear" w:color="auto" w:fill="FFFFFF"/>
        <w:spacing w:before="240" w:after="0" w:line="240" w:lineRule="auto"/>
        <w:jc w:val="both"/>
        <w:outlineLvl w:val="1"/>
        <w:rPr>
          <w:rFonts w:ascii="Times New Roman" w:eastAsia="Times New Roman" w:hAnsi="Times New Roman" w:cs="Times New Roman"/>
          <w:b/>
          <w:bCs/>
          <w:color w:val="000033"/>
          <w:sz w:val="24"/>
          <w:szCs w:val="24"/>
        </w:rPr>
      </w:pPr>
      <w:r w:rsidRPr="00F05BAA">
        <w:rPr>
          <w:rFonts w:ascii="Times New Roman" w:eastAsia="Times New Roman" w:hAnsi="Times New Roman" w:cs="Times New Roman"/>
          <w:b/>
          <w:bCs/>
          <w:color w:val="000033"/>
          <w:sz w:val="24"/>
          <w:szCs w:val="24"/>
        </w:rPr>
        <w:t>Delayed share price</w:t>
      </w:r>
    </w:p>
    <w:p w:rsidR="002B6A6F" w:rsidRPr="00F05BAA" w:rsidRDefault="002B6A6F" w:rsidP="002B6A6F">
      <w:pPr>
        <w:shd w:val="clear" w:color="auto" w:fill="FFFFFF"/>
        <w:spacing w:after="0" w:line="240" w:lineRule="auto"/>
        <w:jc w:val="both"/>
        <w:rPr>
          <w:rFonts w:ascii="Times New Roman" w:eastAsia="Times New Roman" w:hAnsi="Times New Roman" w:cs="Times New Roman"/>
          <w:color w:val="000000"/>
          <w:sz w:val="24"/>
          <w:szCs w:val="24"/>
        </w:rPr>
      </w:pPr>
      <w:r w:rsidRPr="00F05BAA">
        <w:rPr>
          <w:rFonts w:ascii="Times New Roman" w:eastAsia="Times New Roman" w:hAnsi="Times New Roman" w:cs="Times New Roman"/>
          <w:color w:val="000000"/>
          <w:sz w:val="24"/>
          <w:szCs w:val="24"/>
        </w:rPr>
        <w:t xml:space="preserve">Prices are delayed by 20 minutes unless stated otherwise </w:t>
      </w:r>
    </w:p>
    <w:tbl>
      <w:tblPr>
        <w:tblW w:w="7708" w:type="dxa"/>
        <w:tblBorders>
          <w:top w:val="single" w:sz="4" w:space="0" w:color="006699"/>
          <w:left w:val="single" w:sz="4" w:space="0" w:color="006699"/>
        </w:tblBorders>
        <w:shd w:val="clear" w:color="auto" w:fill="FFFFFF"/>
        <w:tblCellMar>
          <w:left w:w="0" w:type="dxa"/>
          <w:right w:w="0" w:type="dxa"/>
        </w:tblCellMar>
        <w:tblLook w:val="04A0" w:firstRow="1" w:lastRow="0" w:firstColumn="1" w:lastColumn="0" w:noHBand="0" w:noVBand="1"/>
      </w:tblPr>
      <w:tblGrid>
        <w:gridCol w:w="702"/>
        <w:gridCol w:w="786"/>
        <w:gridCol w:w="808"/>
        <w:gridCol w:w="845"/>
        <w:gridCol w:w="845"/>
        <w:gridCol w:w="845"/>
        <w:gridCol w:w="845"/>
        <w:gridCol w:w="845"/>
        <w:gridCol w:w="1187"/>
      </w:tblGrid>
      <w:tr w:rsidR="002B6A6F" w:rsidRPr="00F05BAA" w:rsidTr="00633185">
        <w:trPr>
          <w:trHeight w:val="257"/>
        </w:trPr>
        <w:tc>
          <w:tcPr>
            <w:tcW w:w="0" w:type="auto"/>
            <w:tcBorders>
              <w:bottom w:val="single" w:sz="4" w:space="0" w:color="006699"/>
            </w:tcBorders>
            <w:shd w:val="clear" w:color="auto" w:fill="FFFFFF"/>
            <w:noWrap/>
            <w:tcMar>
              <w:top w:w="23" w:type="dxa"/>
              <w:left w:w="58" w:type="dxa"/>
              <w:bottom w:w="23" w:type="dxa"/>
              <w:right w:w="23" w:type="dxa"/>
            </w:tcMar>
            <w:vAlign w:val="center"/>
            <w:hideMark/>
          </w:tcPr>
          <w:p w:rsidR="002B6A6F" w:rsidRPr="00F05BAA" w:rsidRDefault="003B1D46" w:rsidP="00633185">
            <w:pPr>
              <w:spacing w:after="0" w:line="240" w:lineRule="auto"/>
              <w:jc w:val="both"/>
              <w:rPr>
                <w:rFonts w:ascii="Times New Roman" w:eastAsia="Times New Roman" w:hAnsi="Times New Roman" w:cs="Times New Roman"/>
                <w:b/>
                <w:bCs/>
                <w:color w:val="006699"/>
                <w:sz w:val="24"/>
                <w:szCs w:val="24"/>
              </w:rPr>
            </w:pPr>
            <w:hyperlink r:id="rId9" w:history="1">
              <w:r w:rsidR="002B6A6F" w:rsidRPr="00F05BAA">
                <w:rPr>
                  <w:rFonts w:ascii="Times New Roman" w:eastAsia="Times New Roman" w:hAnsi="Times New Roman" w:cs="Times New Roman"/>
                  <w:b/>
                  <w:bCs/>
                  <w:color w:val="006699"/>
                  <w:sz w:val="24"/>
                  <w:szCs w:val="24"/>
                  <w:u w:val="single"/>
                </w:rPr>
                <w:t>Code</w:t>
              </w:r>
            </w:hyperlink>
          </w:p>
        </w:tc>
        <w:tc>
          <w:tcPr>
            <w:tcW w:w="0" w:type="auto"/>
            <w:tcBorders>
              <w:bottom w:val="single" w:sz="4" w:space="0" w:color="006699"/>
            </w:tcBorders>
            <w:shd w:val="clear" w:color="auto" w:fill="FFFFFF"/>
            <w:tcMar>
              <w:top w:w="23" w:type="dxa"/>
              <w:left w:w="58" w:type="dxa"/>
              <w:bottom w:w="23" w:type="dxa"/>
              <w:right w:w="23" w:type="dxa"/>
            </w:tcMar>
            <w:vAlign w:val="center"/>
            <w:hideMark/>
          </w:tcPr>
          <w:p w:rsidR="002B6A6F" w:rsidRPr="00F05BAA" w:rsidRDefault="003B1D46" w:rsidP="00633185">
            <w:pPr>
              <w:spacing w:after="0" w:line="240" w:lineRule="auto"/>
              <w:jc w:val="both"/>
              <w:rPr>
                <w:rFonts w:ascii="Times New Roman" w:eastAsia="Times New Roman" w:hAnsi="Times New Roman" w:cs="Times New Roman"/>
                <w:b/>
                <w:bCs/>
                <w:color w:val="006699"/>
                <w:sz w:val="24"/>
                <w:szCs w:val="24"/>
              </w:rPr>
            </w:pPr>
            <w:hyperlink r:id="rId10" w:history="1">
              <w:r w:rsidR="002B6A6F" w:rsidRPr="00F05BAA">
                <w:rPr>
                  <w:rFonts w:ascii="Times New Roman" w:eastAsia="Times New Roman" w:hAnsi="Times New Roman" w:cs="Times New Roman"/>
                  <w:b/>
                  <w:bCs/>
                  <w:color w:val="006699"/>
                  <w:sz w:val="24"/>
                  <w:szCs w:val="24"/>
                  <w:u w:val="single"/>
                </w:rPr>
                <w:t>Last</w:t>
              </w:r>
            </w:hyperlink>
          </w:p>
        </w:tc>
        <w:tc>
          <w:tcPr>
            <w:tcW w:w="0" w:type="auto"/>
            <w:tcBorders>
              <w:bottom w:val="single" w:sz="4" w:space="0" w:color="006699"/>
            </w:tcBorders>
            <w:shd w:val="clear" w:color="auto" w:fill="FFFFFF"/>
            <w:noWrap/>
            <w:tcMar>
              <w:top w:w="23" w:type="dxa"/>
              <w:left w:w="58" w:type="dxa"/>
              <w:bottom w:w="23" w:type="dxa"/>
              <w:right w:w="23" w:type="dxa"/>
            </w:tcMar>
            <w:vAlign w:val="center"/>
            <w:hideMark/>
          </w:tcPr>
          <w:p w:rsidR="002B6A6F" w:rsidRPr="00F05BAA" w:rsidRDefault="003B1D46" w:rsidP="00633185">
            <w:pPr>
              <w:spacing w:after="0" w:line="240" w:lineRule="auto"/>
              <w:jc w:val="both"/>
              <w:rPr>
                <w:rFonts w:ascii="Times New Roman" w:eastAsia="Times New Roman" w:hAnsi="Times New Roman" w:cs="Times New Roman"/>
                <w:b/>
                <w:bCs/>
                <w:color w:val="006699"/>
                <w:sz w:val="24"/>
                <w:szCs w:val="24"/>
              </w:rPr>
            </w:pPr>
            <w:hyperlink r:id="rId11" w:history="1">
              <w:r w:rsidR="002B6A6F" w:rsidRPr="00F05BAA">
                <w:rPr>
                  <w:rFonts w:ascii="Times New Roman" w:eastAsia="Times New Roman" w:hAnsi="Times New Roman" w:cs="Times New Roman"/>
                  <w:b/>
                  <w:bCs/>
                  <w:color w:val="006699"/>
                  <w:sz w:val="24"/>
                  <w:szCs w:val="24"/>
                  <w:u w:val="single"/>
                </w:rPr>
                <w:t>% Chg</w:t>
              </w:r>
            </w:hyperlink>
          </w:p>
        </w:tc>
        <w:tc>
          <w:tcPr>
            <w:tcW w:w="0" w:type="auto"/>
            <w:tcBorders>
              <w:bottom w:val="single" w:sz="4" w:space="0" w:color="006699"/>
            </w:tcBorders>
            <w:shd w:val="clear" w:color="auto" w:fill="FFFFFF"/>
            <w:tcMar>
              <w:top w:w="23" w:type="dxa"/>
              <w:left w:w="58" w:type="dxa"/>
              <w:bottom w:w="23" w:type="dxa"/>
              <w:right w:w="23" w:type="dxa"/>
            </w:tcMar>
            <w:vAlign w:val="center"/>
            <w:hideMark/>
          </w:tcPr>
          <w:p w:rsidR="002B6A6F" w:rsidRPr="00F05BAA" w:rsidRDefault="003B1D46" w:rsidP="00633185">
            <w:pPr>
              <w:spacing w:after="0" w:line="240" w:lineRule="auto"/>
              <w:jc w:val="both"/>
              <w:rPr>
                <w:rFonts w:ascii="Times New Roman" w:eastAsia="Times New Roman" w:hAnsi="Times New Roman" w:cs="Times New Roman"/>
                <w:b/>
                <w:bCs/>
                <w:color w:val="006699"/>
                <w:sz w:val="24"/>
                <w:szCs w:val="24"/>
              </w:rPr>
            </w:pPr>
            <w:hyperlink r:id="rId12" w:history="1">
              <w:r w:rsidR="002B6A6F" w:rsidRPr="00F05BAA">
                <w:rPr>
                  <w:rFonts w:ascii="Times New Roman" w:eastAsia="Times New Roman" w:hAnsi="Times New Roman" w:cs="Times New Roman"/>
                  <w:b/>
                  <w:bCs/>
                  <w:color w:val="006699"/>
                  <w:sz w:val="24"/>
                  <w:szCs w:val="24"/>
                  <w:u w:val="single"/>
                </w:rPr>
                <w:t>Bid</w:t>
              </w:r>
            </w:hyperlink>
          </w:p>
        </w:tc>
        <w:tc>
          <w:tcPr>
            <w:tcW w:w="0" w:type="auto"/>
            <w:tcBorders>
              <w:bottom w:val="single" w:sz="4" w:space="0" w:color="006699"/>
            </w:tcBorders>
            <w:shd w:val="clear" w:color="auto" w:fill="FFFFFF"/>
            <w:tcMar>
              <w:top w:w="23" w:type="dxa"/>
              <w:left w:w="58" w:type="dxa"/>
              <w:bottom w:w="23" w:type="dxa"/>
              <w:right w:w="23" w:type="dxa"/>
            </w:tcMar>
            <w:vAlign w:val="center"/>
            <w:hideMark/>
          </w:tcPr>
          <w:p w:rsidR="002B6A6F" w:rsidRPr="00F05BAA" w:rsidRDefault="003B1D46" w:rsidP="00633185">
            <w:pPr>
              <w:spacing w:after="0" w:line="240" w:lineRule="auto"/>
              <w:jc w:val="both"/>
              <w:rPr>
                <w:rFonts w:ascii="Times New Roman" w:eastAsia="Times New Roman" w:hAnsi="Times New Roman" w:cs="Times New Roman"/>
                <w:b/>
                <w:bCs/>
                <w:color w:val="006699"/>
                <w:sz w:val="24"/>
                <w:szCs w:val="24"/>
              </w:rPr>
            </w:pPr>
            <w:hyperlink r:id="rId13" w:history="1">
              <w:r w:rsidR="002B6A6F" w:rsidRPr="00F05BAA">
                <w:rPr>
                  <w:rFonts w:ascii="Times New Roman" w:eastAsia="Times New Roman" w:hAnsi="Times New Roman" w:cs="Times New Roman"/>
                  <w:b/>
                  <w:bCs/>
                  <w:color w:val="006699"/>
                  <w:sz w:val="24"/>
                  <w:szCs w:val="24"/>
                  <w:u w:val="single"/>
                </w:rPr>
                <w:t>Offer</w:t>
              </w:r>
            </w:hyperlink>
          </w:p>
        </w:tc>
        <w:tc>
          <w:tcPr>
            <w:tcW w:w="0" w:type="auto"/>
            <w:tcBorders>
              <w:bottom w:val="single" w:sz="4" w:space="0" w:color="006699"/>
            </w:tcBorders>
            <w:shd w:val="clear" w:color="auto" w:fill="FFFFFF"/>
            <w:tcMar>
              <w:top w:w="23" w:type="dxa"/>
              <w:left w:w="58" w:type="dxa"/>
              <w:bottom w:w="23" w:type="dxa"/>
              <w:right w:w="23" w:type="dxa"/>
            </w:tcMar>
            <w:vAlign w:val="center"/>
            <w:hideMark/>
          </w:tcPr>
          <w:p w:rsidR="002B6A6F" w:rsidRPr="00F05BAA" w:rsidRDefault="003B1D46" w:rsidP="00633185">
            <w:pPr>
              <w:spacing w:after="0" w:line="240" w:lineRule="auto"/>
              <w:jc w:val="both"/>
              <w:rPr>
                <w:rFonts w:ascii="Times New Roman" w:eastAsia="Times New Roman" w:hAnsi="Times New Roman" w:cs="Times New Roman"/>
                <w:b/>
                <w:bCs/>
                <w:color w:val="006699"/>
                <w:sz w:val="24"/>
                <w:szCs w:val="24"/>
              </w:rPr>
            </w:pPr>
            <w:hyperlink r:id="rId14" w:history="1">
              <w:r w:rsidR="002B6A6F" w:rsidRPr="00F05BAA">
                <w:rPr>
                  <w:rFonts w:ascii="Times New Roman" w:eastAsia="Times New Roman" w:hAnsi="Times New Roman" w:cs="Times New Roman"/>
                  <w:b/>
                  <w:bCs/>
                  <w:color w:val="006699"/>
                  <w:sz w:val="24"/>
                  <w:szCs w:val="24"/>
                  <w:u w:val="single"/>
                </w:rPr>
                <w:t>Open</w:t>
              </w:r>
            </w:hyperlink>
          </w:p>
        </w:tc>
        <w:tc>
          <w:tcPr>
            <w:tcW w:w="0" w:type="auto"/>
            <w:tcBorders>
              <w:bottom w:val="single" w:sz="4" w:space="0" w:color="006699"/>
            </w:tcBorders>
            <w:shd w:val="clear" w:color="auto" w:fill="FFFFFF"/>
            <w:tcMar>
              <w:top w:w="23" w:type="dxa"/>
              <w:left w:w="58" w:type="dxa"/>
              <w:bottom w:w="23" w:type="dxa"/>
              <w:right w:w="23" w:type="dxa"/>
            </w:tcMar>
            <w:vAlign w:val="center"/>
            <w:hideMark/>
          </w:tcPr>
          <w:p w:rsidR="002B6A6F" w:rsidRPr="00F05BAA" w:rsidRDefault="003B1D46" w:rsidP="00633185">
            <w:pPr>
              <w:spacing w:after="0" w:line="240" w:lineRule="auto"/>
              <w:jc w:val="both"/>
              <w:rPr>
                <w:rFonts w:ascii="Times New Roman" w:eastAsia="Times New Roman" w:hAnsi="Times New Roman" w:cs="Times New Roman"/>
                <w:b/>
                <w:bCs/>
                <w:color w:val="006699"/>
                <w:sz w:val="24"/>
                <w:szCs w:val="24"/>
              </w:rPr>
            </w:pPr>
            <w:hyperlink r:id="rId15" w:history="1">
              <w:r w:rsidR="002B6A6F" w:rsidRPr="00F05BAA">
                <w:rPr>
                  <w:rFonts w:ascii="Times New Roman" w:eastAsia="Times New Roman" w:hAnsi="Times New Roman" w:cs="Times New Roman"/>
                  <w:b/>
                  <w:bCs/>
                  <w:color w:val="006699"/>
                  <w:sz w:val="24"/>
                  <w:szCs w:val="24"/>
                  <w:u w:val="single"/>
                </w:rPr>
                <w:t>High</w:t>
              </w:r>
            </w:hyperlink>
          </w:p>
        </w:tc>
        <w:tc>
          <w:tcPr>
            <w:tcW w:w="0" w:type="auto"/>
            <w:tcBorders>
              <w:bottom w:val="single" w:sz="4" w:space="0" w:color="006699"/>
            </w:tcBorders>
            <w:shd w:val="clear" w:color="auto" w:fill="FFFFFF"/>
            <w:tcMar>
              <w:top w:w="23" w:type="dxa"/>
              <w:left w:w="58" w:type="dxa"/>
              <w:bottom w:w="23" w:type="dxa"/>
              <w:right w:w="23" w:type="dxa"/>
            </w:tcMar>
            <w:vAlign w:val="center"/>
            <w:hideMark/>
          </w:tcPr>
          <w:p w:rsidR="002B6A6F" w:rsidRPr="00F05BAA" w:rsidRDefault="003B1D46" w:rsidP="00633185">
            <w:pPr>
              <w:spacing w:after="0" w:line="240" w:lineRule="auto"/>
              <w:jc w:val="both"/>
              <w:rPr>
                <w:rFonts w:ascii="Times New Roman" w:eastAsia="Times New Roman" w:hAnsi="Times New Roman" w:cs="Times New Roman"/>
                <w:b/>
                <w:bCs/>
                <w:color w:val="006699"/>
                <w:sz w:val="24"/>
                <w:szCs w:val="24"/>
              </w:rPr>
            </w:pPr>
            <w:hyperlink r:id="rId16" w:history="1">
              <w:r w:rsidR="002B6A6F" w:rsidRPr="00F05BAA">
                <w:rPr>
                  <w:rFonts w:ascii="Times New Roman" w:eastAsia="Times New Roman" w:hAnsi="Times New Roman" w:cs="Times New Roman"/>
                  <w:b/>
                  <w:bCs/>
                  <w:color w:val="006699"/>
                  <w:sz w:val="24"/>
                  <w:szCs w:val="24"/>
                  <w:u w:val="single"/>
                </w:rPr>
                <w:t>Low</w:t>
              </w:r>
            </w:hyperlink>
          </w:p>
        </w:tc>
        <w:tc>
          <w:tcPr>
            <w:tcW w:w="0" w:type="auto"/>
            <w:tcBorders>
              <w:bottom w:val="single" w:sz="4" w:space="0" w:color="006699"/>
              <w:right w:val="single" w:sz="4" w:space="0" w:color="006699"/>
            </w:tcBorders>
            <w:shd w:val="clear" w:color="auto" w:fill="FFFFFF"/>
            <w:tcMar>
              <w:top w:w="23" w:type="dxa"/>
              <w:left w:w="58" w:type="dxa"/>
              <w:bottom w:w="23" w:type="dxa"/>
              <w:right w:w="23" w:type="dxa"/>
            </w:tcMar>
            <w:vAlign w:val="center"/>
            <w:hideMark/>
          </w:tcPr>
          <w:p w:rsidR="002B6A6F" w:rsidRPr="00F05BAA" w:rsidRDefault="003B1D46" w:rsidP="00633185">
            <w:pPr>
              <w:spacing w:after="0" w:line="240" w:lineRule="auto"/>
              <w:jc w:val="both"/>
              <w:rPr>
                <w:rFonts w:ascii="Times New Roman" w:eastAsia="Times New Roman" w:hAnsi="Times New Roman" w:cs="Times New Roman"/>
                <w:b/>
                <w:bCs/>
                <w:color w:val="006699"/>
                <w:sz w:val="24"/>
                <w:szCs w:val="24"/>
              </w:rPr>
            </w:pPr>
            <w:hyperlink r:id="rId17" w:history="1">
              <w:proofErr w:type="spellStart"/>
              <w:r w:rsidR="002B6A6F" w:rsidRPr="00F05BAA">
                <w:rPr>
                  <w:rFonts w:ascii="Times New Roman" w:eastAsia="Times New Roman" w:hAnsi="Times New Roman" w:cs="Times New Roman"/>
                  <w:b/>
                  <w:bCs/>
                  <w:color w:val="006699"/>
                  <w:sz w:val="24"/>
                  <w:szCs w:val="24"/>
                  <w:u w:val="single"/>
                </w:rPr>
                <w:t>Vol</w:t>
              </w:r>
              <w:proofErr w:type="spellEnd"/>
            </w:hyperlink>
          </w:p>
        </w:tc>
      </w:tr>
      <w:tr w:rsidR="002B6A6F" w:rsidRPr="00F05BAA" w:rsidTr="00633185">
        <w:trPr>
          <w:trHeight w:val="257"/>
        </w:trPr>
        <w:tc>
          <w:tcPr>
            <w:tcW w:w="0" w:type="auto"/>
            <w:tcBorders>
              <w:bottom w:val="single" w:sz="4" w:space="0" w:color="006699"/>
            </w:tcBorders>
            <w:shd w:val="clear" w:color="auto" w:fill="006699"/>
            <w:tcMar>
              <w:top w:w="23" w:type="dxa"/>
              <w:left w:w="58" w:type="dxa"/>
              <w:bottom w:w="23" w:type="dxa"/>
              <w:right w:w="23" w:type="dxa"/>
            </w:tcMar>
            <w:vAlign w:val="center"/>
            <w:hideMark/>
          </w:tcPr>
          <w:p w:rsidR="002B6A6F" w:rsidRPr="00F05BAA" w:rsidRDefault="002B6A6F" w:rsidP="00633185">
            <w:pPr>
              <w:spacing w:after="0" w:line="240" w:lineRule="auto"/>
              <w:jc w:val="both"/>
              <w:rPr>
                <w:rFonts w:ascii="Times New Roman" w:eastAsia="Times New Roman" w:hAnsi="Times New Roman" w:cs="Times New Roman"/>
                <w:b/>
                <w:bCs/>
                <w:color w:val="FFFFFF"/>
                <w:sz w:val="24"/>
                <w:szCs w:val="24"/>
              </w:rPr>
            </w:pPr>
            <w:r w:rsidRPr="00F05BAA">
              <w:rPr>
                <w:rFonts w:ascii="Times New Roman" w:eastAsia="Times New Roman" w:hAnsi="Times New Roman" w:cs="Times New Roman"/>
                <w:b/>
                <w:bCs/>
                <w:color w:val="FFFFFF"/>
                <w:sz w:val="24"/>
                <w:szCs w:val="24"/>
              </w:rPr>
              <w:t>WES</w:t>
            </w:r>
          </w:p>
        </w:tc>
        <w:tc>
          <w:tcPr>
            <w:tcW w:w="786" w:type="dxa"/>
            <w:tcBorders>
              <w:bottom w:val="single" w:sz="4" w:space="0" w:color="006699"/>
              <w:right w:val="single" w:sz="4" w:space="0" w:color="006699"/>
            </w:tcBorders>
            <w:shd w:val="clear" w:color="auto" w:fill="E0F1F8"/>
            <w:noWrap/>
            <w:tcMar>
              <w:top w:w="23" w:type="dxa"/>
              <w:left w:w="58" w:type="dxa"/>
              <w:bottom w:w="23" w:type="dxa"/>
              <w:right w:w="23" w:type="dxa"/>
            </w:tcMar>
            <w:vAlign w:val="center"/>
            <w:hideMark/>
          </w:tcPr>
          <w:p w:rsidR="002B6A6F" w:rsidRPr="00F05BAA" w:rsidRDefault="002B6A6F" w:rsidP="00633185">
            <w:pPr>
              <w:spacing w:after="0" w:line="240" w:lineRule="auto"/>
              <w:jc w:val="both"/>
              <w:rPr>
                <w:rFonts w:ascii="Times New Roman" w:eastAsia="Times New Roman" w:hAnsi="Times New Roman" w:cs="Times New Roman"/>
                <w:b/>
                <w:bCs/>
                <w:color w:val="CC6633"/>
                <w:sz w:val="24"/>
                <w:szCs w:val="24"/>
              </w:rPr>
            </w:pPr>
            <w:r w:rsidRPr="00F05BAA">
              <w:rPr>
                <w:rFonts w:ascii="Times New Roman" w:eastAsia="Times New Roman" w:hAnsi="Times New Roman" w:cs="Times New Roman"/>
                <w:b/>
                <w:bCs/>
                <w:color w:val="CC6633"/>
                <w:sz w:val="24"/>
                <w:szCs w:val="24"/>
              </w:rPr>
              <w:t>30.690</w:t>
            </w:r>
          </w:p>
        </w:tc>
        <w:tc>
          <w:tcPr>
            <w:tcW w:w="798" w:type="dxa"/>
            <w:tcBorders>
              <w:bottom w:val="single" w:sz="4" w:space="0" w:color="006699"/>
              <w:right w:val="single" w:sz="4" w:space="0" w:color="006699"/>
            </w:tcBorders>
            <w:shd w:val="clear" w:color="auto" w:fill="E0F1F8"/>
            <w:noWrap/>
            <w:tcMar>
              <w:top w:w="23" w:type="dxa"/>
              <w:left w:w="58" w:type="dxa"/>
              <w:bottom w:w="23" w:type="dxa"/>
              <w:right w:w="23" w:type="dxa"/>
            </w:tcMar>
            <w:vAlign w:val="center"/>
            <w:hideMark/>
          </w:tcPr>
          <w:p w:rsidR="002B6A6F" w:rsidRPr="00F05BAA" w:rsidRDefault="002B6A6F" w:rsidP="00633185">
            <w:pPr>
              <w:spacing w:after="0" w:line="240" w:lineRule="auto"/>
              <w:jc w:val="both"/>
              <w:rPr>
                <w:rFonts w:ascii="Times New Roman" w:eastAsia="Times New Roman" w:hAnsi="Times New Roman" w:cs="Times New Roman"/>
                <w:b/>
                <w:bCs/>
                <w:color w:val="CC6633"/>
                <w:sz w:val="24"/>
                <w:szCs w:val="24"/>
              </w:rPr>
            </w:pPr>
            <w:r w:rsidRPr="00F05BAA">
              <w:rPr>
                <w:rFonts w:ascii="Times New Roman" w:eastAsia="Times New Roman" w:hAnsi="Times New Roman" w:cs="Times New Roman"/>
                <w:b/>
                <w:bCs/>
                <w:color w:val="CC6633"/>
                <w:sz w:val="24"/>
                <w:szCs w:val="24"/>
              </w:rPr>
              <w:t>1.35%</w:t>
            </w:r>
          </w:p>
        </w:tc>
        <w:tc>
          <w:tcPr>
            <w:tcW w:w="0" w:type="auto"/>
            <w:tcBorders>
              <w:bottom w:val="single" w:sz="4" w:space="0" w:color="006699"/>
              <w:right w:val="single" w:sz="4" w:space="0" w:color="006699"/>
            </w:tcBorders>
            <w:shd w:val="clear" w:color="auto" w:fill="FFFFFF"/>
            <w:tcMar>
              <w:top w:w="23" w:type="dxa"/>
              <w:left w:w="58" w:type="dxa"/>
              <w:bottom w:w="23" w:type="dxa"/>
              <w:right w:w="23" w:type="dxa"/>
            </w:tcMar>
            <w:vAlign w:val="center"/>
            <w:hideMark/>
          </w:tcPr>
          <w:p w:rsidR="002B6A6F" w:rsidRPr="00F05BAA" w:rsidRDefault="002B6A6F" w:rsidP="00633185">
            <w:pPr>
              <w:spacing w:after="0" w:line="240" w:lineRule="auto"/>
              <w:jc w:val="both"/>
              <w:rPr>
                <w:rFonts w:ascii="Times New Roman" w:eastAsia="Times New Roman" w:hAnsi="Times New Roman" w:cs="Times New Roman"/>
                <w:color w:val="000000"/>
                <w:sz w:val="24"/>
                <w:szCs w:val="24"/>
              </w:rPr>
            </w:pPr>
            <w:r w:rsidRPr="00F05BAA">
              <w:rPr>
                <w:rFonts w:ascii="Times New Roman" w:eastAsia="Times New Roman" w:hAnsi="Times New Roman" w:cs="Times New Roman"/>
                <w:color w:val="000000"/>
                <w:sz w:val="24"/>
                <w:szCs w:val="24"/>
              </w:rPr>
              <w:t>30.510</w:t>
            </w:r>
          </w:p>
        </w:tc>
        <w:tc>
          <w:tcPr>
            <w:tcW w:w="0" w:type="auto"/>
            <w:tcBorders>
              <w:bottom w:val="single" w:sz="4" w:space="0" w:color="006699"/>
              <w:right w:val="single" w:sz="4" w:space="0" w:color="006699"/>
            </w:tcBorders>
            <w:shd w:val="clear" w:color="auto" w:fill="FFFFFF"/>
            <w:tcMar>
              <w:top w:w="23" w:type="dxa"/>
              <w:left w:w="58" w:type="dxa"/>
              <w:bottom w:w="23" w:type="dxa"/>
              <w:right w:w="23" w:type="dxa"/>
            </w:tcMar>
            <w:vAlign w:val="center"/>
            <w:hideMark/>
          </w:tcPr>
          <w:p w:rsidR="002B6A6F" w:rsidRPr="00F05BAA" w:rsidRDefault="002B6A6F" w:rsidP="00633185">
            <w:pPr>
              <w:spacing w:after="0" w:line="240" w:lineRule="auto"/>
              <w:jc w:val="both"/>
              <w:rPr>
                <w:rFonts w:ascii="Times New Roman" w:eastAsia="Times New Roman" w:hAnsi="Times New Roman" w:cs="Times New Roman"/>
                <w:color w:val="000000"/>
                <w:sz w:val="24"/>
                <w:szCs w:val="24"/>
              </w:rPr>
            </w:pPr>
            <w:r w:rsidRPr="00F05BAA">
              <w:rPr>
                <w:rFonts w:ascii="Times New Roman" w:eastAsia="Times New Roman" w:hAnsi="Times New Roman" w:cs="Times New Roman"/>
                <w:color w:val="000000"/>
                <w:sz w:val="24"/>
                <w:szCs w:val="24"/>
              </w:rPr>
              <w:t>30.710</w:t>
            </w:r>
          </w:p>
        </w:tc>
        <w:tc>
          <w:tcPr>
            <w:tcW w:w="0" w:type="auto"/>
            <w:tcBorders>
              <w:bottom w:val="single" w:sz="4" w:space="0" w:color="006699"/>
              <w:right w:val="single" w:sz="4" w:space="0" w:color="006699"/>
            </w:tcBorders>
            <w:shd w:val="clear" w:color="auto" w:fill="FFFFFF"/>
            <w:tcMar>
              <w:top w:w="23" w:type="dxa"/>
              <w:left w:w="58" w:type="dxa"/>
              <w:bottom w:w="23" w:type="dxa"/>
              <w:right w:w="23" w:type="dxa"/>
            </w:tcMar>
            <w:vAlign w:val="center"/>
            <w:hideMark/>
          </w:tcPr>
          <w:p w:rsidR="002B6A6F" w:rsidRPr="00F05BAA" w:rsidRDefault="002B6A6F" w:rsidP="00633185">
            <w:pPr>
              <w:spacing w:after="0" w:line="240" w:lineRule="auto"/>
              <w:jc w:val="both"/>
              <w:rPr>
                <w:rFonts w:ascii="Times New Roman" w:eastAsia="Times New Roman" w:hAnsi="Times New Roman" w:cs="Times New Roman"/>
                <w:color w:val="000000"/>
                <w:sz w:val="24"/>
                <w:szCs w:val="24"/>
              </w:rPr>
            </w:pPr>
            <w:r w:rsidRPr="00F05BAA">
              <w:rPr>
                <w:rFonts w:ascii="Times New Roman" w:eastAsia="Times New Roman" w:hAnsi="Times New Roman" w:cs="Times New Roman"/>
                <w:color w:val="000000"/>
                <w:sz w:val="24"/>
                <w:szCs w:val="24"/>
              </w:rPr>
              <w:t>30.440</w:t>
            </w:r>
          </w:p>
        </w:tc>
        <w:tc>
          <w:tcPr>
            <w:tcW w:w="0" w:type="auto"/>
            <w:tcBorders>
              <w:bottom w:val="single" w:sz="4" w:space="0" w:color="006699"/>
              <w:right w:val="single" w:sz="4" w:space="0" w:color="006699"/>
            </w:tcBorders>
            <w:shd w:val="clear" w:color="auto" w:fill="FFFFFF"/>
            <w:tcMar>
              <w:top w:w="23" w:type="dxa"/>
              <w:left w:w="58" w:type="dxa"/>
              <w:bottom w:w="23" w:type="dxa"/>
              <w:right w:w="23" w:type="dxa"/>
            </w:tcMar>
            <w:vAlign w:val="center"/>
            <w:hideMark/>
          </w:tcPr>
          <w:p w:rsidR="002B6A6F" w:rsidRPr="00F05BAA" w:rsidRDefault="002B6A6F" w:rsidP="00633185">
            <w:pPr>
              <w:spacing w:after="0" w:line="240" w:lineRule="auto"/>
              <w:jc w:val="both"/>
              <w:rPr>
                <w:rFonts w:ascii="Times New Roman" w:eastAsia="Times New Roman" w:hAnsi="Times New Roman" w:cs="Times New Roman"/>
                <w:color w:val="000000"/>
                <w:sz w:val="24"/>
                <w:szCs w:val="24"/>
              </w:rPr>
            </w:pPr>
            <w:r w:rsidRPr="00F05BAA">
              <w:rPr>
                <w:rFonts w:ascii="Times New Roman" w:eastAsia="Times New Roman" w:hAnsi="Times New Roman" w:cs="Times New Roman"/>
                <w:color w:val="000000"/>
                <w:sz w:val="24"/>
                <w:szCs w:val="24"/>
              </w:rPr>
              <w:t>30.790</w:t>
            </w:r>
          </w:p>
        </w:tc>
        <w:tc>
          <w:tcPr>
            <w:tcW w:w="0" w:type="auto"/>
            <w:tcBorders>
              <w:bottom w:val="single" w:sz="4" w:space="0" w:color="006699"/>
              <w:right w:val="single" w:sz="4" w:space="0" w:color="006699"/>
            </w:tcBorders>
            <w:shd w:val="clear" w:color="auto" w:fill="FFFFFF"/>
            <w:tcMar>
              <w:top w:w="23" w:type="dxa"/>
              <w:left w:w="58" w:type="dxa"/>
              <w:bottom w:w="23" w:type="dxa"/>
              <w:right w:w="23" w:type="dxa"/>
            </w:tcMar>
            <w:vAlign w:val="center"/>
            <w:hideMark/>
          </w:tcPr>
          <w:p w:rsidR="002B6A6F" w:rsidRPr="00F05BAA" w:rsidRDefault="002B6A6F" w:rsidP="00633185">
            <w:pPr>
              <w:spacing w:after="0" w:line="240" w:lineRule="auto"/>
              <w:jc w:val="both"/>
              <w:rPr>
                <w:rFonts w:ascii="Times New Roman" w:eastAsia="Times New Roman" w:hAnsi="Times New Roman" w:cs="Times New Roman"/>
                <w:color w:val="000000"/>
                <w:sz w:val="24"/>
                <w:szCs w:val="24"/>
              </w:rPr>
            </w:pPr>
            <w:r w:rsidRPr="00F05BAA">
              <w:rPr>
                <w:rFonts w:ascii="Times New Roman" w:eastAsia="Times New Roman" w:hAnsi="Times New Roman" w:cs="Times New Roman"/>
                <w:color w:val="000000"/>
                <w:sz w:val="24"/>
                <w:szCs w:val="24"/>
              </w:rPr>
              <w:t>30.400</w:t>
            </w:r>
          </w:p>
        </w:tc>
        <w:tc>
          <w:tcPr>
            <w:tcW w:w="0" w:type="auto"/>
            <w:tcBorders>
              <w:bottom w:val="single" w:sz="4" w:space="0" w:color="006699"/>
              <w:right w:val="single" w:sz="4" w:space="0" w:color="006699"/>
            </w:tcBorders>
            <w:shd w:val="clear" w:color="auto" w:fill="FFFFFF"/>
            <w:tcMar>
              <w:top w:w="23" w:type="dxa"/>
              <w:left w:w="58" w:type="dxa"/>
              <w:bottom w:w="23" w:type="dxa"/>
              <w:right w:w="23" w:type="dxa"/>
            </w:tcMar>
            <w:vAlign w:val="center"/>
            <w:hideMark/>
          </w:tcPr>
          <w:p w:rsidR="002B6A6F" w:rsidRPr="00F05BAA" w:rsidRDefault="002B6A6F" w:rsidP="00633185">
            <w:pPr>
              <w:spacing w:after="0" w:line="240" w:lineRule="auto"/>
              <w:jc w:val="both"/>
              <w:rPr>
                <w:rFonts w:ascii="Times New Roman" w:eastAsia="Times New Roman" w:hAnsi="Times New Roman" w:cs="Times New Roman"/>
                <w:color w:val="000000"/>
                <w:sz w:val="24"/>
                <w:szCs w:val="24"/>
              </w:rPr>
            </w:pPr>
            <w:r w:rsidRPr="00F05BAA">
              <w:rPr>
                <w:rFonts w:ascii="Times New Roman" w:eastAsia="Times New Roman" w:hAnsi="Times New Roman" w:cs="Times New Roman"/>
                <w:color w:val="000000"/>
                <w:sz w:val="24"/>
                <w:szCs w:val="24"/>
              </w:rPr>
              <w:t>3,159,566</w:t>
            </w:r>
          </w:p>
        </w:tc>
      </w:tr>
    </w:tbl>
    <w:p w:rsidR="002B6A6F" w:rsidRPr="00F05BAA" w:rsidRDefault="002B6A6F" w:rsidP="002B6A6F">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88"/>
        <w:gridCol w:w="8388"/>
      </w:tblGrid>
      <w:tr w:rsidR="002B6A6F" w:rsidRPr="00F05BAA" w:rsidTr="00633185">
        <w:tc>
          <w:tcPr>
            <w:tcW w:w="1188" w:type="dxa"/>
          </w:tcPr>
          <w:p w:rsidR="002B6A6F" w:rsidRPr="00F05BAA" w:rsidRDefault="002B6A6F" w:rsidP="00633185">
            <w:pPr>
              <w:jc w:val="both"/>
              <w:rPr>
                <w:rFonts w:ascii="Times New Roman" w:hAnsi="Times New Roman" w:cs="Times New Roman"/>
                <w:sz w:val="24"/>
                <w:szCs w:val="24"/>
              </w:rPr>
            </w:pPr>
            <w:r w:rsidRPr="00F05BAA">
              <w:rPr>
                <w:rFonts w:ascii="Times New Roman" w:hAnsi="Times New Roman" w:cs="Times New Roman"/>
                <w:sz w:val="24"/>
                <w:szCs w:val="24"/>
              </w:rPr>
              <w:t>Code</w:t>
            </w:r>
          </w:p>
        </w:tc>
        <w:tc>
          <w:tcPr>
            <w:tcW w:w="8388" w:type="dxa"/>
          </w:tcPr>
          <w:p w:rsidR="002B6A6F" w:rsidRPr="00F05BAA" w:rsidRDefault="002B6A6F" w:rsidP="00633185">
            <w:pPr>
              <w:jc w:val="both"/>
              <w:rPr>
                <w:rFonts w:ascii="Times New Roman" w:hAnsi="Times New Roman" w:cs="Times New Roman"/>
                <w:sz w:val="24"/>
                <w:szCs w:val="24"/>
              </w:rPr>
            </w:pPr>
            <w:r w:rsidRPr="00F05BAA">
              <w:rPr>
                <w:rFonts w:ascii="Times New Roman" w:hAnsi="Times New Roman" w:cs="Times New Roman"/>
                <w:sz w:val="24"/>
                <w:szCs w:val="24"/>
              </w:rPr>
              <w:t>A unique code for the company assigned by ASX for trading purposes</w:t>
            </w:r>
          </w:p>
        </w:tc>
      </w:tr>
      <w:tr w:rsidR="002B6A6F" w:rsidRPr="00F05BAA" w:rsidTr="00633185">
        <w:tc>
          <w:tcPr>
            <w:tcW w:w="1188" w:type="dxa"/>
          </w:tcPr>
          <w:p w:rsidR="002B6A6F" w:rsidRPr="00F05BAA" w:rsidRDefault="002B6A6F" w:rsidP="00633185">
            <w:pPr>
              <w:jc w:val="both"/>
              <w:rPr>
                <w:rFonts w:ascii="Times New Roman" w:hAnsi="Times New Roman" w:cs="Times New Roman"/>
                <w:sz w:val="24"/>
                <w:szCs w:val="24"/>
              </w:rPr>
            </w:pPr>
            <w:r w:rsidRPr="00F05BAA">
              <w:rPr>
                <w:rFonts w:ascii="Times New Roman" w:hAnsi="Times New Roman" w:cs="Times New Roman"/>
                <w:sz w:val="24"/>
                <w:szCs w:val="24"/>
              </w:rPr>
              <w:t>Last</w:t>
            </w:r>
          </w:p>
        </w:tc>
        <w:tc>
          <w:tcPr>
            <w:tcW w:w="8388" w:type="dxa"/>
          </w:tcPr>
          <w:p w:rsidR="002B6A6F" w:rsidRPr="00F05BAA" w:rsidRDefault="002B6A6F" w:rsidP="00633185">
            <w:pPr>
              <w:jc w:val="both"/>
              <w:rPr>
                <w:rFonts w:ascii="Times New Roman" w:hAnsi="Times New Roman" w:cs="Times New Roman"/>
                <w:sz w:val="24"/>
                <w:szCs w:val="24"/>
              </w:rPr>
            </w:pPr>
            <w:r w:rsidRPr="00F05BAA">
              <w:rPr>
                <w:rFonts w:ascii="Times New Roman" w:hAnsi="Times New Roman" w:cs="Times New Roman"/>
                <w:sz w:val="24"/>
                <w:szCs w:val="24"/>
              </w:rPr>
              <w:t>Last sales price delayed by at least 20 minutes</w:t>
            </w:r>
          </w:p>
        </w:tc>
      </w:tr>
      <w:tr w:rsidR="002B6A6F" w:rsidRPr="00F05BAA" w:rsidTr="00633185">
        <w:tc>
          <w:tcPr>
            <w:tcW w:w="1188" w:type="dxa"/>
          </w:tcPr>
          <w:p w:rsidR="002B6A6F" w:rsidRPr="00F05BAA" w:rsidRDefault="002B6A6F" w:rsidP="00633185">
            <w:pPr>
              <w:jc w:val="both"/>
              <w:rPr>
                <w:rFonts w:ascii="Times New Roman" w:hAnsi="Times New Roman" w:cs="Times New Roman"/>
                <w:sz w:val="24"/>
                <w:szCs w:val="24"/>
              </w:rPr>
            </w:pPr>
            <w:r w:rsidRPr="00F05BAA">
              <w:rPr>
                <w:rFonts w:ascii="Times New Roman" w:hAnsi="Times New Roman" w:cs="Times New Roman"/>
                <w:sz w:val="24"/>
                <w:szCs w:val="24"/>
              </w:rPr>
              <w:t>%change</w:t>
            </w:r>
          </w:p>
        </w:tc>
        <w:tc>
          <w:tcPr>
            <w:tcW w:w="8388" w:type="dxa"/>
          </w:tcPr>
          <w:p w:rsidR="002B6A6F" w:rsidRPr="00F05BAA" w:rsidRDefault="002B6A6F" w:rsidP="00633185">
            <w:pPr>
              <w:jc w:val="both"/>
              <w:rPr>
                <w:rFonts w:ascii="Times New Roman" w:hAnsi="Times New Roman" w:cs="Times New Roman"/>
                <w:sz w:val="24"/>
                <w:szCs w:val="24"/>
              </w:rPr>
            </w:pPr>
            <w:r w:rsidRPr="00F05BAA">
              <w:rPr>
                <w:rFonts w:ascii="Times New Roman" w:hAnsi="Times New Roman" w:cs="Times New Roman"/>
                <w:sz w:val="24"/>
                <w:szCs w:val="24"/>
              </w:rPr>
              <w:t>Change between previous day’s close and current value</w:t>
            </w:r>
          </w:p>
        </w:tc>
      </w:tr>
      <w:tr w:rsidR="002B6A6F" w:rsidRPr="00F05BAA" w:rsidTr="00633185">
        <w:tc>
          <w:tcPr>
            <w:tcW w:w="1188" w:type="dxa"/>
          </w:tcPr>
          <w:p w:rsidR="002B6A6F" w:rsidRPr="00F05BAA" w:rsidRDefault="002B6A6F" w:rsidP="00633185">
            <w:pPr>
              <w:jc w:val="both"/>
              <w:rPr>
                <w:rFonts w:ascii="Times New Roman" w:hAnsi="Times New Roman" w:cs="Times New Roman"/>
                <w:sz w:val="24"/>
                <w:szCs w:val="24"/>
              </w:rPr>
            </w:pPr>
            <w:r w:rsidRPr="00F05BAA">
              <w:rPr>
                <w:rFonts w:ascii="Times New Roman" w:hAnsi="Times New Roman" w:cs="Times New Roman"/>
                <w:sz w:val="24"/>
                <w:szCs w:val="24"/>
              </w:rPr>
              <w:t>Bid</w:t>
            </w:r>
          </w:p>
        </w:tc>
        <w:tc>
          <w:tcPr>
            <w:tcW w:w="8388" w:type="dxa"/>
          </w:tcPr>
          <w:p w:rsidR="002B6A6F" w:rsidRPr="00F05BAA" w:rsidRDefault="002B6A6F" w:rsidP="00633185">
            <w:pPr>
              <w:jc w:val="both"/>
              <w:rPr>
                <w:rFonts w:ascii="Times New Roman" w:hAnsi="Times New Roman" w:cs="Times New Roman"/>
                <w:sz w:val="24"/>
                <w:szCs w:val="24"/>
              </w:rPr>
            </w:pPr>
            <w:r w:rsidRPr="00F05BAA">
              <w:rPr>
                <w:rFonts w:ascii="Times New Roman" w:hAnsi="Times New Roman" w:cs="Times New Roman"/>
                <w:sz w:val="24"/>
                <w:szCs w:val="24"/>
              </w:rPr>
              <w:t>Buying price delayed by at least 20 minutes</w:t>
            </w:r>
          </w:p>
        </w:tc>
      </w:tr>
      <w:tr w:rsidR="002B6A6F" w:rsidRPr="00F05BAA" w:rsidTr="00633185">
        <w:tc>
          <w:tcPr>
            <w:tcW w:w="1188" w:type="dxa"/>
          </w:tcPr>
          <w:p w:rsidR="002B6A6F" w:rsidRPr="00F05BAA" w:rsidRDefault="002B6A6F" w:rsidP="00633185">
            <w:pPr>
              <w:jc w:val="both"/>
              <w:rPr>
                <w:rFonts w:ascii="Times New Roman" w:hAnsi="Times New Roman" w:cs="Times New Roman"/>
                <w:sz w:val="24"/>
                <w:szCs w:val="24"/>
              </w:rPr>
            </w:pPr>
            <w:r w:rsidRPr="00F05BAA">
              <w:rPr>
                <w:rFonts w:ascii="Times New Roman" w:hAnsi="Times New Roman" w:cs="Times New Roman"/>
                <w:sz w:val="24"/>
                <w:szCs w:val="24"/>
              </w:rPr>
              <w:t>Offer</w:t>
            </w:r>
          </w:p>
        </w:tc>
        <w:tc>
          <w:tcPr>
            <w:tcW w:w="8388" w:type="dxa"/>
          </w:tcPr>
          <w:p w:rsidR="002B6A6F" w:rsidRPr="00F05BAA" w:rsidRDefault="002B6A6F" w:rsidP="00633185">
            <w:pPr>
              <w:jc w:val="both"/>
              <w:rPr>
                <w:rFonts w:ascii="Times New Roman" w:hAnsi="Times New Roman" w:cs="Times New Roman"/>
                <w:sz w:val="24"/>
                <w:szCs w:val="24"/>
              </w:rPr>
            </w:pPr>
            <w:r w:rsidRPr="00F05BAA">
              <w:rPr>
                <w:rFonts w:ascii="Times New Roman" w:hAnsi="Times New Roman" w:cs="Times New Roman"/>
                <w:sz w:val="24"/>
                <w:szCs w:val="24"/>
              </w:rPr>
              <w:t>Selling price delayed by at least 20 minutes</w:t>
            </w:r>
          </w:p>
        </w:tc>
      </w:tr>
      <w:tr w:rsidR="002B6A6F" w:rsidRPr="00F05BAA" w:rsidTr="00633185">
        <w:tc>
          <w:tcPr>
            <w:tcW w:w="1188" w:type="dxa"/>
          </w:tcPr>
          <w:p w:rsidR="002B6A6F" w:rsidRPr="00F05BAA" w:rsidRDefault="002B6A6F" w:rsidP="00633185">
            <w:pPr>
              <w:jc w:val="both"/>
              <w:rPr>
                <w:rFonts w:ascii="Times New Roman" w:hAnsi="Times New Roman" w:cs="Times New Roman"/>
                <w:sz w:val="24"/>
                <w:szCs w:val="24"/>
              </w:rPr>
            </w:pPr>
            <w:r w:rsidRPr="00F05BAA">
              <w:rPr>
                <w:rFonts w:ascii="Times New Roman" w:hAnsi="Times New Roman" w:cs="Times New Roman"/>
                <w:sz w:val="24"/>
                <w:szCs w:val="24"/>
              </w:rPr>
              <w:t>Open</w:t>
            </w:r>
          </w:p>
        </w:tc>
        <w:tc>
          <w:tcPr>
            <w:tcW w:w="8388" w:type="dxa"/>
          </w:tcPr>
          <w:p w:rsidR="002B6A6F" w:rsidRPr="00F05BAA" w:rsidRDefault="002B6A6F" w:rsidP="00633185">
            <w:pPr>
              <w:jc w:val="both"/>
              <w:rPr>
                <w:rFonts w:ascii="Times New Roman" w:hAnsi="Times New Roman" w:cs="Times New Roman"/>
                <w:sz w:val="24"/>
                <w:szCs w:val="24"/>
              </w:rPr>
            </w:pPr>
            <w:r w:rsidRPr="00F05BAA">
              <w:rPr>
                <w:rFonts w:ascii="Times New Roman" w:hAnsi="Times New Roman" w:cs="Times New Roman"/>
                <w:sz w:val="24"/>
                <w:szCs w:val="24"/>
              </w:rPr>
              <w:t xml:space="preserve">The price of the first trade of the day </w:t>
            </w:r>
          </w:p>
        </w:tc>
      </w:tr>
      <w:tr w:rsidR="002B6A6F" w:rsidRPr="00F05BAA" w:rsidTr="00633185">
        <w:tc>
          <w:tcPr>
            <w:tcW w:w="1188" w:type="dxa"/>
          </w:tcPr>
          <w:p w:rsidR="002B6A6F" w:rsidRPr="00F05BAA" w:rsidRDefault="002B6A6F" w:rsidP="00633185">
            <w:pPr>
              <w:jc w:val="both"/>
              <w:rPr>
                <w:rFonts w:ascii="Times New Roman" w:hAnsi="Times New Roman" w:cs="Times New Roman"/>
                <w:sz w:val="24"/>
                <w:szCs w:val="24"/>
              </w:rPr>
            </w:pPr>
            <w:r w:rsidRPr="00F05BAA">
              <w:rPr>
                <w:rFonts w:ascii="Times New Roman" w:hAnsi="Times New Roman" w:cs="Times New Roman"/>
                <w:sz w:val="24"/>
                <w:szCs w:val="24"/>
              </w:rPr>
              <w:t>High</w:t>
            </w:r>
          </w:p>
        </w:tc>
        <w:tc>
          <w:tcPr>
            <w:tcW w:w="8388" w:type="dxa"/>
          </w:tcPr>
          <w:p w:rsidR="002B6A6F" w:rsidRPr="00F05BAA" w:rsidRDefault="002B6A6F" w:rsidP="00633185">
            <w:pPr>
              <w:jc w:val="both"/>
              <w:rPr>
                <w:rFonts w:ascii="Times New Roman" w:hAnsi="Times New Roman" w:cs="Times New Roman"/>
                <w:sz w:val="24"/>
                <w:szCs w:val="24"/>
              </w:rPr>
            </w:pPr>
            <w:r w:rsidRPr="00F05BAA">
              <w:rPr>
                <w:rFonts w:ascii="Times New Roman" w:hAnsi="Times New Roman" w:cs="Times New Roman"/>
                <w:sz w:val="24"/>
                <w:szCs w:val="24"/>
              </w:rPr>
              <w:t>The highest price traded for the day</w:t>
            </w:r>
          </w:p>
        </w:tc>
      </w:tr>
      <w:tr w:rsidR="002B6A6F" w:rsidRPr="00F05BAA" w:rsidTr="00633185">
        <w:tc>
          <w:tcPr>
            <w:tcW w:w="1188" w:type="dxa"/>
          </w:tcPr>
          <w:p w:rsidR="002B6A6F" w:rsidRPr="00F05BAA" w:rsidRDefault="002B6A6F" w:rsidP="00633185">
            <w:pPr>
              <w:jc w:val="both"/>
              <w:rPr>
                <w:rFonts w:ascii="Times New Roman" w:hAnsi="Times New Roman" w:cs="Times New Roman"/>
                <w:sz w:val="24"/>
                <w:szCs w:val="24"/>
              </w:rPr>
            </w:pPr>
            <w:r w:rsidRPr="00F05BAA">
              <w:rPr>
                <w:rFonts w:ascii="Times New Roman" w:hAnsi="Times New Roman" w:cs="Times New Roman"/>
                <w:sz w:val="24"/>
                <w:szCs w:val="24"/>
              </w:rPr>
              <w:t>Low</w:t>
            </w:r>
          </w:p>
        </w:tc>
        <w:tc>
          <w:tcPr>
            <w:tcW w:w="8388" w:type="dxa"/>
          </w:tcPr>
          <w:p w:rsidR="002B6A6F" w:rsidRPr="00F05BAA" w:rsidRDefault="002B6A6F" w:rsidP="00633185">
            <w:pPr>
              <w:jc w:val="both"/>
              <w:rPr>
                <w:rFonts w:ascii="Times New Roman" w:hAnsi="Times New Roman" w:cs="Times New Roman"/>
                <w:sz w:val="24"/>
                <w:szCs w:val="24"/>
              </w:rPr>
            </w:pPr>
            <w:r w:rsidRPr="00F05BAA">
              <w:rPr>
                <w:rFonts w:ascii="Times New Roman" w:hAnsi="Times New Roman" w:cs="Times New Roman"/>
                <w:sz w:val="24"/>
                <w:szCs w:val="24"/>
              </w:rPr>
              <w:t>The lowest price traded for the day</w:t>
            </w:r>
          </w:p>
        </w:tc>
      </w:tr>
      <w:tr w:rsidR="002B6A6F" w:rsidRPr="00F05BAA" w:rsidTr="00633185">
        <w:tc>
          <w:tcPr>
            <w:tcW w:w="1188" w:type="dxa"/>
          </w:tcPr>
          <w:p w:rsidR="002B6A6F" w:rsidRPr="00F05BAA" w:rsidRDefault="002B6A6F" w:rsidP="00633185">
            <w:pPr>
              <w:jc w:val="both"/>
              <w:rPr>
                <w:rFonts w:ascii="Times New Roman" w:hAnsi="Times New Roman" w:cs="Times New Roman"/>
                <w:sz w:val="24"/>
                <w:szCs w:val="24"/>
              </w:rPr>
            </w:pPr>
            <w:proofErr w:type="spellStart"/>
            <w:r w:rsidRPr="00F05BAA">
              <w:rPr>
                <w:rFonts w:ascii="Times New Roman" w:hAnsi="Times New Roman" w:cs="Times New Roman"/>
                <w:sz w:val="24"/>
                <w:szCs w:val="24"/>
              </w:rPr>
              <w:t>Vol</w:t>
            </w:r>
            <w:proofErr w:type="spellEnd"/>
          </w:p>
        </w:tc>
        <w:tc>
          <w:tcPr>
            <w:tcW w:w="8388" w:type="dxa"/>
          </w:tcPr>
          <w:p w:rsidR="002B6A6F" w:rsidRPr="00F05BAA" w:rsidRDefault="002B6A6F" w:rsidP="00633185">
            <w:pPr>
              <w:jc w:val="both"/>
              <w:rPr>
                <w:rFonts w:ascii="Times New Roman" w:hAnsi="Times New Roman" w:cs="Times New Roman"/>
                <w:sz w:val="24"/>
                <w:szCs w:val="24"/>
              </w:rPr>
            </w:pPr>
            <w:r w:rsidRPr="00F05BAA">
              <w:rPr>
                <w:rFonts w:ascii="Times New Roman" w:hAnsi="Times New Roman" w:cs="Times New Roman"/>
                <w:sz w:val="24"/>
                <w:szCs w:val="24"/>
              </w:rPr>
              <w:t>The number of securities traded so far today</w:t>
            </w:r>
          </w:p>
        </w:tc>
      </w:tr>
    </w:tbl>
    <w:p w:rsidR="002B6A6F" w:rsidRPr="00F05BAA" w:rsidRDefault="002B6A6F" w:rsidP="002B6A6F">
      <w:pPr>
        <w:jc w:val="both"/>
        <w:rPr>
          <w:rFonts w:ascii="Times New Roman" w:hAnsi="Times New Roman" w:cs="Times New Roman"/>
          <w:sz w:val="24"/>
          <w:szCs w:val="24"/>
        </w:rPr>
      </w:pPr>
    </w:p>
    <w:p w:rsidR="002B6A6F" w:rsidRPr="00F05BAA" w:rsidRDefault="002B6A6F" w:rsidP="00C11A6E">
      <w:pPr>
        <w:rPr>
          <w:rFonts w:ascii="Times New Roman" w:hAnsi="Times New Roman" w:cs="Times New Roman"/>
          <w:b/>
          <w:sz w:val="24"/>
          <w:szCs w:val="24"/>
        </w:rPr>
      </w:pPr>
    </w:p>
    <w:p w:rsidR="00F05BAA" w:rsidRPr="00F05BAA" w:rsidRDefault="00F05BAA">
      <w:pPr>
        <w:rPr>
          <w:rFonts w:ascii="Times New Roman" w:hAnsi="Times New Roman" w:cs="Times New Roman"/>
          <w:b/>
          <w:sz w:val="24"/>
          <w:szCs w:val="24"/>
        </w:rPr>
      </w:pPr>
      <w:r w:rsidRPr="00F05BAA">
        <w:rPr>
          <w:rFonts w:ascii="Times New Roman" w:hAnsi="Times New Roman" w:cs="Times New Roman"/>
          <w:b/>
          <w:sz w:val="24"/>
          <w:szCs w:val="24"/>
        </w:rPr>
        <w:br w:type="page"/>
      </w:r>
    </w:p>
    <w:p w:rsidR="006D12A3" w:rsidRPr="003B1D46" w:rsidRDefault="006D12A3" w:rsidP="00C11A6E">
      <w:pPr>
        <w:rPr>
          <w:rFonts w:ascii="Times New Roman" w:hAnsi="Times New Roman" w:cs="Times New Roman"/>
          <w:b/>
          <w:sz w:val="28"/>
          <w:szCs w:val="28"/>
        </w:rPr>
      </w:pPr>
      <w:r w:rsidRPr="003B1D46">
        <w:rPr>
          <w:rFonts w:ascii="Times New Roman" w:hAnsi="Times New Roman" w:cs="Times New Roman"/>
          <w:b/>
          <w:sz w:val="28"/>
          <w:szCs w:val="28"/>
        </w:rPr>
        <w:lastRenderedPageBreak/>
        <w:t>Company Annual Reports</w:t>
      </w:r>
    </w:p>
    <w:p w:rsidR="006D12A3" w:rsidRPr="00F05BAA" w:rsidRDefault="006D12A3" w:rsidP="00070936">
      <w:pPr>
        <w:jc w:val="both"/>
        <w:rPr>
          <w:rFonts w:ascii="Times New Roman" w:hAnsi="Times New Roman" w:cs="Times New Roman"/>
          <w:sz w:val="24"/>
          <w:szCs w:val="24"/>
        </w:rPr>
      </w:pPr>
      <w:r w:rsidRPr="00F05BAA">
        <w:rPr>
          <w:rFonts w:ascii="Times New Roman" w:hAnsi="Times New Roman" w:cs="Times New Roman"/>
          <w:sz w:val="24"/>
          <w:szCs w:val="24"/>
        </w:rPr>
        <w:t>The Corporations Act 2001</w:t>
      </w:r>
      <w:r w:rsidR="00F05BAA" w:rsidRPr="00F05BAA">
        <w:rPr>
          <w:rFonts w:ascii="Times New Roman" w:hAnsi="Times New Roman" w:cs="Times New Roman"/>
          <w:sz w:val="24"/>
          <w:szCs w:val="24"/>
        </w:rPr>
        <w:t xml:space="preserve"> </w:t>
      </w:r>
      <w:r w:rsidRPr="00F05BAA">
        <w:rPr>
          <w:rFonts w:ascii="Times New Roman" w:hAnsi="Times New Roman" w:cs="Times New Roman"/>
          <w:sz w:val="24"/>
          <w:szCs w:val="24"/>
        </w:rPr>
        <w:t>and the ASX listing rules requires that all listed companies prepare annual reports</w:t>
      </w:r>
      <w:r w:rsidR="00DF524F" w:rsidRPr="00F05BAA">
        <w:rPr>
          <w:rFonts w:ascii="Times New Roman" w:hAnsi="Times New Roman" w:cs="Times New Roman"/>
          <w:sz w:val="24"/>
          <w:szCs w:val="24"/>
        </w:rPr>
        <w:t>. They require this annual report to contain</w:t>
      </w:r>
    </w:p>
    <w:p w:rsidR="002B6A6F" w:rsidRPr="00F05BAA" w:rsidRDefault="00F05BAA" w:rsidP="00F05BAA">
      <w:pPr>
        <w:ind w:left="567" w:hanging="567"/>
        <w:jc w:val="both"/>
        <w:rPr>
          <w:rFonts w:ascii="Times New Roman" w:hAnsi="Times New Roman" w:cs="Times New Roman"/>
          <w:sz w:val="24"/>
          <w:szCs w:val="24"/>
        </w:rPr>
      </w:pPr>
      <w:r w:rsidRPr="00F05BAA">
        <w:rPr>
          <w:rFonts w:ascii="Times New Roman" w:hAnsi="Times New Roman" w:cs="Times New Roman"/>
          <w:b/>
          <w:sz w:val="24"/>
          <w:szCs w:val="24"/>
        </w:rPr>
        <w:t xml:space="preserve">(i) </w:t>
      </w:r>
      <w:r w:rsidRPr="00F05BAA">
        <w:rPr>
          <w:rFonts w:ascii="Times New Roman" w:hAnsi="Times New Roman" w:cs="Times New Roman"/>
          <w:b/>
          <w:sz w:val="24"/>
          <w:szCs w:val="24"/>
        </w:rPr>
        <w:tab/>
        <w:t>D</w:t>
      </w:r>
      <w:r w:rsidR="002B6A6F" w:rsidRPr="00F05BAA">
        <w:rPr>
          <w:rFonts w:ascii="Times New Roman" w:hAnsi="Times New Roman" w:cs="Times New Roman"/>
          <w:b/>
          <w:sz w:val="24"/>
          <w:szCs w:val="24"/>
        </w:rPr>
        <w:t>irectors report</w:t>
      </w:r>
      <w:r w:rsidR="002B6A6F" w:rsidRPr="00F05BAA">
        <w:rPr>
          <w:rFonts w:ascii="Times New Roman" w:hAnsi="Times New Roman" w:cs="Times New Roman"/>
          <w:sz w:val="24"/>
          <w:szCs w:val="24"/>
        </w:rPr>
        <w:t>, which must contain details of remuneration of directors and senior management and a review of operations</w:t>
      </w:r>
      <w:r w:rsidRPr="00F05BAA">
        <w:rPr>
          <w:rFonts w:ascii="Times New Roman" w:hAnsi="Times New Roman" w:cs="Times New Roman"/>
          <w:sz w:val="24"/>
          <w:szCs w:val="24"/>
        </w:rPr>
        <w:t>. It includes:</w:t>
      </w:r>
    </w:p>
    <w:p w:rsidR="00725D94" w:rsidRPr="00F05BAA" w:rsidRDefault="00725D94" w:rsidP="00F05BAA">
      <w:pPr>
        <w:pStyle w:val="ListParagraph"/>
        <w:numPr>
          <w:ilvl w:val="1"/>
          <w:numId w:val="8"/>
        </w:numPr>
        <w:ind w:left="1134" w:hanging="567"/>
        <w:jc w:val="both"/>
        <w:rPr>
          <w:rFonts w:ascii="Times New Roman" w:hAnsi="Times New Roman" w:cs="Times New Roman"/>
          <w:sz w:val="24"/>
          <w:szCs w:val="24"/>
        </w:rPr>
      </w:pPr>
      <w:r w:rsidRPr="00F05BAA">
        <w:rPr>
          <w:rFonts w:ascii="Times New Roman" w:hAnsi="Times New Roman" w:cs="Times New Roman"/>
          <w:sz w:val="24"/>
          <w:szCs w:val="24"/>
        </w:rPr>
        <w:t>a review of operation during the year end results</w:t>
      </w:r>
    </w:p>
    <w:p w:rsidR="00725D94" w:rsidRPr="00F05BAA" w:rsidRDefault="00725D94" w:rsidP="00F05BAA">
      <w:pPr>
        <w:pStyle w:val="ListParagraph"/>
        <w:numPr>
          <w:ilvl w:val="1"/>
          <w:numId w:val="8"/>
        </w:numPr>
        <w:ind w:left="1134" w:hanging="567"/>
        <w:jc w:val="both"/>
        <w:rPr>
          <w:rFonts w:ascii="Times New Roman" w:hAnsi="Times New Roman" w:cs="Times New Roman"/>
          <w:sz w:val="24"/>
          <w:szCs w:val="24"/>
        </w:rPr>
      </w:pPr>
      <w:r w:rsidRPr="00F05BAA">
        <w:rPr>
          <w:rFonts w:ascii="Times New Roman" w:hAnsi="Times New Roman" w:cs="Times New Roman"/>
          <w:sz w:val="24"/>
          <w:szCs w:val="24"/>
        </w:rPr>
        <w:t>detail  of significant changes to the company</w:t>
      </w:r>
    </w:p>
    <w:p w:rsidR="00725D94" w:rsidRPr="00F05BAA" w:rsidRDefault="00725D94" w:rsidP="00F05BAA">
      <w:pPr>
        <w:pStyle w:val="ListParagraph"/>
        <w:numPr>
          <w:ilvl w:val="1"/>
          <w:numId w:val="8"/>
        </w:numPr>
        <w:ind w:left="1134" w:hanging="567"/>
        <w:jc w:val="both"/>
        <w:rPr>
          <w:rFonts w:ascii="Times New Roman" w:hAnsi="Times New Roman" w:cs="Times New Roman"/>
          <w:sz w:val="24"/>
          <w:szCs w:val="24"/>
        </w:rPr>
      </w:pPr>
      <w:r w:rsidRPr="00F05BAA">
        <w:rPr>
          <w:rFonts w:ascii="Times New Roman" w:hAnsi="Times New Roman" w:cs="Times New Roman"/>
          <w:sz w:val="24"/>
          <w:szCs w:val="24"/>
        </w:rPr>
        <w:t>the company’s principal activities and any significant changes in the nature of activities</w:t>
      </w:r>
    </w:p>
    <w:p w:rsidR="00725D94" w:rsidRPr="00F05BAA" w:rsidRDefault="00725D94" w:rsidP="00F05BAA">
      <w:pPr>
        <w:pStyle w:val="ListParagraph"/>
        <w:numPr>
          <w:ilvl w:val="1"/>
          <w:numId w:val="8"/>
        </w:numPr>
        <w:ind w:left="1134" w:hanging="567"/>
        <w:jc w:val="both"/>
        <w:rPr>
          <w:rFonts w:ascii="Times New Roman" w:hAnsi="Times New Roman" w:cs="Times New Roman"/>
          <w:sz w:val="24"/>
          <w:szCs w:val="24"/>
        </w:rPr>
      </w:pPr>
      <w:proofErr w:type="gramStart"/>
      <w:r w:rsidRPr="00F05BAA">
        <w:rPr>
          <w:rFonts w:ascii="Times New Roman" w:hAnsi="Times New Roman" w:cs="Times New Roman"/>
          <w:sz w:val="24"/>
          <w:szCs w:val="24"/>
        </w:rPr>
        <w:t>any</w:t>
      </w:r>
      <w:proofErr w:type="gramEnd"/>
      <w:r w:rsidRPr="00F05BAA">
        <w:rPr>
          <w:rFonts w:ascii="Times New Roman" w:hAnsi="Times New Roman" w:cs="Times New Roman"/>
          <w:sz w:val="24"/>
          <w:szCs w:val="24"/>
        </w:rPr>
        <w:t xml:space="preserve"> matter or circumstances that has risen that has significantly affected, or may significantly affect, operations, result or the state of affairs in the future.</w:t>
      </w:r>
    </w:p>
    <w:p w:rsidR="00725D94" w:rsidRPr="00F05BAA" w:rsidRDefault="00725D94" w:rsidP="00F05BAA">
      <w:pPr>
        <w:pStyle w:val="ListParagraph"/>
        <w:numPr>
          <w:ilvl w:val="1"/>
          <w:numId w:val="8"/>
        </w:numPr>
        <w:ind w:left="1134" w:hanging="567"/>
        <w:jc w:val="both"/>
        <w:rPr>
          <w:rFonts w:ascii="Times New Roman" w:hAnsi="Times New Roman" w:cs="Times New Roman"/>
          <w:sz w:val="24"/>
          <w:szCs w:val="24"/>
        </w:rPr>
      </w:pPr>
      <w:r w:rsidRPr="00F05BAA">
        <w:rPr>
          <w:rFonts w:ascii="Times New Roman" w:hAnsi="Times New Roman" w:cs="Times New Roman"/>
          <w:sz w:val="24"/>
          <w:szCs w:val="24"/>
        </w:rPr>
        <w:t>Likely development in the future</w:t>
      </w:r>
    </w:p>
    <w:p w:rsidR="00725D94" w:rsidRPr="00F05BAA" w:rsidRDefault="00725D94" w:rsidP="00F05BAA">
      <w:pPr>
        <w:pStyle w:val="ListParagraph"/>
        <w:numPr>
          <w:ilvl w:val="1"/>
          <w:numId w:val="8"/>
        </w:numPr>
        <w:ind w:left="1134" w:hanging="567"/>
        <w:jc w:val="both"/>
        <w:rPr>
          <w:rFonts w:ascii="Times New Roman" w:hAnsi="Times New Roman" w:cs="Times New Roman"/>
          <w:sz w:val="24"/>
          <w:szCs w:val="24"/>
        </w:rPr>
      </w:pPr>
      <w:r w:rsidRPr="00F05BAA">
        <w:rPr>
          <w:rFonts w:ascii="Times New Roman" w:hAnsi="Times New Roman" w:cs="Times New Roman"/>
          <w:sz w:val="24"/>
          <w:szCs w:val="24"/>
        </w:rPr>
        <w:t>Details of performance in relation to relevant environmental regulation</w:t>
      </w:r>
    </w:p>
    <w:p w:rsidR="009A7B15" w:rsidRPr="00F05BAA" w:rsidRDefault="009A7B15" w:rsidP="009A7B15">
      <w:pPr>
        <w:pStyle w:val="ListParagraph"/>
        <w:ind w:left="1440"/>
        <w:jc w:val="both"/>
        <w:rPr>
          <w:rFonts w:ascii="Times New Roman" w:hAnsi="Times New Roman" w:cs="Times New Roman"/>
          <w:sz w:val="24"/>
          <w:szCs w:val="24"/>
        </w:rPr>
      </w:pPr>
    </w:p>
    <w:p w:rsidR="009A7B15" w:rsidRPr="00F05BAA" w:rsidRDefault="009A7B15" w:rsidP="00F05BAA">
      <w:pPr>
        <w:ind w:left="567"/>
        <w:jc w:val="both"/>
        <w:rPr>
          <w:rFonts w:ascii="Times New Roman" w:hAnsi="Times New Roman" w:cs="Times New Roman"/>
          <w:sz w:val="24"/>
          <w:szCs w:val="24"/>
        </w:rPr>
      </w:pPr>
      <w:r w:rsidRPr="00F05BAA">
        <w:rPr>
          <w:rFonts w:ascii="Times New Roman" w:hAnsi="Times New Roman" w:cs="Times New Roman"/>
          <w:sz w:val="24"/>
          <w:szCs w:val="24"/>
        </w:rPr>
        <w:t>The report is also required to cover specific information as follows:</w:t>
      </w:r>
    </w:p>
    <w:p w:rsidR="009A7B15" w:rsidRPr="00F05BAA" w:rsidRDefault="009A7B15" w:rsidP="00F05BAA">
      <w:pPr>
        <w:pStyle w:val="ListParagraph"/>
        <w:numPr>
          <w:ilvl w:val="2"/>
          <w:numId w:val="6"/>
        </w:numPr>
        <w:ind w:left="1134" w:hanging="567"/>
        <w:jc w:val="both"/>
        <w:rPr>
          <w:rFonts w:ascii="Times New Roman" w:hAnsi="Times New Roman" w:cs="Times New Roman"/>
          <w:sz w:val="24"/>
          <w:szCs w:val="24"/>
        </w:rPr>
      </w:pPr>
      <w:r w:rsidRPr="00F05BAA">
        <w:rPr>
          <w:rFonts w:ascii="Times New Roman" w:hAnsi="Times New Roman" w:cs="Times New Roman"/>
          <w:sz w:val="24"/>
          <w:szCs w:val="24"/>
        </w:rPr>
        <w:t>Dividends and distributions to members, both paid and recommended</w:t>
      </w:r>
    </w:p>
    <w:p w:rsidR="009A7B15" w:rsidRPr="00F05BAA" w:rsidRDefault="009A7B15" w:rsidP="00F05BAA">
      <w:pPr>
        <w:pStyle w:val="ListParagraph"/>
        <w:numPr>
          <w:ilvl w:val="2"/>
          <w:numId w:val="6"/>
        </w:numPr>
        <w:ind w:left="1134" w:hanging="567"/>
        <w:jc w:val="both"/>
        <w:rPr>
          <w:rFonts w:ascii="Times New Roman" w:hAnsi="Times New Roman" w:cs="Times New Roman"/>
          <w:sz w:val="24"/>
          <w:szCs w:val="24"/>
        </w:rPr>
      </w:pPr>
      <w:r w:rsidRPr="00F05BAA">
        <w:rPr>
          <w:rFonts w:ascii="Times New Roman" w:hAnsi="Times New Roman" w:cs="Times New Roman"/>
          <w:sz w:val="24"/>
          <w:szCs w:val="24"/>
        </w:rPr>
        <w:t>Names of directors, officers auditors and other relevant individuals</w:t>
      </w:r>
    </w:p>
    <w:p w:rsidR="009A7B15" w:rsidRPr="00F05BAA" w:rsidRDefault="009A7B15" w:rsidP="00F05BAA">
      <w:pPr>
        <w:pStyle w:val="ListParagraph"/>
        <w:numPr>
          <w:ilvl w:val="2"/>
          <w:numId w:val="6"/>
        </w:numPr>
        <w:ind w:left="1134" w:hanging="567"/>
        <w:jc w:val="both"/>
        <w:rPr>
          <w:rFonts w:ascii="Times New Roman" w:hAnsi="Times New Roman" w:cs="Times New Roman"/>
          <w:sz w:val="24"/>
          <w:szCs w:val="24"/>
        </w:rPr>
      </w:pPr>
      <w:r w:rsidRPr="00F05BAA">
        <w:rPr>
          <w:rFonts w:ascii="Times New Roman" w:hAnsi="Times New Roman" w:cs="Times New Roman"/>
          <w:sz w:val="24"/>
          <w:szCs w:val="24"/>
        </w:rPr>
        <w:t>Option granted to directors</w:t>
      </w:r>
    </w:p>
    <w:p w:rsidR="009A7B15" w:rsidRPr="00F05BAA" w:rsidRDefault="009A7B15" w:rsidP="00F05BAA">
      <w:pPr>
        <w:pStyle w:val="ListParagraph"/>
        <w:numPr>
          <w:ilvl w:val="2"/>
          <w:numId w:val="6"/>
        </w:numPr>
        <w:ind w:left="1134" w:hanging="567"/>
        <w:jc w:val="both"/>
        <w:rPr>
          <w:rFonts w:ascii="Times New Roman" w:hAnsi="Times New Roman" w:cs="Times New Roman"/>
          <w:sz w:val="24"/>
          <w:szCs w:val="24"/>
        </w:rPr>
      </w:pPr>
      <w:r w:rsidRPr="00F05BAA">
        <w:rPr>
          <w:rFonts w:ascii="Times New Roman" w:hAnsi="Times New Roman" w:cs="Times New Roman"/>
          <w:sz w:val="24"/>
          <w:szCs w:val="24"/>
        </w:rPr>
        <w:t>Any other option</w:t>
      </w:r>
    </w:p>
    <w:p w:rsidR="009A7B15" w:rsidRPr="00F05BAA" w:rsidRDefault="00843316" w:rsidP="00F05BAA">
      <w:pPr>
        <w:ind w:left="567"/>
        <w:jc w:val="both"/>
        <w:rPr>
          <w:rFonts w:ascii="Times New Roman" w:hAnsi="Times New Roman" w:cs="Times New Roman"/>
          <w:sz w:val="24"/>
          <w:szCs w:val="24"/>
        </w:rPr>
      </w:pPr>
      <w:r w:rsidRPr="00F05BAA">
        <w:rPr>
          <w:rFonts w:ascii="Times New Roman" w:hAnsi="Times New Roman" w:cs="Times New Roman"/>
          <w:sz w:val="24"/>
          <w:szCs w:val="24"/>
        </w:rPr>
        <w:t>Public companies are required to add further detail to their Directors Report. They must include the information that members of the company require to make an informed judgement about operations, financial position and business strategies for the future. The directors can omit information if they are concerned about disclosing it to the public and they must state they have done this.</w:t>
      </w:r>
    </w:p>
    <w:p w:rsidR="00843316" w:rsidRPr="00F05BAA" w:rsidRDefault="00843316" w:rsidP="00F05BAA">
      <w:pPr>
        <w:ind w:left="567"/>
        <w:jc w:val="both"/>
        <w:rPr>
          <w:rFonts w:ascii="Times New Roman" w:hAnsi="Times New Roman" w:cs="Times New Roman"/>
          <w:sz w:val="24"/>
          <w:szCs w:val="24"/>
        </w:rPr>
      </w:pPr>
      <w:r w:rsidRPr="00F05BAA">
        <w:rPr>
          <w:rFonts w:ascii="Times New Roman" w:hAnsi="Times New Roman" w:cs="Times New Roman"/>
          <w:sz w:val="24"/>
          <w:szCs w:val="24"/>
        </w:rPr>
        <w:t>A remuneration report must be included, containing detail about directors, their relationship with other companies and the remuneration they receive. The public company directors must include a discussion of the consequences of the company performance on shareholders wealth and on company earnings.</w:t>
      </w:r>
    </w:p>
    <w:p w:rsidR="00F05BAA" w:rsidRDefault="00F05BAA" w:rsidP="00F05BAA">
      <w:pPr>
        <w:ind w:left="567" w:hanging="567"/>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Pr="00F05BAA">
        <w:rPr>
          <w:rFonts w:ascii="Times New Roman" w:hAnsi="Times New Roman" w:cs="Times New Roman"/>
          <w:b/>
          <w:sz w:val="24"/>
          <w:szCs w:val="24"/>
        </w:rPr>
        <w:t>C</w:t>
      </w:r>
      <w:r w:rsidRPr="00F05BAA">
        <w:rPr>
          <w:rFonts w:ascii="Times New Roman" w:hAnsi="Times New Roman" w:cs="Times New Roman"/>
          <w:b/>
          <w:sz w:val="24"/>
          <w:szCs w:val="24"/>
        </w:rPr>
        <w:t>orporate governance statement</w:t>
      </w:r>
      <w:r w:rsidRPr="00F05BAA">
        <w:rPr>
          <w:rFonts w:ascii="Times New Roman" w:hAnsi="Times New Roman" w:cs="Times New Roman"/>
          <w:sz w:val="24"/>
          <w:szCs w:val="24"/>
        </w:rPr>
        <w:t xml:space="preserve"> is a description of the governance structure in place for example members of important committees.</w:t>
      </w:r>
    </w:p>
    <w:p w:rsidR="003B1D46" w:rsidRDefault="003B1D46">
      <w:pPr>
        <w:rPr>
          <w:rFonts w:ascii="Times New Roman" w:hAnsi="Times New Roman" w:cs="Times New Roman"/>
          <w:sz w:val="24"/>
          <w:szCs w:val="24"/>
        </w:rPr>
      </w:pPr>
      <w:r>
        <w:rPr>
          <w:rFonts w:ascii="Times New Roman" w:hAnsi="Times New Roman" w:cs="Times New Roman"/>
          <w:sz w:val="24"/>
          <w:szCs w:val="24"/>
        </w:rPr>
        <w:br w:type="page"/>
      </w:r>
    </w:p>
    <w:p w:rsidR="003B1D46" w:rsidRPr="00F05BAA" w:rsidRDefault="003B1D46" w:rsidP="003B1D46">
      <w:pPr>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(iii)</w:t>
      </w:r>
      <w:r w:rsidRPr="003B1D46">
        <w:rPr>
          <w:rFonts w:ascii="Times New Roman" w:hAnsi="Times New Roman" w:cs="Times New Roman"/>
          <w:b/>
          <w:sz w:val="24"/>
          <w:szCs w:val="24"/>
        </w:rPr>
        <w:tab/>
        <w:t>F</w:t>
      </w:r>
      <w:r w:rsidRPr="003B1D46">
        <w:rPr>
          <w:rFonts w:ascii="Times New Roman" w:hAnsi="Times New Roman" w:cs="Times New Roman"/>
          <w:b/>
          <w:sz w:val="24"/>
          <w:szCs w:val="24"/>
        </w:rPr>
        <w:t>inancial statements</w:t>
      </w:r>
      <w:r w:rsidRPr="00F05BAA">
        <w:rPr>
          <w:rFonts w:ascii="Times New Roman" w:hAnsi="Times New Roman" w:cs="Times New Roman"/>
          <w:sz w:val="24"/>
          <w:szCs w:val="24"/>
        </w:rPr>
        <w:t xml:space="preserve"> to be included in the annual financial reports of a company are specified by the Corporations Act as:</w:t>
      </w:r>
    </w:p>
    <w:p w:rsidR="003B1D46" w:rsidRPr="00F05BAA" w:rsidRDefault="003B1D46" w:rsidP="003B1D46">
      <w:pPr>
        <w:pStyle w:val="ListParagraph"/>
        <w:numPr>
          <w:ilvl w:val="0"/>
          <w:numId w:val="9"/>
        </w:numPr>
        <w:ind w:left="1134" w:hanging="567"/>
        <w:jc w:val="both"/>
        <w:rPr>
          <w:rFonts w:ascii="Times New Roman" w:hAnsi="Times New Roman" w:cs="Times New Roman"/>
          <w:sz w:val="24"/>
          <w:szCs w:val="24"/>
        </w:rPr>
      </w:pPr>
      <w:r w:rsidRPr="00F05BAA">
        <w:rPr>
          <w:rFonts w:ascii="Times New Roman" w:hAnsi="Times New Roman" w:cs="Times New Roman"/>
          <w:sz w:val="24"/>
          <w:szCs w:val="24"/>
        </w:rPr>
        <w:t>Statement of comprehensive income (Income statement)</w:t>
      </w:r>
    </w:p>
    <w:p w:rsidR="003B1D46" w:rsidRPr="00F05BAA" w:rsidRDefault="003B1D46" w:rsidP="003B1D46">
      <w:pPr>
        <w:pStyle w:val="ListParagraph"/>
        <w:numPr>
          <w:ilvl w:val="0"/>
          <w:numId w:val="9"/>
        </w:numPr>
        <w:ind w:left="1134" w:hanging="567"/>
        <w:jc w:val="both"/>
        <w:rPr>
          <w:rFonts w:ascii="Times New Roman" w:hAnsi="Times New Roman" w:cs="Times New Roman"/>
          <w:sz w:val="24"/>
          <w:szCs w:val="24"/>
        </w:rPr>
      </w:pPr>
      <w:r w:rsidRPr="00F05BAA">
        <w:rPr>
          <w:rFonts w:ascii="Times New Roman" w:hAnsi="Times New Roman" w:cs="Times New Roman"/>
          <w:sz w:val="24"/>
          <w:szCs w:val="24"/>
        </w:rPr>
        <w:t>Statement of changes in equity</w:t>
      </w:r>
    </w:p>
    <w:p w:rsidR="003B1D46" w:rsidRDefault="003B1D46" w:rsidP="003B1D46">
      <w:pPr>
        <w:pStyle w:val="ListParagraph"/>
        <w:numPr>
          <w:ilvl w:val="0"/>
          <w:numId w:val="9"/>
        </w:numPr>
        <w:ind w:left="1134" w:hanging="567"/>
        <w:jc w:val="both"/>
        <w:rPr>
          <w:rFonts w:ascii="Times New Roman" w:hAnsi="Times New Roman" w:cs="Times New Roman"/>
          <w:sz w:val="24"/>
          <w:szCs w:val="24"/>
        </w:rPr>
      </w:pPr>
      <w:r w:rsidRPr="00F05BAA">
        <w:rPr>
          <w:rFonts w:ascii="Times New Roman" w:hAnsi="Times New Roman" w:cs="Times New Roman"/>
          <w:sz w:val="24"/>
          <w:szCs w:val="24"/>
        </w:rPr>
        <w:t>Statement of cash flows</w:t>
      </w:r>
    </w:p>
    <w:p w:rsidR="003B1D46" w:rsidRPr="00F05BAA" w:rsidRDefault="003B1D46" w:rsidP="003B1D46">
      <w:pPr>
        <w:pStyle w:val="ListParagraph"/>
        <w:numPr>
          <w:ilvl w:val="0"/>
          <w:numId w:val="9"/>
        </w:numPr>
        <w:ind w:left="1134" w:hanging="567"/>
        <w:jc w:val="both"/>
        <w:rPr>
          <w:rFonts w:ascii="Times New Roman" w:hAnsi="Times New Roman" w:cs="Times New Roman"/>
          <w:sz w:val="24"/>
          <w:szCs w:val="24"/>
        </w:rPr>
      </w:pPr>
      <w:r w:rsidRPr="00F05BAA">
        <w:rPr>
          <w:rFonts w:ascii="Times New Roman" w:hAnsi="Times New Roman" w:cs="Times New Roman"/>
          <w:sz w:val="24"/>
          <w:szCs w:val="24"/>
        </w:rPr>
        <w:t>Statement of financial position (Balance Sheet)</w:t>
      </w:r>
    </w:p>
    <w:p w:rsidR="003B1D46" w:rsidRPr="003B1D46" w:rsidRDefault="003B1D46" w:rsidP="003B1D46">
      <w:pPr>
        <w:pStyle w:val="ListParagraph"/>
        <w:numPr>
          <w:ilvl w:val="0"/>
          <w:numId w:val="9"/>
        </w:numPr>
        <w:ind w:left="1134" w:hanging="567"/>
        <w:jc w:val="both"/>
        <w:rPr>
          <w:rFonts w:ascii="Times New Roman" w:hAnsi="Times New Roman" w:cs="Times New Roman"/>
          <w:sz w:val="24"/>
          <w:szCs w:val="24"/>
        </w:rPr>
      </w:pPr>
      <w:r w:rsidRPr="003B1D46">
        <w:rPr>
          <w:rFonts w:ascii="Times New Roman" w:hAnsi="Times New Roman" w:cs="Times New Roman"/>
          <w:sz w:val="24"/>
          <w:szCs w:val="24"/>
        </w:rPr>
        <w:t>N</w:t>
      </w:r>
      <w:r w:rsidRPr="003B1D46">
        <w:rPr>
          <w:rFonts w:ascii="Times New Roman" w:hAnsi="Times New Roman" w:cs="Times New Roman"/>
          <w:sz w:val="24"/>
          <w:szCs w:val="24"/>
        </w:rPr>
        <w:t>otes to the financial statements</w:t>
      </w:r>
    </w:p>
    <w:p w:rsidR="003B1D46" w:rsidRPr="00F05BAA" w:rsidRDefault="003B1D46" w:rsidP="003B1D46">
      <w:pPr>
        <w:pStyle w:val="ListParagraph"/>
        <w:numPr>
          <w:ilvl w:val="0"/>
          <w:numId w:val="9"/>
        </w:numPr>
        <w:ind w:left="1134" w:hanging="567"/>
        <w:jc w:val="both"/>
        <w:rPr>
          <w:rFonts w:ascii="Times New Roman" w:hAnsi="Times New Roman" w:cs="Times New Roman"/>
          <w:sz w:val="24"/>
          <w:szCs w:val="24"/>
        </w:rPr>
      </w:pPr>
      <w:r w:rsidRPr="00F05BAA">
        <w:rPr>
          <w:rFonts w:ascii="Times New Roman" w:hAnsi="Times New Roman" w:cs="Times New Roman"/>
          <w:sz w:val="24"/>
          <w:szCs w:val="24"/>
        </w:rPr>
        <w:t>If required by accounting standards, a consolidated set of the above statements</w:t>
      </w:r>
    </w:p>
    <w:p w:rsidR="00601F14" w:rsidRPr="003B1D46" w:rsidRDefault="003B1D46" w:rsidP="003B1D46">
      <w:pPr>
        <w:ind w:left="567" w:hanging="567"/>
        <w:jc w:val="both"/>
        <w:rPr>
          <w:rFonts w:ascii="Times New Roman" w:hAnsi="Times New Roman" w:cs="Times New Roman"/>
          <w:sz w:val="24"/>
          <w:szCs w:val="24"/>
        </w:rPr>
      </w:pPr>
      <w:proofErr w:type="gramStart"/>
      <w:r>
        <w:rPr>
          <w:rFonts w:ascii="Times New Roman" w:hAnsi="Times New Roman" w:cs="Times New Roman"/>
          <w:sz w:val="24"/>
          <w:szCs w:val="24"/>
        </w:rPr>
        <w:t>(iv)</w:t>
      </w:r>
      <w:r>
        <w:rPr>
          <w:rFonts w:ascii="Times New Roman" w:hAnsi="Times New Roman" w:cs="Times New Roman"/>
          <w:sz w:val="24"/>
          <w:szCs w:val="24"/>
        </w:rPr>
        <w:tab/>
        <w:t>D</w:t>
      </w:r>
      <w:r>
        <w:rPr>
          <w:rFonts w:ascii="Times New Roman" w:hAnsi="Times New Roman" w:cs="Times New Roman"/>
          <w:b/>
          <w:sz w:val="24"/>
          <w:szCs w:val="24"/>
        </w:rPr>
        <w:t>irector</w:t>
      </w:r>
      <w:proofErr w:type="gramEnd"/>
      <w:r w:rsidR="00DF524F" w:rsidRPr="003B1D46">
        <w:rPr>
          <w:rFonts w:ascii="Times New Roman" w:hAnsi="Times New Roman" w:cs="Times New Roman"/>
          <w:b/>
          <w:sz w:val="24"/>
          <w:szCs w:val="24"/>
        </w:rPr>
        <w:t xml:space="preserve"> declaration</w:t>
      </w:r>
      <w:r w:rsidR="00DF524F" w:rsidRPr="003B1D46">
        <w:rPr>
          <w:rFonts w:ascii="Times New Roman" w:hAnsi="Times New Roman" w:cs="Times New Roman"/>
          <w:sz w:val="24"/>
          <w:szCs w:val="24"/>
        </w:rPr>
        <w:t xml:space="preserve"> that the financial statements and notes are a true and fair view of the company’s results prepared in accordance with standards and that the company is solvent</w:t>
      </w:r>
      <w:r w:rsidR="00CB75A7" w:rsidRPr="003B1D46">
        <w:rPr>
          <w:rFonts w:ascii="Times New Roman" w:hAnsi="Times New Roman" w:cs="Times New Roman"/>
          <w:sz w:val="24"/>
          <w:szCs w:val="24"/>
        </w:rPr>
        <w:t xml:space="preserve">. </w:t>
      </w:r>
    </w:p>
    <w:p w:rsidR="00601F14" w:rsidRPr="00F05BAA" w:rsidRDefault="00601F14" w:rsidP="003B1D46">
      <w:pPr>
        <w:pStyle w:val="ListParagraph"/>
        <w:numPr>
          <w:ilvl w:val="1"/>
          <w:numId w:val="10"/>
        </w:numPr>
        <w:ind w:left="1134" w:hanging="567"/>
        <w:jc w:val="both"/>
        <w:rPr>
          <w:rFonts w:ascii="Times New Roman" w:hAnsi="Times New Roman" w:cs="Times New Roman"/>
          <w:sz w:val="24"/>
          <w:szCs w:val="24"/>
        </w:rPr>
      </w:pPr>
      <w:r w:rsidRPr="00F05BAA">
        <w:rPr>
          <w:rFonts w:ascii="Times New Roman" w:hAnsi="Times New Roman" w:cs="Times New Roman"/>
          <w:sz w:val="24"/>
          <w:szCs w:val="24"/>
        </w:rPr>
        <w:t>Whether in the director’s opinion, the financial statements and notes are in accordance with the Corporations Act.</w:t>
      </w:r>
    </w:p>
    <w:p w:rsidR="00601F14" w:rsidRPr="00F05BAA" w:rsidRDefault="00CB75A7" w:rsidP="003B1D46">
      <w:pPr>
        <w:pStyle w:val="ListParagraph"/>
        <w:numPr>
          <w:ilvl w:val="1"/>
          <w:numId w:val="10"/>
        </w:numPr>
        <w:ind w:left="1134" w:hanging="567"/>
        <w:jc w:val="both"/>
        <w:rPr>
          <w:rFonts w:ascii="Times New Roman" w:hAnsi="Times New Roman" w:cs="Times New Roman"/>
          <w:sz w:val="24"/>
          <w:szCs w:val="24"/>
        </w:rPr>
      </w:pPr>
      <w:r w:rsidRPr="00F05BAA">
        <w:rPr>
          <w:rFonts w:ascii="Times New Roman" w:hAnsi="Times New Roman" w:cs="Times New Roman"/>
          <w:sz w:val="24"/>
          <w:szCs w:val="24"/>
        </w:rPr>
        <w:t xml:space="preserve">Whether in the director’s opinion, there are reasonable grounds to believe that the company will be able to pay its debts as and when </w:t>
      </w:r>
      <w:r w:rsidR="00601F14" w:rsidRPr="00F05BAA">
        <w:rPr>
          <w:rFonts w:ascii="Times New Roman" w:hAnsi="Times New Roman" w:cs="Times New Roman"/>
          <w:sz w:val="24"/>
          <w:szCs w:val="24"/>
        </w:rPr>
        <w:t>they become due and payable.</w:t>
      </w:r>
    </w:p>
    <w:p w:rsidR="00DF524F" w:rsidRPr="003B1D46" w:rsidRDefault="003B1D46" w:rsidP="003B1D46">
      <w:pPr>
        <w:ind w:left="567" w:hanging="567"/>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r w:rsidRPr="003B1D46">
        <w:rPr>
          <w:rFonts w:ascii="Times New Roman" w:hAnsi="Times New Roman" w:cs="Times New Roman"/>
          <w:b/>
          <w:sz w:val="24"/>
          <w:szCs w:val="24"/>
        </w:rPr>
        <w:t>A</w:t>
      </w:r>
      <w:r w:rsidR="00DF524F" w:rsidRPr="003B1D46">
        <w:rPr>
          <w:rFonts w:ascii="Times New Roman" w:hAnsi="Times New Roman" w:cs="Times New Roman"/>
          <w:b/>
          <w:sz w:val="24"/>
          <w:szCs w:val="24"/>
        </w:rPr>
        <w:t>udit report</w:t>
      </w:r>
    </w:p>
    <w:p w:rsidR="003B1D46" w:rsidRDefault="003B1D46" w:rsidP="00070936">
      <w:pPr>
        <w:jc w:val="both"/>
        <w:rPr>
          <w:rFonts w:ascii="Times New Roman" w:hAnsi="Times New Roman" w:cs="Times New Roman"/>
          <w:sz w:val="24"/>
          <w:szCs w:val="24"/>
        </w:rPr>
      </w:pPr>
    </w:p>
    <w:p w:rsidR="005C203E" w:rsidRPr="00F05BAA" w:rsidRDefault="005C203E" w:rsidP="00070936">
      <w:pPr>
        <w:jc w:val="both"/>
        <w:rPr>
          <w:rFonts w:ascii="Times New Roman" w:hAnsi="Times New Roman" w:cs="Times New Roman"/>
          <w:sz w:val="24"/>
          <w:szCs w:val="24"/>
        </w:rPr>
      </w:pPr>
      <w:r w:rsidRPr="00F05BAA">
        <w:rPr>
          <w:rFonts w:ascii="Times New Roman" w:hAnsi="Times New Roman" w:cs="Times New Roman"/>
          <w:sz w:val="24"/>
          <w:szCs w:val="24"/>
        </w:rPr>
        <w:t>The annual report gives a description the business strategies, review of past performance and how it can improve its performance.</w:t>
      </w:r>
    </w:p>
    <w:p w:rsidR="00A931A4" w:rsidRPr="00F05BAA" w:rsidRDefault="00A931A4" w:rsidP="00070936">
      <w:pPr>
        <w:jc w:val="both"/>
        <w:rPr>
          <w:rFonts w:ascii="Times New Roman" w:hAnsi="Times New Roman" w:cs="Times New Roman"/>
          <w:sz w:val="24"/>
          <w:szCs w:val="24"/>
        </w:rPr>
      </w:pPr>
      <w:r w:rsidRPr="00F05BAA">
        <w:rPr>
          <w:rFonts w:ascii="Times New Roman" w:hAnsi="Times New Roman" w:cs="Times New Roman"/>
          <w:sz w:val="24"/>
          <w:szCs w:val="24"/>
        </w:rPr>
        <w:t>There will be a section on performance highlights which will give informatio</w:t>
      </w:r>
      <w:r w:rsidR="00CB270C" w:rsidRPr="00F05BAA">
        <w:rPr>
          <w:rFonts w:ascii="Times New Roman" w:hAnsi="Times New Roman" w:cs="Times New Roman"/>
          <w:sz w:val="24"/>
          <w:szCs w:val="24"/>
        </w:rPr>
        <w:t>n on key performance indicators (KPIs)</w:t>
      </w:r>
      <w:r w:rsidR="003B1D46">
        <w:rPr>
          <w:rFonts w:ascii="Times New Roman" w:hAnsi="Times New Roman" w:cs="Times New Roman"/>
          <w:sz w:val="24"/>
          <w:szCs w:val="24"/>
        </w:rPr>
        <w:t>.</w:t>
      </w:r>
    </w:p>
    <w:p w:rsidR="00A931A4" w:rsidRPr="00F05BAA" w:rsidRDefault="00A931A4" w:rsidP="00070936">
      <w:pPr>
        <w:jc w:val="both"/>
        <w:rPr>
          <w:rFonts w:ascii="Times New Roman" w:hAnsi="Times New Roman" w:cs="Times New Roman"/>
          <w:sz w:val="24"/>
          <w:szCs w:val="24"/>
        </w:rPr>
      </w:pPr>
      <w:r w:rsidRPr="00F05BAA">
        <w:rPr>
          <w:rFonts w:ascii="Times New Roman" w:hAnsi="Times New Roman" w:cs="Times New Roman"/>
          <w:sz w:val="24"/>
          <w:szCs w:val="24"/>
        </w:rPr>
        <w:t>There will also be statements from the chairman of the board and the chief executive officer regarding the company’s performance, details of senior executives, and other information that is of importance to shareholders.</w:t>
      </w:r>
    </w:p>
    <w:p w:rsidR="003B1D46" w:rsidRDefault="002F5E30" w:rsidP="00070936">
      <w:pPr>
        <w:jc w:val="both"/>
        <w:rPr>
          <w:rFonts w:ascii="Times New Roman" w:hAnsi="Times New Roman" w:cs="Times New Roman"/>
          <w:b/>
          <w:sz w:val="24"/>
          <w:szCs w:val="24"/>
        </w:rPr>
      </w:pPr>
      <w:r w:rsidRPr="00F05BAA">
        <w:rPr>
          <w:rFonts w:ascii="Times New Roman" w:hAnsi="Times New Roman" w:cs="Times New Roman"/>
          <w:sz w:val="24"/>
          <w:szCs w:val="24"/>
        </w:rPr>
        <w:t xml:space="preserve">It may contain </w:t>
      </w:r>
      <w:r w:rsidR="00CB270C" w:rsidRPr="00F05BAA">
        <w:rPr>
          <w:rFonts w:ascii="Times New Roman" w:hAnsi="Times New Roman" w:cs="Times New Roman"/>
          <w:sz w:val="24"/>
          <w:szCs w:val="24"/>
        </w:rPr>
        <w:t>a sustainability report which sums up its social and environmental performance.</w:t>
      </w:r>
    </w:p>
    <w:p w:rsidR="002F5E30" w:rsidRPr="00F05BAA" w:rsidRDefault="00224A14" w:rsidP="00070936">
      <w:pPr>
        <w:jc w:val="both"/>
        <w:rPr>
          <w:rFonts w:ascii="Times New Roman" w:hAnsi="Times New Roman" w:cs="Times New Roman"/>
          <w:b/>
          <w:sz w:val="24"/>
          <w:szCs w:val="24"/>
        </w:rPr>
      </w:pPr>
      <w:r w:rsidRPr="00F05BAA">
        <w:rPr>
          <w:rFonts w:ascii="Times New Roman" w:hAnsi="Times New Roman" w:cs="Times New Roman"/>
          <w:b/>
          <w:sz w:val="24"/>
          <w:szCs w:val="24"/>
        </w:rPr>
        <w:t>The p</w:t>
      </w:r>
      <w:r w:rsidR="002F5E30" w:rsidRPr="00F05BAA">
        <w:rPr>
          <w:rFonts w:ascii="Times New Roman" w:hAnsi="Times New Roman" w:cs="Times New Roman"/>
          <w:b/>
          <w:sz w:val="24"/>
          <w:szCs w:val="24"/>
        </w:rPr>
        <w:t xml:space="preserve">urpose of </w:t>
      </w:r>
      <w:r w:rsidRPr="00F05BAA">
        <w:rPr>
          <w:rFonts w:ascii="Times New Roman" w:hAnsi="Times New Roman" w:cs="Times New Roman"/>
          <w:b/>
          <w:sz w:val="24"/>
          <w:szCs w:val="24"/>
        </w:rPr>
        <w:t xml:space="preserve">an </w:t>
      </w:r>
      <w:r w:rsidR="002F5E30" w:rsidRPr="00F05BAA">
        <w:rPr>
          <w:rFonts w:ascii="Times New Roman" w:hAnsi="Times New Roman" w:cs="Times New Roman"/>
          <w:b/>
          <w:sz w:val="24"/>
          <w:szCs w:val="24"/>
        </w:rPr>
        <w:t>annual report</w:t>
      </w:r>
    </w:p>
    <w:p w:rsidR="002F5E30" w:rsidRPr="00F05BAA" w:rsidRDefault="002F5E30" w:rsidP="00070936">
      <w:pPr>
        <w:pStyle w:val="ListParagraph"/>
        <w:numPr>
          <w:ilvl w:val="0"/>
          <w:numId w:val="7"/>
        </w:numPr>
        <w:jc w:val="both"/>
        <w:rPr>
          <w:rFonts w:ascii="Times New Roman" w:hAnsi="Times New Roman" w:cs="Times New Roman"/>
          <w:sz w:val="24"/>
          <w:szCs w:val="24"/>
        </w:rPr>
      </w:pPr>
      <w:r w:rsidRPr="00F05BAA">
        <w:rPr>
          <w:rFonts w:ascii="Times New Roman" w:hAnsi="Times New Roman" w:cs="Times New Roman"/>
          <w:sz w:val="24"/>
          <w:szCs w:val="24"/>
        </w:rPr>
        <w:t>It is an accountability document, showing how the company has performed and its financial position. It is a means for directors to report on their stewardship responsibilities.</w:t>
      </w:r>
    </w:p>
    <w:p w:rsidR="00CB270C" w:rsidRPr="00F05BAA" w:rsidRDefault="00CB270C" w:rsidP="00070936">
      <w:pPr>
        <w:pStyle w:val="ListParagraph"/>
        <w:numPr>
          <w:ilvl w:val="0"/>
          <w:numId w:val="7"/>
        </w:numPr>
        <w:jc w:val="both"/>
        <w:rPr>
          <w:rFonts w:ascii="Times New Roman" w:hAnsi="Times New Roman" w:cs="Times New Roman"/>
          <w:sz w:val="24"/>
          <w:szCs w:val="24"/>
        </w:rPr>
      </w:pPr>
      <w:r w:rsidRPr="00F05BAA">
        <w:rPr>
          <w:rFonts w:ascii="Times New Roman" w:hAnsi="Times New Roman" w:cs="Times New Roman"/>
          <w:sz w:val="24"/>
          <w:szCs w:val="24"/>
        </w:rPr>
        <w:t>It is a statement showing fulfillment of its legal, social and environmental obligations.</w:t>
      </w:r>
    </w:p>
    <w:p w:rsidR="006D12A3" w:rsidRPr="003B1D46" w:rsidRDefault="00CB270C" w:rsidP="00070936">
      <w:pPr>
        <w:pStyle w:val="ListParagraph"/>
        <w:numPr>
          <w:ilvl w:val="0"/>
          <w:numId w:val="7"/>
        </w:numPr>
        <w:jc w:val="both"/>
        <w:rPr>
          <w:rFonts w:ascii="Times New Roman" w:hAnsi="Times New Roman" w:cs="Times New Roman"/>
          <w:b/>
          <w:sz w:val="24"/>
          <w:szCs w:val="24"/>
        </w:rPr>
      </w:pPr>
      <w:r w:rsidRPr="003B1D46">
        <w:rPr>
          <w:rFonts w:ascii="Times New Roman" w:hAnsi="Times New Roman" w:cs="Times New Roman"/>
          <w:sz w:val="24"/>
          <w:szCs w:val="24"/>
        </w:rPr>
        <w:t xml:space="preserve">It contains information shareholders need to make decisions about their investment </w:t>
      </w:r>
      <w:r w:rsidR="00224A14" w:rsidRPr="003B1D46">
        <w:rPr>
          <w:rFonts w:ascii="Times New Roman" w:hAnsi="Times New Roman" w:cs="Times New Roman"/>
          <w:sz w:val="24"/>
          <w:szCs w:val="24"/>
        </w:rPr>
        <w:t>-</w:t>
      </w:r>
      <w:r w:rsidRPr="003B1D46">
        <w:rPr>
          <w:rFonts w:ascii="Times New Roman" w:hAnsi="Times New Roman" w:cs="Times New Roman"/>
          <w:sz w:val="24"/>
          <w:szCs w:val="24"/>
        </w:rPr>
        <w:t xml:space="preserve"> information about its past operations and future directions</w:t>
      </w:r>
      <w:r w:rsidR="00224A14" w:rsidRPr="003B1D46">
        <w:rPr>
          <w:rFonts w:ascii="Times New Roman" w:hAnsi="Times New Roman" w:cs="Times New Roman"/>
          <w:sz w:val="24"/>
          <w:szCs w:val="24"/>
        </w:rPr>
        <w:t>.</w:t>
      </w:r>
    </w:p>
    <w:p w:rsidR="006D12A3" w:rsidRPr="00F05BAA" w:rsidRDefault="006D12A3" w:rsidP="00070936">
      <w:pPr>
        <w:jc w:val="both"/>
        <w:rPr>
          <w:rFonts w:ascii="Times New Roman" w:hAnsi="Times New Roman" w:cs="Times New Roman"/>
          <w:b/>
          <w:sz w:val="24"/>
          <w:szCs w:val="24"/>
        </w:rPr>
      </w:pPr>
    </w:p>
    <w:p w:rsidR="00070936" w:rsidRPr="00F05BAA" w:rsidRDefault="00070936" w:rsidP="00070936">
      <w:pPr>
        <w:jc w:val="both"/>
        <w:rPr>
          <w:rFonts w:ascii="Times New Roman" w:hAnsi="Times New Roman" w:cs="Times New Roman"/>
          <w:b/>
          <w:sz w:val="24"/>
          <w:szCs w:val="24"/>
        </w:rPr>
      </w:pPr>
      <w:r w:rsidRPr="00F05BAA">
        <w:rPr>
          <w:rFonts w:ascii="Times New Roman" w:hAnsi="Times New Roman" w:cs="Times New Roman"/>
          <w:b/>
          <w:sz w:val="24"/>
          <w:szCs w:val="24"/>
        </w:rPr>
        <w:br w:type="page"/>
      </w:r>
    </w:p>
    <w:p w:rsidR="00346FED" w:rsidRPr="003B1D46" w:rsidRDefault="00637C21" w:rsidP="00070936">
      <w:pPr>
        <w:jc w:val="both"/>
        <w:rPr>
          <w:rFonts w:ascii="Times New Roman" w:hAnsi="Times New Roman" w:cs="Times New Roman"/>
          <w:b/>
          <w:sz w:val="28"/>
          <w:szCs w:val="28"/>
          <w:u w:val="single"/>
        </w:rPr>
      </w:pPr>
      <w:r w:rsidRPr="003B1D46">
        <w:rPr>
          <w:rFonts w:ascii="Times New Roman" w:hAnsi="Times New Roman" w:cs="Times New Roman"/>
          <w:b/>
          <w:sz w:val="28"/>
          <w:szCs w:val="28"/>
          <w:u w:val="single"/>
        </w:rPr>
        <w:lastRenderedPageBreak/>
        <w:t>Key Performance Indicators</w:t>
      </w:r>
      <w:bookmarkStart w:id="0" w:name="_GoBack"/>
      <w:bookmarkEnd w:id="0"/>
    </w:p>
    <w:p w:rsidR="00637C21" w:rsidRPr="00F05BAA" w:rsidRDefault="008E0767" w:rsidP="00070936">
      <w:pPr>
        <w:jc w:val="both"/>
        <w:rPr>
          <w:rFonts w:ascii="Times New Roman" w:hAnsi="Times New Roman" w:cs="Times New Roman"/>
          <w:sz w:val="24"/>
          <w:szCs w:val="24"/>
        </w:rPr>
      </w:pPr>
      <w:r w:rsidRPr="00F05BAA">
        <w:rPr>
          <w:rFonts w:ascii="Times New Roman" w:hAnsi="Times New Roman" w:cs="Times New Roman"/>
          <w:sz w:val="24"/>
          <w:szCs w:val="24"/>
        </w:rPr>
        <w:t>T</w:t>
      </w:r>
      <w:r w:rsidR="00637C21" w:rsidRPr="00F05BAA">
        <w:rPr>
          <w:rFonts w:ascii="Times New Roman" w:hAnsi="Times New Roman" w:cs="Times New Roman"/>
          <w:sz w:val="24"/>
          <w:szCs w:val="24"/>
        </w:rPr>
        <w:t>o measure performance, businesses may use key performance indicators (KPIs) or benchmarks.</w:t>
      </w:r>
    </w:p>
    <w:p w:rsidR="00637C21" w:rsidRPr="00F05BAA" w:rsidRDefault="00637C21" w:rsidP="00070936">
      <w:pPr>
        <w:jc w:val="both"/>
        <w:rPr>
          <w:rFonts w:ascii="Times New Roman" w:hAnsi="Times New Roman" w:cs="Times New Roman"/>
          <w:b/>
          <w:sz w:val="24"/>
          <w:szCs w:val="24"/>
        </w:rPr>
      </w:pPr>
      <w:r w:rsidRPr="00F05BAA">
        <w:rPr>
          <w:rFonts w:ascii="Times New Roman" w:hAnsi="Times New Roman" w:cs="Times New Roman"/>
          <w:b/>
          <w:sz w:val="24"/>
          <w:szCs w:val="24"/>
        </w:rPr>
        <w:t>What are they?</w:t>
      </w:r>
    </w:p>
    <w:p w:rsidR="00637C21" w:rsidRPr="00F05BAA" w:rsidRDefault="00637C21" w:rsidP="00070936">
      <w:pPr>
        <w:jc w:val="both"/>
        <w:rPr>
          <w:rFonts w:ascii="Times New Roman" w:hAnsi="Times New Roman" w:cs="Times New Roman"/>
          <w:sz w:val="24"/>
          <w:szCs w:val="24"/>
        </w:rPr>
      </w:pPr>
      <w:r w:rsidRPr="00F05BAA">
        <w:rPr>
          <w:rFonts w:ascii="Times New Roman" w:hAnsi="Times New Roman" w:cs="Times New Roman"/>
          <w:sz w:val="24"/>
          <w:szCs w:val="24"/>
        </w:rPr>
        <w:t>KPIs are financial or non-financial quantifiable measures</w:t>
      </w:r>
      <w:r w:rsidR="00E8029A" w:rsidRPr="00F05BAA">
        <w:rPr>
          <w:rFonts w:ascii="Times New Roman" w:hAnsi="Times New Roman" w:cs="Times New Roman"/>
          <w:sz w:val="24"/>
          <w:szCs w:val="24"/>
        </w:rPr>
        <w:t>.</w:t>
      </w:r>
    </w:p>
    <w:p w:rsidR="00637C21" w:rsidRPr="00F05BAA" w:rsidRDefault="00637C21" w:rsidP="00070936">
      <w:pPr>
        <w:jc w:val="both"/>
        <w:rPr>
          <w:rFonts w:ascii="Times New Roman" w:hAnsi="Times New Roman" w:cs="Times New Roman"/>
          <w:sz w:val="24"/>
          <w:szCs w:val="24"/>
        </w:rPr>
      </w:pPr>
      <w:r w:rsidRPr="00F05BAA">
        <w:rPr>
          <w:rFonts w:ascii="Times New Roman" w:hAnsi="Times New Roman" w:cs="Times New Roman"/>
          <w:sz w:val="24"/>
          <w:szCs w:val="24"/>
        </w:rPr>
        <w:t>They are used externally and internally</w:t>
      </w:r>
      <w:r w:rsidR="008E0767" w:rsidRPr="00F05BAA">
        <w:rPr>
          <w:rFonts w:ascii="Times New Roman" w:hAnsi="Times New Roman" w:cs="Times New Roman"/>
          <w:sz w:val="24"/>
          <w:szCs w:val="24"/>
        </w:rPr>
        <w:t>.</w:t>
      </w:r>
      <w:r w:rsidR="00BC5398" w:rsidRPr="00F05BAA">
        <w:rPr>
          <w:rFonts w:ascii="Times New Roman" w:hAnsi="Times New Roman" w:cs="Times New Roman"/>
          <w:sz w:val="24"/>
          <w:szCs w:val="24"/>
        </w:rPr>
        <w:t xml:space="preserve"> They are an easy way for internal and external users to compare a company’s performance and use of assets compared with previous years.</w:t>
      </w:r>
    </w:p>
    <w:p w:rsidR="00637C21" w:rsidRPr="00F05BAA" w:rsidRDefault="008E0767" w:rsidP="00070936">
      <w:pPr>
        <w:jc w:val="both"/>
        <w:rPr>
          <w:rFonts w:ascii="Times New Roman" w:hAnsi="Times New Roman" w:cs="Times New Roman"/>
          <w:sz w:val="24"/>
          <w:szCs w:val="24"/>
        </w:rPr>
      </w:pPr>
      <w:r w:rsidRPr="00F05BAA">
        <w:rPr>
          <w:rFonts w:ascii="Times New Roman" w:hAnsi="Times New Roman" w:cs="Times New Roman"/>
          <w:sz w:val="24"/>
          <w:szCs w:val="24"/>
        </w:rPr>
        <w:t>They h</w:t>
      </w:r>
      <w:r w:rsidR="00637C21" w:rsidRPr="00F05BAA">
        <w:rPr>
          <w:rFonts w:ascii="Times New Roman" w:hAnsi="Times New Roman" w:cs="Times New Roman"/>
          <w:sz w:val="24"/>
          <w:szCs w:val="24"/>
        </w:rPr>
        <w:t>elp to measure how successful a business is in meeting long-term goals</w:t>
      </w:r>
      <w:r w:rsidR="007569BE" w:rsidRPr="00F05BAA">
        <w:rPr>
          <w:rFonts w:ascii="Times New Roman" w:hAnsi="Times New Roman" w:cs="Times New Roman"/>
          <w:sz w:val="24"/>
          <w:szCs w:val="24"/>
        </w:rPr>
        <w:t>.</w:t>
      </w:r>
    </w:p>
    <w:p w:rsidR="00637C21" w:rsidRPr="00F05BAA" w:rsidRDefault="00637C21" w:rsidP="00070936">
      <w:pPr>
        <w:jc w:val="both"/>
        <w:rPr>
          <w:rFonts w:ascii="Times New Roman" w:hAnsi="Times New Roman" w:cs="Times New Roman"/>
          <w:sz w:val="24"/>
          <w:szCs w:val="24"/>
        </w:rPr>
      </w:pPr>
      <w:r w:rsidRPr="00F05BAA">
        <w:rPr>
          <w:rFonts w:ascii="Times New Roman" w:hAnsi="Times New Roman" w:cs="Times New Roman"/>
          <w:sz w:val="24"/>
          <w:szCs w:val="24"/>
        </w:rPr>
        <w:t>Some KPIs are required by law or Listing Rules</w:t>
      </w:r>
      <w:r w:rsidR="00444404" w:rsidRPr="00F05BAA">
        <w:rPr>
          <w:rFonts w:ascii="Times New Roman" w:hAnsi="Times New Roman" w:cs="Times New Roman"/>
          <w:sz w:val="24"/>
          <w:szCs w:val="24"/>
        </w:rPr>
        <w:t>. Not all are made public.</w:t>
      </w:r>
    </w:p>
    <w:p w:rsidR="00637C21" w:rsidRPr="00F05BAA" w:rsidRDefault="00637C21" w:rsidP="00070936">
      <w:pPr>
        <w:jc w:val="both"/>
        <w:rPr>
          <w:rFonts w:ascii="Times New Roman" w:hAnsi="Times New Roman" w:cs="Times New Roman"/>
          <w:b/>
          <w:sz w:val="24"/>
          <w:szCs w:val="24"/>
        </w:rPr>
      </w:pPr>
      <w:r w:rsidRPr="00F05BAA">
        <w:rPr>
          <w:rFonts w:ascii="Times New Roman" w:hAnsi="Times New Roman" w:cs="Times New Roman"/>
          <w:b/>
          <w:sz w:val="24"/>
          <w:szCs w:val="24"/>
        </w:rPr>
        <w:t>Examples of KPIs</w:t>
      </w:r>
    </w:p>
    <w:p w:rsidR="008E0767" w:rsidRPr="00F05BAA" w:rsidRDefault="008E0767" w:rsidP="00070936">
      <w:pPr>
        <w:jc w:val="both"/>
        <w:rPr>
          <w:rFonts w:ascii="Times New Roman" w:hAnsi="Times New Roman" w:cs="Times New Roman"/>
          <w:i/>
          <w:sz w:val="24"/>
          <w:szCs w:val="24"/>
        </w:rPr>
      </w:pPr>
      <w:r w:rsidRPr="00F05BAA">
        <w:rPr>
          <w:rFonts w:ascii="Times New Roman" w:hAnsi="Times New Roman" w:cs="Times New Roman"/>
          <w:i/>
          <w:sz w:val="24"/>
          <w:szCs w:val="24"/>
        </w:rPr>
        <w:t>Financial KPIs</w:t>
      </w:r>
    </w:p>
    <w:p w:rsidR="008E0767" w:rsidRPr="00F05BAA" w:rsidRDefault="00BC5398" w:rsidP="00070936">
      <w:pPr>
        <w:jc w:val="both"/>
        <w:rPr>
          <w:rFonts w:ascii="Times New Roman" w:hAnsi="Times New Roman" w:cs="Times New Roman"/>
          <w:sz w:val="24"/>
          <w:szCs w:val="24"/>
        </w:rPr>
      </w:pPr>
      <w:r w:rsidRPr="00F05BAA">
        <w:rPr>
          <w:rFonts w:ascii="Times New Roman" w:hAnsi="Times New Roman" w:cs="Times New Roman"/>
          <w:sz w:val="24"/>
          <w:szCs w:val="24"/>
        </w:rPr>
        <w:t>Financial ratios, s</w:t>
      </w:r>
      <w:r w:rsidR="008E0767" w:rsidRPr="00F05BAA">
        <w:rPr>
          <w:rFonts w:ascii="Times New Roman" w:hAnsi="Times New Roman" w:cs="Times New Roman"/>
          <w:sz w:val="24"/>
          <w:szCs w:val="24"/>
        </w:rPr>
        <w:t>hare prices, sales figures, sales growth, operating cash flow</w:t>
      </w:r>
      <w:r w:rsidRPr="00F05BAA">
        <w:rPr>
          <w:rFonts w:ascii="Times New Roman" w:hAnsi="Times New Roman" w:cs="Times New Roman"/>
          <w:sz w:val="24"/>
          <w:szCs w:val="24"/>
        </w:rPr>
        <w:t xml:space="preserve">, remuneration paid to directors and </w:t>
      </w:r>
      <w:r w:rsidR="001F679F" w:rsidRPr="00F05BAA">
        <w:rPr>
          <w:rFonts w:ascii="Times New Roman" w:hAnsi="Times New Roman" w:cs="Times New Roman"/>
          <w:sz w:val="24"/>
          <w:szCs w:val="24"/>
        </w:rPr>
        <w:t>senior executives</w:t>
      </w:r>
    </w:p>
    <w:p w:rsidR="008E0767" w:rsidRPr="00F05BAA" w:rsidRDefault="008E0767" w:rsidP="00070936">
      <w:pPr>
        <w:jc w:val="both"/>
        <w:rPr>
          <w:rFonts w:ascii="Times New Roman" w:hAnsi="Times New Roman" w:cs="Times New Roman"/>
          <w:i/>
          <w:sz w:val="24"/>
          <w:szCs w:val="24"/>
        </w:rPr>
      </w:pPr>
      <w:r w:rsidRPr="00F05BAA">
        <w:rPr>
          <w:rFonts w:ascii="Times New Roman" w:hAnsi="Times New Roman" w:cs="Times New Roman"/>
          <w:i/>
          <w:sz w:val="24"/>
          <w:szCs w:val="24"/>
        </w:rPr>
        <w:t>Non-financial KPIs</w:t>
      </w:r>
    </w:p>
    <w:p w:rsidR="00FC339C" w:rsidRPr="00F05BAA" w:rsidRDefault="00FC339C" w:rsidP="00070936">
      <w:pPr>
        <w:jc w:val="both"/>
        <w:rPr>
          <w:rFonts w:ascii="Times New Roman" w:hAnsi="Times New Roman" w:cs="Times New Roman"/>
          <w:sz w:val="24"/>
          <w:szCs w:val="24"/>
        </w:rPr>
      </w:pPr>
      <w:r w:rsidRPr="00F05BAA">
        <w:rPr>
          <w:rFonts w:ascii="Times New Roman" w:hAnsi="Times New Roman" w:cs="Times New Roman"/>
          <w:sz w:val="24"/>
          <w:szCs w:val="24"/>
        </w:rPr>
        <w:t>Market share</w:t>
      </w:r>
      <w:r w:rsidR="005B15C8" w:rsidRPr="00F05BAA">
        <w:rPr>
          <w:rFonts w:ascii="Times New Roman" w:hAnsi="Times New Roman" w:cs="Times New Roman"/>
          <w:sz w:val="24"/>
          <w:szCs w:val="24"/>
        </w:rPr>
        <w:t>, t</w:t>
      </w:r>
      <w:r w:rsidRPr="00F05BAA">
        <w:rPr>
          <w:rFonts w:ascii="Times New Roman" w:hAnsi="Times New Roman" w:cs="Times New Roman"/>
          <w:sz w:val="24"/>
          <w:szCs w:val="24"/>
        </w:rPr>
        <w:t>urnover of employees</w:t>
      </w:r>
      <w:r w:rsidR="005B15C8" w:rsidRPr="00F05BAA">
        <w:rPr>
          <w:rFonts w:ascii="Times New Roman" w:hAnsi="Times New Roman" w:cs="Times New Roman"/>
          <w:sz w:val="24"/>
          <w:szCs w:val="24"/>
        </w:rPr>
        <w:t>, s</w:t>
      </w:r>
      <w:r w:rsidRPr="00F05BAA">
        <w:rPr>
          <w:rFonts w:ascii="Times New Roman" w:hAnsi="Times New Roman" w:cs="Times New Roman"/>
          <w:sz w:val="24"/>
          <w:szCs w:val="24"/>
        </w:rPr>
        <w:t xml:space="preserve">ick </w:t>
      </w:r>
      <w:proofErr w:type="gramStart"/>
      <w:r w:rsidRPr="00F05BAA">
        <w:rPr>
          <w:rFonts w:ascii="Times New Roman" w:hAnsi="Times New Roman" w:cs="Times New Roman"/>
          <w:sz w:val="24"/>
          <w:szCs w:val="24"/>
        </w:rPr>
        <w:t>days</w:t>
      </w:r>
      <w:proofErr w:type="gramEnd"/>
      <w:r w:rsidRPr="00F05BAA">
        <w:rPr>
          <w:rFonts w:ascii="Times New Roman" w:hAnsi="Times New Roman" w:cs="Times New Roman"/>
          <w:sz w:val="24"/>
          <w:szCs w:val="24"/>
        </w:rPr>
        <w:t xml:space="preserve"> taken</w:t>
      </w:r>
      <w:r w:rsidR="005B15C8" w:rsidRPr="00F05BAA">
        <w:rPr>
          <w:rFonts w:ascii="Times New Roman" w:hAnsi="Times New Roman" w:cs="Times New Roman"/>
          <w:sz w:val="24"/>
          <w:szCs w:val="24"/>
        </w:rPr>
        <w:t xml:space="preserve">, </w:t>
      </w:r>
      <w:r w:rsidRPr="00F05BAA">
        <w:rPr>
          <w:rFonts w:ascii="Times New Roman" w:hAnsi="Times New Roman" w:cs="Times New Roman"/>
          <w:sz w:val="24"/>
          <w:szCs w:val="24"/>
        </w:rPr>
        <w:t>green house gas emissions</w:t>
      </w:r>
      <w:r w:rsidR="005B15C8" w:rsidRPr="00F05BAA">
        <w:rPr>
          <w:rFonts w:ascii="Times New Roman" w:hAnsi="Times New Roman" w:cs="Times New Roman"/>
          <w:sz w:val="24"/>
          <w:szCs w:val="24"/>
        </w:rPr>
        <w:t xml:space="preserve">, </w:t>
      </w:r>
      <w:r w:rsidRPr="00F05BAA">
        <w:rPr>
          <w:rFonts w:ascii="Times New Roman" w:hAnsi="Times New Roman" w:cs="Times New Roman"/>
          <w:sz w:val="24"/>
          <w:szCs w:val="24"/>
        </w:rPr>
        <w:t>customer satisfaction ratings</w:t>
      </w:r>
      <w:r w:rsidR="00BC5398" w:rsidRPr="00F05BAA">
        <w:rPr>
          <w:rFonts w:ascii="Times New Roman" w:hAnsi="Times New Roman" w:cs="Times New Roman"/>
          <w:sz w:val="24"/>
          <w:szCs w:val="24"/>
        </w:rPr>
        <w:t>, accidents at work,</w:t>
      </w:r>
      <w:r w:rsidR="001F679F" w:rsidRPr="00F05BAA">
        <w:rPr>
          <w:rFonts w:ascii="Times New Roman" w:hAnsi="Times New Roman" w:cs="Times New Roman"/>
          <w:sz w:val="24"/>
          <w:szCs w:val="24"/>
        </w:rPr>
        <w:t xml:space="preserve"> donations to disadvantaged groups.</w:t>
      </w:r>
    </w:p>
    <w:p w:rsidR="00E8029A" w:rsidRPr="00F05BAA" w:rsidRDefault="00E8029A" w:rsidP="00070936">
      <w:pPr>
        <w:jc w:val="both"/>
        <w:rPr>
          <w:rFonts w:ascii="Times New Roman" w:hAnsi="Times New Roman" w:cs="Times New Roman"/>
          <w:b/>
          <w:sz w:val="24"/>
          <w:szCs w:val="24"/>
        </w:rPr>
      </w:pPr>
      <w:r w:rsidRPr="00F05BAA">
        <w:rPr>
          <w:rFonts w:ascii="Times New Roman" w:hAnsi="Times New Roman" w:cs="Times New Roman"/>
          <w:b/>
          <w:sz w:val="24"/>
          <w:szCs w:val="24"/>
        </w:rPr>
        <w:t>Where and how are KPIs reported?</w:t>
      </w:r>
    </w:p>
    <w:p w:rsidR="00E8029A" w:rsidRPr="00F05BAA" w:rsidRDefault="00E8029A" w:rsidP="00070936">
      <w:pPr>
        <w:jc w:val="both"/>
        <w:rPr>
          <w:rFonts w:ascii="Times New Roman" w:hAnsi="Times New Roman" w:cs="Times New Roman"/>
          <w:sz w:val="24"/>
          <w:szCs w:val="24"/>
        </w:rPr>
      </w:pPr>
      <w:r w:rsidRPr="00F05BAA">
        <w:rPr>
          <w:rFonts w:ascii="Times New Roman" w:hAnsi="Times New Roman" w:cs="Times New Roman"/>
          <w:sz w:val="24"/>
          <w:szCs w:val="24"/>
        </w:rPr>
        <w:t>KPIs are usually included in annual reports, in the director’s report or in a section on performance highlights. KPIs are normally li</w:t>
      </w:r>
      <w:r w:rsidR="007569BE" w:rsidRPr="00F05BAA">
        <w:rPr>
          <w:rFonts w:ascii="Times New Roman" w:hAnsi="Times New Roman" w:cs="Times New Roman"/>
          <w:sz w:val="24"/>
          <w:szCs w:val="24"/>
        </w:rPr>
        <w:t>n</w:t>
      </w:r>
      <w:r w:rsidRPr="00F05BAA">
        <w:rPr>
          <w:rFonts w:ascii="Times New Roman" w:hAnsi="Times New Roman" w:cs="Times New Roman"/>
          <w:sz w:val="24"/>
          <w:szCs w:val="24"/>
        </w:rPr>
        <w:t>ked with company’s goals, strategies and objectives</w:t>
      </w:r>
      <w:r w:rsidR="001F679F" w:rsidRPr="00F05BAA">
        <w:rPr>
          <w:rFonts w:ascii="Times New Roman" w:hAnsi="Times New Roman" w:cs="Times New Roman"/>
          <w:sz w:val="24"/>
          <w:szCs w:val="24"/>
        </w:rPr>
        <w:t>.</w:t>
      </w:r>
    </w:p>
    <w:p w:rsidR="00E8029A" w:rsidRPr="00F05BAA" w:rsidRDefault="00E8029A" w:rsidP="00070936">
      <w:pPr>
        <w:jc w:val="both"/>
        <w:rPr>
          <w:rFonts w:ascii="Times New Roman" w:hAnsi="Times New Roman" w:cs="Times New Roman"/>
          <w:sz w:val="24"/>
          <w:szCs w:val="24"/>
        </w:rPr>
      </w:pPr>
      <w:r w:rsidRPr="00F05BAA">
        <w:rPr>
          <w:rFonts w:ascii="Times New Roman" w:hAnsi="Times New Roman" w:cs="Times New Roman"/>
          <w:sz w:val="24"/>
          <w:szCs w:val="24"/>
        </w:rPr>
        <w:t>KPIs can be in the form of reports, diagrams, pictures tables and charts</w:t>
      </w:r>
    </w:p>
    <w:p w:rsidR="00E8029A" w:rsidRPr="00F05BAA" w:rsidRDefault="00E8029A" w:rsidP="003B1D46">
      <w:pPr>
        <w:rPr>
          <w:rFonts w:ascii="Times New Roman" w:hAnsi="Times New Roman" w:cs="Times New Roman"/>
          <w:b/>
          <w:sz w:val="24"/>
          <w:szCs w:val="24"/>
        </w:rPr>
      </w:pPr>
      <w:r w:rsidRPr="00F05BAA">
        <w:rPr>
          <w:rFonts w:ascii="Times New Roman" w:hAnsi="Times New Roman" w:cs="Times New Roman"/>
          <w:b/>
          <w:sz w:val="24"/>
          <w:szCs w:val="24"/>
        </w:rPr>
        <w:t>How valid and complete are KPIs?</w:t>
      </w:r>
    </w:p>
    <w:p w:rsidR="005B15C8" w:rsidRPr="00F05BAA" w:rsidRDefault="005B15C8" w:rsidP="00070936">
      <w:pPr>
        <w:jc w:val="both"/>
        <w:rPr>
          <w:rFonts w:ascii="Times New Roman" w:hAnsi="Times New Roman" w:cs="Times New Roman"/>
          <w:sz w:val="24"/>
          <w:szCs w:val="24"/>
        </w:rPr>
      </w:pPr>
      <w:r w:rsidRPr="00F05BAA">
        <w:rPr>
          <w:rFonts w:ascii="Times New Roman" w:hAnsi="Times New Roman" w:cs="Times New Roman"/>
          <w:sz w:val="24"/>
          <w:szCs w:val="24"/>
        </w:rPr>
        <w:t>Accounting standards only apply to formal accounting reports. Additional information like KPIs can be shown in a variety of ways. This makes comparison with other companies difficult.</w:t>
      </w:r>
    </w:p>
    <w:p w:rsidR="005B15C8" w:rsidRPr="00F05BAA" w:rsidRDefault="007569BE" w:rsidP="00070936">
      <w:pPr>
        <w:jc w:val="both"/>
        <w:rPr>
          <w:rFonts w:ascii="Times New Roman" w:hAnsi="Times New Roman" w:cs="Times New Roman"/>
          <w:sz w:val="24"/>
          <w:szCs w:val="24"/>
        </w:rPr>
      </w:pPr>
      <w:r w:rsidRPr="00F05BAA">
        <w:rPr>
          <w:rFonts w:ascii="Times New Roman" w:hAnsi="Times New Roman" w:cs="Times New Roman"/>
          <w:sz w:val="24"/>
          <w:szCs w:val="24"/>
        </w:rPr>
        <w:t>Since no standards exist</w:t>
      </w:r>
      <w:r w:rsidR="005B15C8" w:rsidRPr="00F05BAA">
        <w:rPr>
          <w:rFonts w:ascii="Times New Roman" w:hAnsi="Times New Roman" w:cs="Times New Roman"/>
          <w:sz w:val="24"/>
          <w:szCs w:val="24"/>
        </w:rPr>
        <w:t xml:space="preserve"> businesses selectively disclose KPIs. If information is positive it is well publicized. Negative information is not readily released and investors may not receive it in time to be useful for decisions. </w:t>
      </w:r>
    </w:p>
    <w:p w:rsidR="00C11A6E" w:rsidRPr="00F05BAA" w:rsidRDefault="007569BE" w:rsidP="00070936">
      <w:pPr>
        <w:jc w:val="both"/>
        <w:rPr>
          <w:rFonts w:ascii="Times New Roman" w:hAnsi="Times New Roman" w:cs="Times New Roman"/>
          <w:sz w:val="24"/>
          <w:szCs w:val="24"/>
        </w:rPr>
      </w:pPr>
      <w:r w:rsidRPr="00F05BAA">
        <w:rPr>
          <w:rFonts w:ascii="Times New Roman" w:hAnsi="Times New Roman" w:cs="Times New Roman"/>
          <w:sz w:val="24"/>
          <w:szCs w:val="24"/>
        </w:rPr>
        <w:t>Until there are accounting or statutory standards for KPIs they should be evaluated carefully and checked against underlying data.</w:t>
      </w:r>
    </w:p>
    <w:p w:rsidR="00C11A6E" w:rsidRPr="00F05BAA" w:rsidRDefault="00C11A6E">
      <w:pPr>
        <w:rPr>
          <w:rFonts w:ascii="Times New Roman" w:hAnsi="Times New Roman" w:cs="Times New Roman"/>
          <w:sz w:val="24"/>
          <w:szCs w:val="24"/>
        </w:rPr>
      </w:pPr>
    </w:p>
    <w:sectPr w:rsidR="00C11A6E" w:rsidRPr="00F05BAA" w:rsidSect="00070936">
      <w:pgSz w:w="12240" w:h="15840"/>
      <w:pgMar w:top="1440"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1777F"/>
    <w:multiLevelType w:val="hybridMultilevel"/>
    <w:tmpl w:val="4800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14C4A34">
      <w:numFmt w:val="bullet"/>
      <w:lvlText w:val="-"/>
      <w:lvlJc w:val="left"/>
      <w:pPr>
        <w:ind w:left="2160" w:hanging="360"/>
      </w:pPr>
      <w:rPr>
        <w:rFonts w:ascii="Arial" w:eastAsiaTheme="minorEastAsia" w:hAnsi="Arial" w:cs="Arial"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56BC4"/>
    <w:multiLevelType w:val="hybridMultilevel"/>
    <w:tmpl w:val="357E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732DCB"/>
    <w:multiLevelType w:val="hybridMultilevel"/>
    <w:tmpl w:val="FB00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722683"/>
    <w:multiLevelType w:val="hybridMultilevel"/>
    <w:tmpl w:val="5B26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2A4F6C"/>
    <w:multiLevelType w:val="hybridMultilevel"/>
    <w:tmpl w:val="544C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8E2C97"/>
    <w:multiLevelType w:val="hybridMultilevel"/>
    <w:tmpl w:val="C118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796285"/>
    <w:multiLevelType w:val="hybridMultilevel"/>
    <w:tmpl w:val="9A182B54"/>
    <w:lvl w:ilvl="0" w:tplc="04090001">
      <w:start w:val="1"/>
      <w:numFmt w:val="bullet"/>
      <w:lvlText w:val=""/>
      <w:lvlJc w:val="left"/>
      <w:pPr>
        <w:ind w:left="720" w:hanging="360"/>
      </w:pPr>
      <w:rPr>
        <w:rFonts w:ascii="Symbol" w:hAnsi="Symbol" w:hint="default"/>
      </w:rPr>
    </w:lvl>
    <w:lvl w:ilvl="1" w:tplc="A14C4A34">
      <w:numFmt w:val="bullet"/>
      <w:lvlText w:val="-"/>
      <w:lvlJc w:val="left"/>
      <w:pPr>
        <w:ind w:left="1440" w:hanging="360"/>
      </w:pPr>
      <w:rPr>
        <w:rFonts w:ascii="Arial" w:eastAsiaTheme="minorEastAsia" w:hAnsi="Arial" w:cs="Arial" w:hint="default"/>
        <w:b/>
      </w:rPr>
    </w:lvl>
    <w:lvl w:ilvl="2" w:tplc="A14C4A34">
      <w:numFmt w:val="bullet"/>
      <w:lvlText w:val="-"/>
      <w:lvlJc w:val="left"/>
      <w:pPr>
        <w:ind w:left="2160" w:hanging="360"/>
      </w:pPr>
      <w:rPr>
        <w:rFonts w:ascii="Arial" w:eastAsiaTheme="minorEastAsia" w:hAnsi="Arial" w:cs="Arial"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755126"/>
    <w:multiLevelType w:val="hybridMultilevel"/>
    <w:tmpl w:val="ABF68F70"/>
    <w:lvl w:ilvl="0" w:tplc="A14C4A34">
      <w:numFmt w:val="bullet"/>
      <w:lvlText w:val="-"/>
      <w:lvlJc w:val="left"/>
      <w:pPr>
        <w:ind w:left="72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5F6318"/>
    <w:multiLevelType w:val="hybridMultilevel"/>
    <w:tmpl w:val="A838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CB7A81"/>
    <w:multiLevelType w:val="hybridMultilevel"/>
    <w:tmpl w:val="CE5C550E"/>
    <w:lvl w:ilvl="0" w:tplc="04090001">
      <w:start w:val="1"/>
      <w:numFmt w:val="bullet"/>
      <w:lvlText w:val=""/>
      <w:lvlJc w:val="left"/>
      <w:pPr>
        <w:ind w:left="720" w:hanging="360"/>
      </w:pPr>
      <w:rPr>
        <w:rFonts w:ascii="Symbol" w:hAnsi="Symbol" w:hint="default"/>
      </w:rPr>
    </w:lvl>
    <w:lvl w:ilvl="1" w:tplc="A14C4A34">
      <w:numFmt w:val="bullet"/>
      <w:lvlText w:val="-"/>
      <w:lvlJc w:val="left"/>
      <w:pPr>
        <w:ind w:left="1440" w:hanging="360"/>
      </w:pPr>
      <w:rPr>
        <w:rFonts w:ascii="Arial" w:eastAsiaTheme="minorEastAsia" w:hAnsi="Arial" w:cs="Arial" w:hint="default"/>
        <w:b/>
      </w:rPr>
    </w:lvl>
    <w:lvl w:ilvl="2" w:tplc="A14C4A34">
      <w:numFmt w:val="bullet"/>
      <w:lvlText w:val="-"/>
      <w:lvlJc w:val="left"/>
      <w:pPr>
        <w:ind w:left="2160" w:hanging="360"/>
      </w:pPr>
      <w:rPr>
        <w:rFonts w:ascii="Arial" w:eastAsiaTheme="minorEastAsia" w:hAnsi="Arial" w:cs="Arial"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5"/>
  </w:num>
  <w:num w:numId="6">
    <w:abstractNumId w:val="0"/>
  </w:num>
  <w:num w:numId="7">
    <w:abstractNumId w:val="4"/>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637C21"/>
    <w:rsid w:val="00070936"/>
    <w:rsid w:val="00140B2D"/>
    <w:rsid w:val="001B429E"/>
    <w:rsid w:val="001F679F"/>
    <w:rsid w:val="00224A14"/>
    <w:rsid w:val="00277317"/>
    <w:rsid w:val="0029026A"/>
    <w:rsid w:val="002B6A6F"/>
    <w:rsid w:val="002F5E30"/>
    <w:rsid w:val="00394E82"/>
    <w:rsid w:val="003B1D46"/>
    <w:rsid w:val="003C4EF9"/>
    <w:rsid w:val="00444404"/>
    <w:rsid w:val="00495FED"/>
    <w:rsid w:val="004D6169"/>
    <w:rsid w:val="005350EC"/>
    <w:rsid w:val="00543BBE"/>
    <w:rsid w:val="00543F7D"/>
    <w:rsid w:val="005B15C8"/>
    <w:rsid w:val="005C203E"/>
    <w:rsid w:val="00601F14"/>
    <w:rsid w:val="00637C21"/>
    <w:rsid w:val="00677B30"/>
    <w:rsid w:val="006D12A3"/>
    <w:rsid w:val="00725D94"/>
    <w:rsid w:val="007569BE"/>
    <w:rsid w:val="00843316"/>
    <w:rsid w:val="0088131B"/>
    <w:rsid w:val="008D11FC"/>
    <w:rsid w:val="008E0767"/>
    <w:rsid w:val="00915EA6"/>
    <w:rsid w:val="009A7B15"/>
    <w:rsid w:val="009B5790"/>
    <w:rsid w:val="00A13400"/>
    <w:rsid w:val="00A25A98"/>
    <w:rsid w:val="00A85F35"/>
    <w:rsid w:val="00A86B54"/>
    <w:rsid w:val="00A931A4"/>
    <w:rsid w:val="00A933C1"/>
    <w:rsid w:val="00B91BA8"/>
    <w:rsid w:val="00BC5398"/>
    <w:rsid w:val="00BE40B0"/>
    <w:rsid w:val="00C11A6E"/>
    <w:rsid w:val="00C87870"/>
    <w:rsid w:val="00CB270C"/>
    <w:rsid w:val="00CB75A7"/>
    <w:rsid w:val="00CE1B4B"/>
    <w:rsid w:val="00D375D3"/>
    <w:rsid w:val="00D472AC"/>
    <w:rsid w:val="00DF524F"/>
    <w:rsid w:val="00E05671"/>
    <w:rsid w:val="00E07E31"/>
    <w:rsid w:val="00E8029A"/>
    <w:rsid w:val="00EB3473"/>
    <w:rsid w:val="00EC224D"/>
    <w:rsid w:val="00EE1FA5"/>
    <w:rsid w:val="00EE7BF1"/>
    <w:rsid w:val="00F05BAA"/>
    <w:rsid w:val="00FC3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EF9"/>
  </w:style>
  <w:style w:type="paragraph" w:styleId="Heading1">
    <w:name w:val="heading 1"/>
    <w:basedOn w:val="Normal"/>
    <w:next w:val="Normal"/>
    <w:link w:val="Heading1Char"/>
    <w:uiPriority w:val="9"/>
    <w:qFormat/>
    <w:rsid w:val="00B91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43B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31B"/>
    <w:pPr>
      <w:ind w:left="720"/>
      <w:contextualSpacing/>
    </w:pPr>
  </w:style>
  <w:style w:type="table" w:styleId="TableGrid">
    <w:name w:val="Table Grid"/>
    <w:basedOn w:val="TableNormal"/>
    <w:uiPriority w:val="59"/>
    <w:rsid w:val="00677B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43B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3B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3BBE"/>
  </w:style>
  <w:style w:type="character" w:styleId="Hyperlink">
    <w:name w:val="Hyperlink"/>
    <w:basedOn w:val="DefaultParagraphFont"/>
    <w:uiPriority w:val="99"/>
    <w:semiHidden/>
    <w:unhideWhenUsed/>
    <w:rsid w:val="00543BBE"/>
    <w:rPr>
      <w:color w:val="0000FF"/>
      <w:u w:val="single"/>
    </w:rPr>
  </w:style>
  <w:style w:type="character" w:customStyle="1" w:styleId="Heading1Char">
    <w:name w:val="Heading 1 Char"/>
    <w:basedOn w:val="DefaultParagraphFont"/>
    <w:link w:val="Heading1"/>
    <w:uiPriority w:val="9"/>
    <w:rsid w:val="00B91BA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9B57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1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43B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31B"/>
    <w:pPr>
      <w:ind w:left="720"/>
      <w:contextualSpacing/>
    </w:pPr>
  </w:style>
  <w:style w:type="table" w:styleId="TableGrid">
    <w:name w:val="Table Grid"/>
    <w:basedOn w:val="TableNormal"/>
    <w:uiPriority w:val="59"/>
    <w:rsid w:val="00677B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43B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3B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3BBE"/>
  </w:style>
  <w:style w:type="character" w:styleId="Hyperlink">
    <w:name w:val="Hyperlink"/>
    <w:basedOn w:val="DefaultParagraphFont"/>
    <w:uiPriority w:val="99"/>
    <w:semiHidden/>
    <w:unhideWhenUsed/>
    <w:rsid w:val="00543BBE"/>
    <w:rPr>
      <w:color w:val="0000FF"/>
      <w:u w:val="single"/>
    </w:rPr>
  </w:style>
  <w:style w:type="character" w:customStyle="1" w:styleId="Heading1Char">
    <w:name w:val="Heading 1 Char"/>
    <w:basedOn w:val="DefaultParagraphFont"/>
    <w:link w:val="Heading1"/>
    <w:uiPriority w:val="9"/>
    <w:rsid w:val="00B91BA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9B57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503664">
      <w:bodyDiv w:val="1"/>
      <w:marLeft w:val="0"/>
      <w:marRight w:val="0"/>
      <w:marTop w:val="0"/>
      <w:marBottom w:val="0"/>
      <w:divBdr>
        <w:top w:val="none" w:sz="0" w:space="0" w:color="auto"/>
        <w:left w:val="none" w:sz="0" w:space="0" w:color="auto"/>
        <w:bottom w:val="none" w:sz="0" w:space="0" w:color="auto"/>
        <w:right w:val="none" w:sz="0" w:space="0" w:color="auto"/>
      </w:divBdr>
    </w:div>
    <w:div w:id="16571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x.com.au/asx/research/companyInfo.do?by=asxCode&amp;asxCode=WES" TargetMode="External"/><Relationship Id="rId13" Type="http://schemas.openxmlformats.org/officeDocument/2006/relationships/hyperlink" Target="javascript:ShowColumn('/clickable/offer.htm',%20'ASXCode',%2080,%2080)"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sx.com.au/programs/vignettes/lesson1part1.html" TargetMode="External"/><Relationship Id="rId12" Type="http://schemas.openxmlformats.org/officeDocument/2006/relationships/hyperlink" Target="javascript:ShowColumn('/clickable/bid.htm',%20'ASXCode',%2080,%2080)" TargetMode="External"/><Relationship Id="rId17" Type="http://schemas.openxmlformats.org/officeDocument/2006/relationships/hyperlink" Target="javascript:ShowColumn('/clickable/vol.htm',%20'ASXCode',%2080,%2080)" TargetMode="External"/><Relationship Id="rId2" Type="http://schemas.openxmlformats.org/officeDocument/2006/relationships/styles" Target="styles.xml"/><Relationship Id="rId16" Type="http://schemas.openxmlformats.org/officeDocument/2006/relationships/hyperlink" Target="javascript:ShowColumn('/clickable/low.htm',%20'ASXCode',%2080,%2080)" TargetMode="External"/><Relationship Id="rId1" Type="http://schemas.openxmlformats.org/officeDocument/2006/relationships/numbering" Target="numbering.xml"/><Relationship Id="rId6" Type="http://schemas.openxmlformats.org/officeDocument/2006/relationships/hyperlink" Target="http://www.asx.com.au/programs/vignettes/lesson2part1.html" TargetMode="External"/><Relationship Id="rId11" Type="http://schemas.openxmlformats.org/officeDocument/2006/relationships/hyperlink" Target="javascript:ShowColumn('/clickable/change.htm',%20'ASXCode',%2080,%2080)" TargetMode="External"/><Relationship Id="rId5" Type="http://schemas.openxmlformats.org/officeDocument/2006/relationships/webSettings" Target="webSettings.xml"/><Relationship Id="rId15" Type="http://schemas.openxmlformats.org/officeDocument/2006/relationships/hyperlink" Target="javascript:ShowColumn('/clickable/high.htm',%20'ASXCode',%2080,%2080)" TargetMode="External"/><Relationship Id="rId10" Type="http://schemas.openxmlformats.org/officeDocument/2006/relationships/hyperlink" Target="javascript:ShowColumn('/clickable/last.htm',%20'ASXCode',%2080,%208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javascript:ShowColumn('/clickable/code.htm',%20'ASXCode',%2080,%2080)" TargetMode="External"/><Relationship Id="rId14" Type="http://schemas.openxmlformats.org/officeDocument/2006/relationships/hyperlink" Target="javascript:ShowColumn('/clickable/open.htm',%20'ASXCode',%2080,%2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TotalTime>
  <Pages>5</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Admin</cp:lastModifiedBy>
  <cp:revision>9</cp:revision>
  <cp:lastPrinted>2012-05-02T06:28:00Z</cp:lastPrinted>
  <dcterms:created xsi:type="dcterms:W3CDTF">2012-05-14T00:48:00Z</dcterms:created>
  <dcterms:modified xsi:type="dcterms:W3CDTF">2013-06-03T00:03:00Z</dcterms:modified>
</cp:coreProperties>
</file>