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Pr="00107C40" w:rsidRDefault="00971AD4" w:rsidP="001779E9">
      <w:pPr>
        <w:spacing w:after="0" w:line="240" w:lineRule="auto"/>
        <w:rPr>
          <w:b/>
          <w:sz w:val="24"/>
        </w:rPr>
      </w:pPr>
      <w:r w:rsidRPr="00107C40">
        <w:rPr>
          <w:b/>
          <w:sz w:val="24"/>
        </w:rPr>
        <w:t xml:space="preserve">Accrued expenses </w:t>
      </w:r>
      <w:r w:rsidR="00C44202" w:rsidRPr="00107C40">
        <w:rPr>
          <w:b/>
          <w:sz w:val="24"/>
        </w:rPr>
        <w:t>(Method 2)</w:t>
      </w:r>
    </w:p>
    <w:p w:rsidR="00C44202" w:rsidRPr="00C44202" w:rsidRDefault="00C44202" w:rsidP="001779E9">
      <w:pPr>
        <w:spacing w:after="0" w:line="240" w:lineRule="auto"/>
        <w:rPr>
          <w:b/>
        </w:rPr>
      </w:pPr>
    </w:p>
    <w:p w:rsidR="00971AD4" w:rsidRDefault="00971AD4" w:rsidP="001779E9">
      <w:pPr>
        <w:spacing w:after="0" w:line="240" w:lineRule="auto"/>
      </w:pPr>
      <w:r>
        <w:t>Examples:</w:t>
      </w:r>
    </w:p>
    <w:p w:rsidR="00971AD4" w:rsidRDefault="00971AD4" w:rsidP="001779E9">
      <w:pPr>
        <w:spacing w:after="0" w:line="240" w:lineRule="auto"/>
      </w:pPr>
      <w:r>
        <w:t>1</w:t>
      </w:r>
      <w:r w:rsidRPr="00971AD4">
        <w:rPr>
          <w:vertAlign w:val="superscript"/>
        </w:rPr>
        <w:t>st</w:t>
      </w:r>
      <w:r>
        <w:t xml:space="preserve"> July 2011 –</w:t>
      </w:r>
      <w:r w:rsidR="000754E4">
        <w:t xml:space="preserve"> Accrued wages </w:t>
      </w:r>
      <w:r>
        <w:t>$4,000</w:t>
      </w:r>
    </w:p>
    <w:p w:rsidR="00971AD4" w:rsidRDefault="00971AD4" w:rsidP="001779E9">
      <w:pPr>
        <w:spacing w:after="0" w:line="240" w:lineRule="auto"/>
      </w:pPr>
      <w:r>
        <w:t>During the year, the company paid wages by cheques $</w:t>
      </w:r>
      <w:r w:rsidR="00FE4A9B">
        <w:t>24</w:t>
      </w:r>
      <w:r>
        <w:t>,000</w:t>
      </w:r>
    </w:p>
    <w:p w:rsidR="00971AD4" w:rsidRDefault="00971AD4" w:rsidP="001779E9">
      <w:pPr>
        <w:spacing w:after="0" w:line="240" w:lineRule="auto"/>
      </w:pPr>
      <w:r>
        <w:t>30</w:t>
      </w:r>
      <w:r w:rsidRPr="00971AD4">
        <w:rPr>
          <w:vertAlign w:val="superscript"/>
        </w:rPr>
        <w:t>th</w:t>
      </w:r>
      <w:r>
        <w:t xml:space="preserve"> June 2012 – Accrued wages for the year is $1,000</w:t>
      </w:r>
    </w:p>
    <w:p w:rsidR="00107C40" w:rsidRDefault="00107C40" w:rsidP="001779E9">
      <w:pPr>
        <w:spacing w:after="0" w:line="240" w:lineRule="auto"/>
      </w:pPr>
    </w:p>
    <w:p w:rsidR="00971AD4" w:rsidRDefault="00971AD4" w:rsidP="001779E9">
      <w:pPr>
        <w:spacing w:after="0" w:line="240" w:lineRule="auto"/>
      </w:pPr>
      <w:r>
        <w:t>Required:</w:t>
      </w:r>
    </w:p>
    <w:p w:rsidR="00971AD4" w:rsidRDefault="00971AD4" w:rsidP="001779E9">
      <w:pPr>
        <w:spacing w:after="0" w:line="240" w:lineRule="auto"/>
      </w:pPr>
      <w:r>
        <w:t>Prepare ledger as at 30</w:t>
      </w:r>
      <w:r w:rsidRPr="00971AD4">
        <w:rPr>
          <w:vertAlign w:val="superscript"/>
        </w:rPr>
        <w:t>th</w:t>
      </w:r>
      <w:r>
        <w:t xml:space="preserve"> June 2012 for</w:t>
      </w:r>
    </w:p>
    <w:p w:rsidR="00971AD4" w:rsidRDefault="00971AD4" w:rsidP="001779E9">
      <w:pPr>
        <w:spacing w:after="0" w:line="240" w:lineRule="auto"/>
      </w:pPr>
      <w:r>
        <w:t>(a) Accrued wages</w:t>
      </w:r>
    </w:p>
    <w:p w:rsidR="00971AD4" w:rsidRDefault="00971AD4" w:rsidP="001779E9">
      <w:pPr>
        <w:spacing w:after="0" w:line="240" w:lineRule="auto"/>
      </w:pPr>
      <w:r>
        <w:t>(b) Wages</w:t>
      </w:r>
    </w:p>
    <w:p w:rsidR="00971AD4" w:rsidRPr="00971AD4" w:rsidRDefault="00971AD4" w:rsidP="001779E9">
      <w:pPr>
        <w:spacing w:after="0" w:line="240" w:lineRule="auto"/>
        <w:jc w:val="center"/>
        <w:rPr>
          <w:b/>
        </w:rPr>
      </w:pPr>
      <w:r w:rsidRPr="00971AD4">
        <w:rPr>
          <w:b/>
        </w:rPr>
        <w:t>Accrued Wages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2617"/>
        <w:gridCol w:w="2287"/>
        <w:gridCol w:w="2169"/>
      </w:tblGrid>
      <w:tr w:rsidR="00971AD4" w:rsidTr="00782B57">
        <w:tc>
          <w:tcPr>
            <w:tcW w:w="2169" w:type="dxa"/>
            <w:tcBorders>
              <w:top w:val="single" w:sz="4" w:space="0" w:color="auto"/>
            </w:tcBorders>
          </w:tcPr>
          <w:p w:rsidR="00971AD4" w:rsidRPr="000754E4" w:rsidRDefault="000754E4" w:rsidP="001779E9">
            <w:pPr>
              <w:rPr>
                <w:color w:val="4BACC6" w:themeColor="accent5"/>
              </w:rPr>
            </w:pPr>
            <w:r w:rsidRPr="000754E4">
              <w:rPr>
                <w:color w:val="4BACC6" w:themeColor="accent5"/>
              </w:rPr>
              <w:t>Wages</w:t>
            </w:r>
          </w:p>
        </w:tc>
        <w:tc>
          <w:tcPr>
            <w:tcW w:w="2617" w:type="dxa"/>
            <w:tcBorders>
              <w:top w:val="single" w:sz="4" w:space="0" w:color="auto"/>
              <w:right w:val="single" w:sz="4" w:space="0" w:color="auto"/>
            </w:tcBorders>
          </w:tcPr>
          <w:p w:rsidR="00971AD4" w:rsidRPr="000754E4" w:rsidRDefault="000754E4" w:rsidP="000754E4">
            <w:pPr>
              <w:jc w:val="right"/>
              <w:rPr>
                <w:color w:val="4BACC6" w:themeColor="accent5"/>
              </w:rPr>
            </w:pPr>
            <w:r w:rsidRPr="000754E4">
              <w:rPr>
                <w:color w:val="4BACC6" w:themeColor="accent5"/>
              </w:rPr>
              <w:t>4,000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</w:tcBorders>
          </w:tcPr>
          <w:p w:rsidR="00971AD4" w:rsidRPr="001779E9" w:rsidRDefault="00971AD4" w:rsidP="000754E4">
            <w:pPr>
              <w:rPr>
                <w:color w:val="F79646" w:themeColor="accent6"/>
              </w:rPr>
            </w:pPr>
            <w:r w:rsidRPr="001779E9">
              <w:rPr>
                <w:color w:val="F79646" w:themeColor="accent6"/>
              </w:rPr>
              <w:t xml:space="preserve">Balance b/d   </w:t>
            </w: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971AD4" w:rsidRPr="001779E9" w:rsidRDefault="00971AD4" w:rsidP="001779E9">
            <w:pPr>
              <w:jc w:val="right"/>
              <w:rPr>
                <w:color w:val="F79646" w:themeColor="accent6"/>
              </w:rPr>
            </w:pPr>
            <w:r w:rsidRPr="001779E9">
              <w:rPr>
                <w:color w:val="F79646" w:themeColor="accent6"/>
              </w:rPr>
              <w:t>4,000</w:t>
            </w:r>
          </w:p>
        </w:tc>
      </w:tr>
      <w:tr w:rsidR="00971AD4" w:rsidTr="00782B57">
        <w:tc>
          <w:tcPr>
            <w:tcW w:w="2169" w:type="dxa"/>
          </w:tcPr>
          <w:p w:rsidR="00971AD4" w:rsidRPr="00FE4A9B" w:rsidRDefault="00FE4A9B" w:rsidP="001779E9">
            <w:pPr>
              <w:rPr>
                <w:color w:val="1F497D" w:themeColor="text2"/>
              </w:rPr>
            </w:pPr>
            <w:r w:rsidRPr="00FE4A9B">
              <w:rPr>
                <w:color w:val="1F497D" w:themeColor="text2"/>
              </w:rPr>
              <w:t>Balance c/d</w:t>
            </w:r>
          </w:p>
        </w:tc>
        <w:tc>
          <w:tcPr>
            <w:tcW w:w="2617" w:type="dxa"/>
            <w:tcBorders>
              <w:right w:val="single" w:sz="4" w:space="0" w:color="auto"/>
            </w:tcBorders>
          </w:tcPr>
          <w:p w:rsidR="00971AD4" w:rsidRPr="00FE4A9B" w:rsidRDefault="00FE4A9B" w:rsidP="00FE4A9B">
            <w:pPr>
              <w:jc w:val="right"/>
              <w:rPr>
                <w:color w:val="1F497D" w:themeColor="text2"/>
                <w:u w:val="single"/>
              </w:rPr>
            </w:pPr>
            <w:r w:rsidRPr="00FE4A9B">
              <w:rPr>
                <w:color w:val="1F497D" w:themeColor="text2"/>
                <w:u w:val="single"/>
              </w:rPr>
              <w:t>1,000</w:t>
            </w:r>
          </w:p>
        </w:tc>
        <w:tc>
          <w:tcPr>
            <w:tcW w:w="2287" w:type="dxa"/>
            <w:tcBorders>
              <w:left w:val="single" w:sz="4" w:space="0" w:color="auto"/>
            </w:tcBorders>
          </w:tcPr>
          <w:p w:rsidR="00971AD4" w:rsidRPr="00FE4A9B" w:rsidRDefault="00FE4A9B" w:rsidP="001779E9">
            <w:pPr>
              <w:rPr>
                <w:color w:val="9BBB59" w:themeColor="accent3"/>
              </w:rPr>
            </w:pPr>
            <w:r w:rsidRPr="00FE4A9B">
              <w:rPr>
                <w:color w:val="9BBB59" w:themeColor="accent3"/>
              </w:rPr>
              <w:t>Wages</w:t>
            </w:r>
          </w:p>
        </w:tc>
        <w:tc>
          <w:tcPr>
            <w:tcW w:w="2169" w:type="dxa"/>
          </w:tcPr>
          <w:p w:rsidR="00971AD4" w:rsidRPr="00FE4A9B" w:rsidRDefault="00FE4A9B" w:rsidP="00FE4A9B">
            <w:pPr>
              <w:jc w:val="right"/>
              <w:rPr>
                <w:color w:val="9BBB59" w:themeColor="accent3"/>
                <w:u w:val="single"/>
              </w:rPr>
            </w:pPr>
            <w:r w:rsidRPr="00FE4A9B">
              <w:rPr>
                <w:color w:val="9BBB59" w:themeColor="accent3"/>
                <w:u w:val="single"/>
              </w:rPr>
              <w:t>1,000</w:t>
            </w:r>
          </w:p>
        </w:tc>
      </w:tr>
      <w:tr w:rsidR="00971AD4" w:rsidTr="00782B57">
        <w:tc>
          <w:tcPr>
            <w:tcW w:w="2169" w:type="dxa"/>
          </w:tcPr>
          <w:p w:rsidR="00971AD4" w:rsidRDefault="00971AD4" w:rsidP="001779E9"/>
        </w:tc>
        <w:tc>
          <w:tcPr>
            <w:tcW w:w="2617" w:type="dxa"/>
            <w:tcBorders>
              <w:right w:val="single" w:sz="4" w:space="0" w:color="auto"/>
            </w:tcBorders>
          </w:tcPr>
          <w:p w:rsidR="00971AD4" w:rsidRPr="00FE4A9B" w:rsidRDefault="00FE4A9B" w:rsidP="00FE4A9B">
            <w:pPr>
              <w:jc w:val="right"/>
              <w:rPr>
                <w:u w:val="double"/>
              </w:rPr>
            </w:pPr>
            <w:r w:rsidRPr="00FE4A9B">
              <w:rPr>
                <w:u w:val="double"/>
              </w:rPr>
              <w:t>5,000</w:t>
            </w:r>
          </w:p>
        </w:tc>
        <w:tc>
          <w:tcPr>
            <w:tcW w:w="2287" w:type="dxa"/>
            <w:tcBorders>
              <w:left w:val="single" w:sz="4" w:space="0" w:color="auto"/>
            </w:tcBorders>
          </w:tcPr>
          <w:p w:rsidR="00971AD4" w:rsidRDefault="00971AD4" w:rsidP="001779E9"/>
        </w:tc>
        <w:tc>
          <w:tcPr>
            <w:tcW w:w="2169" w:type="dxa"/>
          </w:tcPr>
          <w:p w:rsidR="00971AD4" w:rsidRPr="00FE4A9B" w:rsidRDefault="00FE4A9B" w:rsidP="00FE4A9B">
            <w:pPr>
              <w:jc w:val="right"/>
              <w:rPr>
                <w:u w:val="double"/>
              </w:rPr>
            </w:pPr>
            <w:r w:rsidRPr="00FE4A9B">
              <w:rPr>
                <w:u w:val="double"/>
              </w:rPr>
              <w:t>5,000</w:t>
            </w:r>
          </w:p>
        </w:tc>
      </w:tr>
      <w:tr w:rsidR="00971AD4" w:rsidTr="00782B57">
        <w:tc>
          <w:tcPr>
            <w:tcW w:w="2169" w:type="dxa"/>
          </w:tcPr>
          <w:p w:rsidR="00971AD4" w:rsidRDefault="00971AD4" w:rsidP="001779E9"/>
        </w:tc>
        <w:tc>
          <w:tcPr>
            <w:tcW w:w="2617" w:type="dxa"/>
            <w:tcBorders>
              <w:right w:val="single" w:sz="4" w:space="0" w:color="auto"/>
            </w:tcBorders>
          </w:tcPr>
          <w:p w:rsidR="00971AD4" w:rsidRDefault="00971AD4" w:rsidP="001779E9"/>
        </w:tc>
        <w:tc>
          <w:tcPr>
            <w:tcW w:w="2287" w:type="dxa"/>
            <w:tcBorders>
              <w:left w:val="single" w:sz="4" w:space="0" w:color="auto"/>
            </w:tcBorders>
          </w:tcPr>
          <w:p w:rsidR="00971AD4" w:rsidRPr="00107C40" w:rsidRDefault="00107C40" w:rsidP="001779E9">
            <w:pPr>
              <w:rPr>
                <w:color w:val="002060"/>
              </w:rPr>
            </w:pPr>
            <w:r w:rsidRPr="00107C40">
              <w:rPr>
                <w:color w:val="002060"/>
              </w:rPr>
              <w:t>Balance b/d</w:t>
            </w:r>
          </w:p>
        </w:tc>
        <w:tc>
          <w:tcPr>
            <w:tcW w:w="2169" w:type="dxa"/>
          </w:tcPr>
          <w:p w:rsidR="00971AD4" w:rsidRPr="00107C40" w:rsidRDefault="00107C40" w:rsidP="00107C40">
            <w:pPr>
              <w:jc w:val="right"/>
              <w:rPr>
                <w:color w:val="002060"/>
              </w:rPr>
            </w:pPr>
            <w:r w:rsidRPr="00107C40">
              <w:rPr>
                <w:color w:val="002060"/>
              </w:rPr>
              <w:t>1,000</w:t>
            </w:r>
          </w:p>
        </w:tc>
      </w:tr>
    </w:tbl>
    <w:p w:rsidR="00971AD4" w:rsidRDefault="00971AD4" w:rsidP="001779E9">
      <w:pPr>
        <w:spacing w:after="0" w:line="240" w:lineRule="auto"/>
      </w:pPr>
    </w:p>
    <w:p w:rsidR="000754E4" w:rsidRDefault="000754E4" w:rsidP="000754E4">
      <w:pPr>
        <w:spacing w:after="0" w:line="240" w:lineRule="auto"/>
        <w:jc w:val="center"/>
      </w:pPr>
      <w:r>
        <w:t>Wages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2617"/>
        <w:gridCol w:w="2287"/>
        <w:gridCol w:w="2169"/>
      </w:tblGrid>
      <w:tr w:rsidR="000754E4" w:rsidTr="00782B57">
        <w:tc>
          <w:tcPr>
            <w:tcW w:w="2169" w:type="dxa"/>
            <w:tcBorders>
              <w:top w:val="single" w:sz="4" w:space="0" w:color="auto"/>
            </w:tcBorders>
          </w:tcPr>
          <w:p w:rsidR="000754E4" w:rsidRPr="000754E4" w:rsidRDefault="000754E4" w:rsidP="00AF14BC">
            <w:pPr>
              <w:rPr>
                <w:color w:val="8064A2" w:themeColor="accent4"/>
              </w:rPr>
            </w:pPr>
            <w:r w:rsidRPr="000754E4">
              <w:rPr>
                <w:color w:val="8064A2" w:themeColor="accent4"/>
              </w:rPr>
              <w:t>Bank</w:t>
            </w:r>
          </w:p>
        </w:tc>
        <w:tc>
          <w:tcPr>
            <w:tcW w:w="2617" w:type="dxa"/>
            <w:tcBorders>
              <w:top w:val="single" w:sz="4" w:space="0" w:color="auto"/>
              <w:right w:val="single" w:sz="4" w:space="0" w:color="auto"/>
            </w:tcBorders>
          </w:tcPr>
          <w:p w:rsidR="000754E4" w:rsidRPr="000754E4" w:rsidRDefault="000754E4" w:rsidP="00FE4A9B">
            <w:pPr>
              <w:jc w:val="right"/>
              <w:rPr>
                <w:color w:val="8064A2" w:themeColor="accent4"/>
              </w:rPr>
            </w:pPr>
            <w:r w:rsidRPr="000754E4">
              <w:rPr>
                <w:color w:val="8064A2" w:themeColor="accent4"/>
              </w:rPr>
              <w:t>2</w:t>
            </w:r>
            <w:r w:rsidR="00FE4A9B">
              <w:rPr>
                <w:color w:val="8064A2" w:themeColor="accent4"/>
              </w:rPr>
              <w:t>4</w:t>
            </w:r>
            <w:r w:rsidRPr="000754E4">
              <w:rPr>
                <w:color w:val="8064A2" w:themeColor="accent4"/>
              </w:rPr>
              <w:t>,000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</w:tcBorders>
          </w:tcPr>
          <w:p w:rsidR="000754E4" w:rsidRPr="000754E4" w:rsidRDefault="000754E4" w:rsidP="00AF14BC">
            <w:pPr>
              <w:rPr>
                <w:color w:val="4BACC6" w:themeColor="accent5"/>
              </w:rPr>
            </w:pPr>
            <w:r w:rsidRPr="000754E4">
              <w:rPr>
                <w:color w:val="4BACC6" w:themeColor="accent5"/>
              </w:rPr>
              <w:t>Accrued wages</w:t>
            </w:r>
          </w:p>
        </w:tc>
        <w:tc>
          <w:tcPr>
            <w:tcW w:w="2169" w:type="dxa"/>
            <w:tcBorders>
              <w:top w:val="single" w:sz="4" w:space="0" w:color="auto"/>
            </w:tcBorders>
          </w:tcPr>
          <w:p w:rsidR="000754E4" w:rsidRPr="000754E4" w:rsidRDefault="000754E4" w:rsidP="000754E4">
            <w:pPr>
              <w:jc w:val="right"/>
              <w:rPr>
                <w:color w:val="4BACC6" w:themeColor="accent5"/>
              </w:rPr>
            </w:pPr>
            <w:r w:rsidRPr="000754E4">
              <w:rPr>
                <w:color w:val="4BACC6" w:themeColor="accent5"/>
              </w:rPr>
              <w:t>4,000</w:t>
            </w:r>
          </w:p>
        </w:tc>
      </w:tr>
      <w:tr w:rsidR="000754E4" w:rsidTr="00782B57">
        <w:tc>
          <w:tcPr>
            <w:tcW w:w="2169" w:type="dxa"/>
          </w:tcPr>
          <w:p w:rsidR="000754E4" w:rsidRPr="00FE4A9B" w:rsidRDefault="00FE4A9B" w:rsidP="00AF14BC">
            <w:pPr>
              <w:rPr>
                <w:color w:val="9BBB59" w:themeColor="accent3"/>
              </w:rPr>
            </w:pPr>
            <w:r w:rsidRPr="00FE4A9B">
              <w:rPr>
                <w:color w:val="9BBB59" w:themeColor="accent3"/>
              </w:rPr>
              <w:t>Accrued wages</w:t>
            </w:r>
          </w:p>
        </w:tc>
        <w:tc>
          <w:tcPr>
            <w:tcW w:w="2617" w:type="dxa"/>
            <w:tcBorders>
              <w:right w:val="single" w:sz="4" w:space="0" w:color="auto"/>
            </w:tcBorders>
          </w:tcPr>
          <w:p w:rsidR="000754E4" w:rsidRPr="00FE4A9B" w:rsidRDefault="00FE4A9B" w:rsidP="00FE4A9B">
            <w:pPr>
              <w:jc w:val="right"/>
              <w:rPr>
                <w:color w:val="9BBB59" w:themeColor="accent3"/>
                <w:u w:val="single"/>
              </w:rPr>
            </w:pPr>
            <w:r w:rsidRPr="00FE4A9B">
              <w:rPr>
                <w:color w:val="9BBB59" w:themeColor="accent3"/>
                <w:u w:val="single"/>
              </w:rPr>
              <w:t>1,000</w:t>
            </w:r>
          </w:p>
        </w:tc>
        <w:tc>
          <w:tcPr>
            <w:tcW w:w="2287" w:type="dxa"/>
            <w:tcBorders>
              <w:left w:val="single" w:sz="4" w:space="0" w:color="auto"/>
            </w:tcBorders>
          </w:tcPr>
          <w:p w:rsidR="000754E4" w:rsidRPr="00FE4A9B" w:rsidRDefault="00FE4A9B" w:rsidP="00AF14BC">
            <w:pPr>
              <w:rPr>
                <w:color w:val="C0504D" w:themeColor="accent2"/>
              </w:rPr>
            </w:pPr>
            <w:r w:rsidRPr="00FE4A9B">
              <w:rPr>
                <w:color w:val="C0504D" w:themeColor="accent2"/>
              </w:rPr>
              <w:t>Profit / Loss</w:t>
            </w:r>
          </w:p>
        </w:tc>
        <w:tc>
          <w:tcPr>
            <w:tcW w:w="2169" w:type="dxa"/>
          </w:tcPr>
          <w:p w:rsidR="000754E4" w:rsidRPr="00FE4A9B" w:rsidRDefault="00FE4A9B" w:rsidP="00AF14BC">
            <w:pPr>
              <w:jc w:val="right"/>
              <w:rPr>
                <w:color w:val="C0504D" w:themeColor="accent2"/>
                <w:u w:val="single"/>
              </w:rPr>
            </w:pPr>
            <w:r w:rsidRPr="00FE4A9B">
              <w:rPr>
                <w:color w:val="C0504D" w:themeColor="accent2"/>
                <w:u w:val="single"/>
              </w:rPr>
              <w:t>21,000</w:t>
            </w:r>
          </w:p>
        </w:tc>
      </w:tr>
      <w:tr w:rsidR="000754E4" w:rsidTr="00782B57">
        <w:tc>
          <w:tcPr>
            <w:tcW w:w="2169" w:type="dxa"/>
          </w:tcPr>
          <w:p w:rsidR="000754E4" w:rsidRDefault="000754E4" w:rsidP="00AF14BC"/>
        </w:tc>
        <w:tc>
          <w:tcPr>
            <w:tcW w:w="2617" w:type="dxa"/>
            <w:tcBorders>
              <w:right w:val="single" w:sz="4" w:space="0" w:color="auto"/>
            </w:tcBorders>
          </w:tcPr>
          <w:p w:rsidR="000754E4" w:rsidRPr="00FE4A9B" w:rsidRDefault="00FE4A9B" w:rsidP="00FE4A9B">
            <w:pPr>
              <w:jc w:val="right"/>
              <w:rPr>
                <w:u w:val="double"/>
              </w:rPr>
            </w:pPr>
            <w:r w:rsidRPr="00FE4A9B">
              <w:rPr>
                <w:u w:val="double"/>
              </w:rPr>
              <w:t>25,000</w:t>
            </w:r>
          </w:p>
        </w:tc>
        <w:tc>
          <w:tcPr>
            <w:tcW w:w="2287" w:type="dxa"/>
            <w:tcBorders>
              <w:left w:val="single" w:sz="4" w:space="0" w:color="auto"/>
            </w:tcBorders>
          </w:tcPr>
          <w:p w:rsidR="000754E4" w:rsidRDefault="000754E4" w:rsidP="00AF14BC"/>
        </w:tc>
        <w:tc>
          <w:tcPr>
            <w:tcW w:w="2169" w:type="dxa"/>
          </w:tcPr>
          <w:p w:rsidR="000754E4" w:rsidRPr="00FE4A9B" w:rsidRDefault="00FE4A9B" w:rsidP="00FE4A9B">
            <w:pPr>
              <w:jc w:val="right"/>
              <w:rPr>
                <w:u w:val="double"/>
              </w:rPr>
            </w:pPr>
            <w:r w:rsidRPr="00FE4A9B">
              <w:rPr>
                <w:u w:val="double"/>
              </w:rPr>
              <w:t>25,000</w:t>
            </w:r>
          </w:p>
        </w:tc>
      </w:tr>
      <w:tr w:rsidR="000754E4" w:rsidTr="00782B57">
        <w:tc>
          <w:tcPr>
            <w:tcW w:w="2169" w:type="dxa"/>
          </w:tcPr>
          <w:p w:rsidR="000754E4" w:rsidRDefault="000754E4" w:rsidP="00AF14BC"/>
        </w:tc>
        <w:tc>
          <w:tcPr>
            <w:tcW w:w="2617" w:type="dxa"/>
            <w:tcBorders>
              <w:right w:val="single" w:sz="4" w:space="0" w:color="auto"/>
            </w:tcBorders>
          </w:tcPr>
          <w:p w:rsidR="000754E4" w:rsidRDefault="000754E4" w:rsidP="00AF14BC"/>
        </w:tc>
        <w:tc>
          <w:tcPr>
            <w:tcW w:w="2287" w:type="dxa"/>
            <w:tcBorders>
              <w:left w:val="single" w:sz="4" w:space="0" w:color="auto"/>
            </w:tcBorders>
          </w:tcPr>
          <w:p w:rsidR="000754E4" w:rsidRDefault="000754E4" w:rsidP="00AF14BC"/>
        </w:tc>
        <w:tc>
          <w:tcPr>
            <w:tcW w:w="2169" w:type="dxa"/>
          </w:tcPr>
          <w:p w:rsidR="000754E4" w:rsidRDefault="000754E4" w:rsidP="00AF14BC"/>
        </w:tc>
      </w:tr>
      <w:tr w:rsidR="000754E4" w:rsidTr="00782B57">
        <w:tc>
          <w:tcPr>
            <w:tcW w:w="2169" w:type="dxa"/>
          </w:tcPr>
          <w:p w:rsidR="000754E4" w:rsidRDefault="000754E4" w:rsidP="00AF14BC"/>
        </w:tc>
        <w:tc>
          <w:tcPr>
            <w:tcW w:w="2617" w:type="dxa"/>
          </w:tcPr>
          <w:p w:rsidR="000754E4" w:rsidRDefault="000754E4" w:rsidP="00AF14BC"/>
        </w:tc>
        <w:tc>
          <w:tcPr>
            <w:tcW w:w="2287" w:type="dxa"/>
          </w:tcPr>
          <w:p w:rsidR="000754E4" w:rsidRDefault="000754E4" w:rsidP="00AF14BC"/>
        </w:tc>
        <w:tc>
          <w:tcPr>
            <w:tcW w:w="2169" w:type="dxa"/>
          </w:tcPr>
          <w:p w:rsidR="000754E4" w:rsidRDefault="000754E4" w:rsidP="00AF14BC"/>
        </w:tc>
      </w:tr>
    </w:tbl>
    <w:p w:rsidR="00FE4A9B" w:rsidRDefault="00FE4A9B" w:rsidP="00FE4A9B">
      <w:pPr>
        <w:spacing w:after="0" w:line="240" w:lineRule="auto"/>
      </w:pPr>
      <w:r>
        <w:t>Steps:</w:t>
      </w:r>
    </w:p>
    <w:p w:rsidR="00FE4A9B" w:rsidRDefault="00FE4A9B" w:rsidP="00FE4A9B">
      <w:pPr>
        <w:spacing w:after="0" w:line="240" w:lineRule="auto"/>
        <w:rPr>
          <w:color w:val="F79646" w:themeColor="accent6"/>
        </w:rPr>
      </w:pPr>
      <w:r w:rsidRPr="001779E9">
        <w:rPr>
          <w:color w:val="F79646" w:themeColor="accent6"/>
        </w:rPr>
        <w:t>1) Put in accrued wages opening balance</w:t>
      </w:r>
      <w:r>
        <w:rPr>
          <w:color w:val="F79646" w:themeColor="accent6"/>
        </w:rPr>
        <w:t>.</w:t>
      </w:r>
    </w:p>
    <w:p w:rsidR="00FE4A9B" w:rsidRDefault="00FE4A9B" w:rsidP="00FE4A9B">
      <w:pPr>
        <w:spacing w:after="0" w:line="240" w:lineRule="auto"/>
        <w:rPr>
          <w:color w:val="F79646" w:themeColor="accent6"/>
        </w:rPr>
      </w:pPr>
    </w:p>
    <w:p w:rsidR="00FE4A9B" w:rsidRPr="000754E4" w:rsidRDefault="00096D47" w:rsidP="00FE4A9B">
      <w:pPr>
        <w:spacing w:after="0" w:line="240" w:lineRule="auto"/>
        <w:rPr>
          <w:color w:val="4BACC6" w:themeColor="accent5"/>
        </w:rPr>
      </w:pPr>
      <w:r>
        <w:rPr>
          <w:color w:val="4BACC6" w:themeColor="accent5"/>
        </w:rPr>
        <w:t>2) Do reversing</w:t>
      </w:r>
      <w:r w:rsidR="00FE4A9B" w:rsidRPr="000754E4">
        <w:rPr>
          <w:color w:val="4BACC6" w:themeColor="accent5"/>
        </w:rPr>
        <w:t xml:space="preserve"> entry (reason for it is to prevent the amount paid during the year being capture into this year expense in Profit/Loss account)</w:t>
      </w:r>
    </w:p>
    <w:p w:rsidR="00FE4A9B" w:rsidRPr="000754E4" w:rsidRDefault="00FE4A9B" w:rsidP="00FE4A9B">
      <w:pPr>
        <w:spacing w:after="0" w:line="240" w:lineRule="auto"/>
        <w:rPr>
          <w:color w:val="4BACC6" w:themeColor="accent5"/>
        </w:rPr>
      </w:pPr>
      <w:r w:rsidRPr="000754E4">
        <w:rPr>
          <w:color w:val="4BACC6" w:themeColor="accent5"/>
        </w:rPr>
        <w:tab/>
        <w:t>DR Wages</w:t>
      </w:r>
    </w:p>
    <w:p w:rsidR="00FE4A9B" w:rsidRPr="000754E4" w:rsidRDefault="00FE4A9B" w:rsidP="00FE4A9B">
      <w:pPr>
        <w:spacing w:after="0" w:line="240" w:lineRule="auto"/>
        <w:rPr>
          <w:color w:val="4BACC6" w:themeColor="accent5"/>
        </w:rPr>
      </w:pPr>
      <w:r w:rsidRPr="000754E4">
        <w:rPr>
          <w:color w:val="4BACC6" w:themeColor="accent5"/>
        </w:rPr>
        <w:tab/>
      </w:r>
      <w:r w:rsidRPr="000754E4">
        <w:rPr>
          <w:color w:val="4BACC6" w:themeColor="accent5"/>
        </w:rPr>
        <w:tab/>
        <w:t>CR Accrued Wages</w:t>
      </w:r>
    </w:p>
    <w:p w:rsidR="00FE4A9B" w:rsidRDefault="00FE4A9B" w:rsidP="00FE4A9B">
      <w:pPr>
        <w:spacing w:after="0" w:line="240" w:lineRule="auto"/>
        <w:rPr>
          <w:color w:val="F79646" w:themeColor="accent6"/>
        </w:rPr>
      </w:pPr>
    </w:p>
    <w:p w:rsidR="00FE4A9B" w:rsidRPr="000754E4" w:rsidRDefault="00FE4A9B" w:rsidP="00FE4A9B">
      <w:pPr>
        <w:spacing w:after="0" w:line="240" w:lineRule="auto"/>
        <w:rPr>
          <w:color w:val="8064A2" w:themeColor="accent4"/>
        </w:rPr>
      </w:pPr>
      <w:r w:rsidRPr="000754E4">
        <w:rPr>
          <w:color w:val="8064A2" w:themeColor="accent4"/>
        </w:rPr>
        <w:t>3) Record the payment you made for wages during the year</w:t>
      </w:r>
    </w:p>
    <w:p w:rsidR="00FE4A9B" w:rsidRPr="000754E4" w:rsidRDefault="00FE4A9B" w:rsidP="00FE4A9B">
      <w:pPr>
        <w:spacing w:after="0" w:line="240" w:lineRule="auto"/>
        <w:rPr>
          <w:color w:val="8064A2" w:themeColor="accent4"/>
        </w:rPr>
      </w:pPr>
      <w:r w:rsidRPr="000754E4">
        <w:rPr>
          <w:color w:val="8064A2" w:themeColor="accent4"/>
        </w:rPr>
        <w:tab/>
        <w:t>DR Wages</w:t>
      </w:r>
    </w:p>
    <w:p w:rsidR="00FE4A9B" w:rsidRDefault="00FE4A9B" w:rsidP="00FE4A9B">
      <w:pPr>
        <w:spacing w:after="0" w:line="240" w:lineRule="auto"/>
        <w:rPr>
          <w:color w:val="8064A2" w:themeColor="accent4"/>
        </w:rPr>
      </w:pPr>
      <w:r w:rsidRPr="000754E4">
        <w:rPr>
          <w:color w:val="8064A2" w:themeColor="accent4"/>
        </w:rPr>
        <w:tab/>
      </w:r>
      <w:r w:rsidRPr="000754E4">
        <w:rPr>
          <w:color w:val="8064A2" w:themeColor="accent4"/>
        </w:rPr>
        <w:tab/>
        <w:t>CR Bank</w:t>
      </w:r>
    </w:p>
    <w:p w:rsidR="00FE4A9B" w:rsidRDefault="00FE4A9B" w:rsidP="00FE4A9B">
      <w:pPr>
        <w:spacing w:after="0" w:line="240" w:lineRule="auto"/>
        <w:rPr>
          <w:color w:val="8064A2" w:themeColor="accent4"/>
        </w:rPr>
      </w:pPr>
    </w:p>
    <w:p w:rsidR="00FE4A9B" w:rsidRPr="00FE4A9B" w:rsidRDefault="00FE4A9B" w:rsidP="00FE4A9B">
      <w:pPr>
        <w:spacing w:after="0" w:line="240" w:lineRule="auto"/>
        <w:rPr>
          <w:color w:val="9BBB59" w:themeColor="accent3"/>
        </w:rPr>
      </w:pPr>
      <w:r w:rsidRPr="00FE4A9B">
        <w:rPr>
          <w:color w:val="9BBB59" w:themeColor="accent3"/>
        </w:rPr>
        <w:t>4) Record the accrued wages at the year end (since you didn’t pay it and you need to increase wages so that it will reflected in the expenses incur to Profit/Loss account)</w:t>
      </w:r>
    </w:p>
    <w:p w:rsidR="00FE4A9B" w:rsidRPr="00FE4A9B" w:rsidRDefault="00FE4A9B" w:rsidP="00FE4A9B">
      <w:pPr>
        <w:spacing w:after="0" w:line="240" w:lineRule="auto"/>
        <w:rPr>
          <w:color w:val="9BBB59" w:themeColor="accent3"/>
        </w:rPr>
      </w:pPr>
      <w:r w:rsidRPr="00FE4A9B">
        <w:rPr>
          <w:color w:val="9BBB59" w:themeColor="accent3"/>
        </w:rPr>
        <w:tab/>
        <w:t>DR Wages (because you need to increase expenses</w:t>
      </w:r>
      <w:r w:rsidR="00107C40">
        <w:rPr>
          <w:color w:val="9BBB59" w:themeColor="accent3"/>
        </w:rPr>
        <w:t xml:space="preserve"> amount</w:t>
      </w:r>
      <w:r w:rsidRPr="00FE4A9B">
        <w:rPr>
          <w:color w:val="9BBB59" w:themeColor="accent3"/>
        </w:rPr>
        <w:t>)</w:t>
      </w:r>
    </w:p>
    <w:p w:rsidR="00107C40" w:rsidRDefault="00FE4A9B" w:rsidP="00FE4A9B">
      <w:pPr>
        <w:spacing w:after="0" w:line="240" w:lineRule="auto"/>
        <w:rPr>
          <w:color w:val="9BBB59" w:themeColor="accent3"/>
        </w:rPr>
      </w:pPr>
      <w:r w:rsidRPr="00FE4A9B">
        <w:rPr>
          <w:color w:val="9BBB59" w:themeColor="accent3"/>
        </w:rPr>
        <w:tab/>
      </w:r>
      <w:r w:rsidRPr="00FE4A9B">
        <w:rPr>
          <w:color w:val="9BBB59" w:themeColor="accent3"/>
        </w:rPr>
        <w:tab/>
        <w:t>CR Accrued wages (because you haven’t pay it, can</w:t>
      </w:r>
      <w:r w:rsidR="00107C40">
        <w:rPr>
          <w:color w:val="9BBB59" w:themeColor="accent3"/>
        </w:rPr>
        <w:t>not CR bank &amp; need to recognise</w:t>
      </w:r>
    </w:p>
    <w:p w:rsidR="00FE4A9B" w:rsidRDefault="00F572A8" w:rsidP="00107C40">
      <w:pPr>
        <w:spacing w:after="0" w:line="240" w:lineRule="auto"/>
        <w:ind w:left="3192"/>
        <w:rPr>
          <w:color w:val="9BBB59" w:themeColor="accent3"/>
        </w:rPr>
      </w:pPr>
      <w:proofErr w:type="gramStart"/>
      <w:r>
        <w:rPr>
          <w:color w:val="9BBB59" w:themeColor="accent3"/>
        </w:rPr>
        <w:t>a</w:t>
      </w:r>
      <w:r w:rsidR="00FE4A9B" w:rsidRPr="00FE4A9B">
        <w:rPr>
          <w:color w:val="9BBB59" w:themeColor="accent3"/>
        </w:rPr>
        <w:t>s</w:t>
      </w:r>
      <w:proofErr w:type="gramEnd"/>
      <w:r>
        <w:rPr>
          <w:color w:val="9BBB59" w:themeColor="accent3"/>
        </w:rPr>
        <w:t xml:space="preserve"> a</w:t>
      </w:r>
      <w:r w:rsidR="00FE4A9B" w:rsidRPr="00FE4A9B">
        <w:rPr>
          <w:color w:val="9BBB59" w:themeColor="accent3"/>
        </w:rPr>
        <w:t xml:space="preserve"> liability)</w:t>
      </w:r>
    </w:p>
    <w:p w:rsidR="00FE4A9B" w:rsidRDefault="00FE4A9B" w:rsidP="00FE4A9B">
      <w:pPr>
        <w:spacing w:after="0" w:line="240" w:lineRule="auto"/>
        <w:rPr>
          <w:color w:val="9BBB59" w:themeColor="accent3"/>
        </w:rPr>
      </w:pPr>
    </w:p>
    <w:p w:rsidR="00FE4A9B" w:rsidRDefault="00FE4A9B" w:rsidP="00FE4A9B">
      <w:pPr>
        <w:spacing w:after="0" w:line="240" w:lineRule="auto"/>
        <w:rPr>
          <w:color w:val="9BBB59" w:themeColor="accent3"/>
        </w:rPr>
      </w:pPr>
      <w:r w:rsidRPr="00FE4A9B">
        <w:rPr>
          <w:color w:val="C0504D" w:themeColor="accent2"/>
        </w:rPr>
        <w:t>5) Close off wages account</w:t>
      </w:r>
    </w:p>
    <w:p w:rsidR="00FE4A9B" w:rsidRDefault="00FE4A9B" w:rsidP="00FE4A9B">
      <w:pPr>
        <w:spacing w:after="0" w:line="240" w:lineRule="auto"/>
        <w:rPr>
          <w:color w:val="9BBB59" w:themeColor="accent3"/>
        </w:rPr>
      </w:pPr>
    </w:p>
    <w:p w:rsidR="00FE4A9B" w:rsidRPr="00FE4A9B" w:rsidRDefault="00FE4A9B" w:rsidP="00FE4A9B">
      <w:pPr>
        <w:spacing w:after="0" w:line="240" w:lineRule="auto"/>
        <w:rPr>
          <w:color w:val="1F497D" w:themeColor="text2"/>
        </w:rPr>
      </w:pPr>
      <w:r w:rsidRPr="00FE4A9B">
        <w:rPr>
          <w:color w:val="1F497D" w:themeColor="text2"/>
        </w:rPr>
        <w:t>6) Balance off accrued wages account</w:t>
      </w:r>
    </w:p>
    <w:p w:rsidR="00FE4A9B" w:rsidRDefault="00FE4A9B" w:rsidP="001779E9">
      <w:pPr>
        <w:spacing w:after="0" w:line="240" w:lineRule="auto"/>
      </w:pPr>
    </w:p>
    <w:p w:rsidR="00B81BF8" w:rsidRDefault="00B81BF8" w:rsidP="001779E9">
      <w:pPr>
        <w:spacing w:after="0" w:line="240" w:lineRule="auto"/>
      </w:pPr>
    </w:p>
    <w:p w:rsidR="00971AD4" w:rsidRDefault="00F572A8" w:rsidP="001779E9">
      <w:pPr>
        <w:spacing w:after="0" w:line="240" w:lineRule="auto"/>
      </w:pPr>
      <w:r>
        <w:t>This is the reasoning behind M</w:t>
      </w:r>
      <w:r w:rsidR="00FE4A9B">
        <w:t>ethod 2</w:t>
      </w:r>
      <w:r>
        <w:t xml:space="preserve"> of accrued wages. T</w:t>
      </w:r>
      <w:r w:rsidR="00C44202">
        <w:t>he example</w:t>
      </w:r>
      <w:r>
        <w:t xml:space="preserve"> in </w:t>
      </w:r>
      <w:r>
        <w:t>Textbook 3B page 126 (top part</w:t>
      </w:r>
      <w:r>
        <w:t xml:space="preserve">) is changed to </w:t>
      </w:r>
      <w:r w:rsidR="00107C40">
        <w:t xml:space="preserve">assume if </w:t>
      </w:r>
      <w:r w:rsidR="00C44202">
        <w:t xml:space="preserve">you know </w:t>
      </w:r>
      <w:r w:rsidR="00107C40">
        <w:t>how much cash you paid. If question did not</w:t>
      </w:r>
      <w:r w:rsidR="00C44202">
        <w:t xml:space="preserve"> </w:t>
      </w:r>
      <w:r w:rsidR="00107C40">
        <w:t>t</w:t>
      </w:r>
      <w:r>
        <w:t>ell how much cash paid, but how much expense</w:t>
      </w:r>
      <w:r w:rsidR="00C44202">
        <w:t xml:space="preserve"> </w:t>
      </w:r>
      <w:r>
        <w:t xml:space="preserve">is </w:t>
      </w:r>
      <w:r w:rsidR="00C44202">
        <w:t>incur</w:t>
      </w:r>
      <w:r>
        <w:t>red</w:t>
      </w:r>
      <w:r w:rsidR="00C44202">
        <w:t>, c</w:t>
      </w:r>
      <w:r>
        <w:t>ould</w:t>
      </w:r>
      <w:r w:rsidR="00C44202">
        <w:t xml:space="preserve"> you</w:t>
      </w:r>
      <w:r>
        <w:t xml:space="preserve"> find the cash paid? Method 2 only requires</w:t>
      </w:r>
      <w:r w:rsidR="00C44202">
        <w:t xml:space="preserve"> preparing Wages account, to find cash paid, </w:t>
      </w:r>
      <w:r>
        <w:t>whereas the</w:t>
      </w:r>
      <w:r w:rsidR="00C44202">
        <w:t xml:space="preserve"> full led</w:t>
      </w:r>
      <w:bookmarkStart w:id="0" w:name="_GoBack"/>
      <w:bookmarkEnd w:id="0"/>
      <w:r w:rsidR="00C44202">
        <w:t xml:space="preserve">ger </w:t>
      </w:r>
      <w:r>
        <w:t xml:space="preserve">reconstruction </w:t>
      </w:r>
      <w:r w:rsidR="00C44202">
        <w:t>will be as above.</w:t>
      </w:r>
    </w:p>
    <w:sectPr w:rsidR="0097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D4"/>
    <w:rsid w:val="000754E4"/>
    <w:rsid w:val="00096D47"/>
    <w:rsid w:val="00107C40"/>
    <w:rsid w:val="00175A80"/>
    <w:rsid w:val="001779E9"/>
    <w:rsid w:val="002F7608"/>
    <w:rsid w:val="00731183"/>
    <w:rsid w:val="00782B57"/>
    <w:rsid w:val="00971AD4"/>
    <w:rsid w:val="00B81BF8"/>
    <w:rsid w:val="00C44202"/>
    <w:rsid w:val="00F572A8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2014-04-29T03:04:00Z</dcterms:created>
  <dcterms:modified xsi:type="dcterms:W3CDTF">2014-04-29T03:04:00Z</dcterms:modified>
</cp:coreProperties>
</file>