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33E4" w14:textId="77777777" w:rsidR="00AA2953" w:rsidRPr="00CA5241" w:rsidRDefault="00AA2953" w:rsidP="0023026A">
      <w:pPr>
        <w:pStyle w:val="Heading1"/>
        <w:rPr>
          <w:rFonts w:eastAsia="Batang"/>
        </w:rPr>
      </w:pPr>
      <w:r w:rsidRPr="00CA5241">
        <w:rPr>
          <w:rFonts w:eastAsia="Batang"/>
        </w:rPr>
        <w:t>PERFORMANCE ANALYSIS OF THE COMMUNITY RECONSTRUCTION TECHNIQUE USING A HOMOGENEOUS COLLABORATION MULTIPLEX</w:t>
      </w:r>
    </w:p>
    <w:p w14:paraId="2480A239" w14:textId="77777777" w:rsidR="00AA2953" w:rsidRPr="00CA5241" w:rsidRDefault="00CA5241" w:rsidP="00CA5241">
      <w:pPr>
        <w:ind w:firstLine="720"/>
        <w:rPr>
          <w:rFonts w:asciiTheme="majorHAnsi" w:hAnsiTheme="majorHAnsi" w:cs="Times New Roman"/>
          <w:sz w:val="32"/>
          <w:szCs w:val="32"/>
        </w:rPr>
      </w:pPr>
      <w:r w:rsidRPr="00CA5241">
        <w:rPr>
          <w:rFonts w:asciiTheme="majorHAnsi" w:hAnsiTheme="majorHAnsi" w:cs="Times New Roman"/>
          <w:sz w:val="32"/>
          <w:szCs w:val="32"/>
        </w:rPr>
        <w:t xml:space="preserve">-By Dhanyashree Yelahanka Srinivasa and </w:t>
      </w:r>
      <w:proofErr w:type="spellStart"/>
      <w:r w:rsidRPr="00CA5241">
        <w:rPr>
          <w:rFonts w:asciiTheme="majorHAnsi" w:hAnsiTheme="majorHAnsi" w:cs="Times New Roman"/>
          <w:sz w:val="32"/>
          <w:szCs w:val="32"/>
        </w:rPr>
        <w:t>Sudeepkumar</w:t>
      </w:r>
      <w:proofErr w:type="spellEnd"/>
      <w:r w:rsidRPr="00CA5241">
        <w:rPr>
          <w:rFonts w:asciiTheme="majorHAnsi" w:hAnsiTheme="majorHAnsi" w:cs="Times New Roman"/>
          <w:sz w:val="32"/>
          <w:szCs w:val="32"/>
        </w:rPr>
        <w:t xml:space="preserve"> Shetty</w:t>
      </w:r>
    </w:p>
    <w:p w14:paraId="75DC29DD" w14:textId="77777777" w:rsidR="00CA5241" w:rsidRDefault="00CA5241" w:rsidP="00AA2953">
      <w:pPr>
        <w:rPr>
          <w:rFonts w:ascii="Times New Roman" w:hAnsi="Times New Roman" w:cs="Times New Roman"/>
          <w:bCs/>
          <w:sz w:val="36"/>
          <w:szCs w:val="36"/>
          <w:lang w:val="en-US"/>
        </w:rPr>
      </w:pPr>
    </w:p>
    <w:p w14:paraId="1A3EF63A" w14:textId="77777777" w:rsidR="0063290D" w:rsidRDefault="00AA2953" w:rsidP="0063290D">
      <w:pPr>
        <w:rPr>
          <w:rFonts w:ascii="Times New Roman" w:hAnsi="Times New Roman" w:cs="Times New Roman"/>
          <w:b/>
          <w:sz w:val="36"/>
          <w:szCs w:val="36"/>
        </w:rPr>
      </w:pPr>
      <w:r w:rsidRPr="00090428">
        <w:rPr>
          <w:rFonts w:ascii="Times New Roman" w:hAnsi="Times New Roman" w:cs="Times New Roman"/>
          <w:b/>
          <w:sz w:val="36"/>
          <w:szCs w:val="36"/>
        </w:rPr>
        <w:t>Introduction:</w:t>
      </w:r>
    </w:p>
    <w:p w14:paraId="7C78DB1F" w14:textId="77777777" w:rsidR="00090428" w:rsidRPr="00F31ACD" w:rsidRDefault="0063290D" w:rsidP="0063290D">
      <w:pPr>
        <w:rPr>
          <w:rFonts w:asciiTheme="majorHAnsi" w:eastAsia="Batang" w:hAnsiTheme="majorHAnsi" w:cs="Arial"/>
          <w:sz w:val="28"/>
          <w:szCs w:val="28"/>
        </w:rPr>
      </w:pPr>
      <w:r>
        <w:rPr>
          <w:rFonts w:ascii="Times New Roman" w:hAnsi="Times New Roman" w:cs="Times New Roman"/>
          <w:sz w:val="36"/>
          <w:szCs w:val="36"/>
        </w:rPr>
        <w:t>F</w:t>
      </w:r>
      <w:r w:rsidRPr="0063290D">
        <w:rPr>
          <w:rFonts w:asciiTheme="majorHAnsi" w:eastAsia="Batang" w:hAnsiTheme="majorHAnsi" w:cs="Arial"/>
          <w:sz w:val="28"/>
          <w:szCs w:val="28"/>
        </w:rPr>
        <w:t>inding communities</w:t>
      </w:r>
      <w:r>
        <w:rPr>
          <w:rFonts w:asciiTheme="majorHAnsi" w:eastAsia="Batang" w:hAnsiTheme="majorHAnsi" w:cs="Arial"/>
          <w:sz w:val="28"/>
          <w:szCs w:val="28"/>
        </w:rPr>
        <w:t xml:space="preserve"> and patterns in multiplexes has several </w:t>
      </w:r>
      <w:r w:rsidRPr="0063290D">
        <w:rPr>
          <w:rFonts w:asciiTheme="majorHAnsi" w:eastAsia="Batang" w:hAnsiTheme="majorHAnsi" w:cs="Arial"/>
          <w:sz w:val="28"/>
          <w:szCs w:val="28"/>
        </w:rPr>
        <w:t xml:space="preserve">uses in different domains. </w:t>
      </w:r>
      <w:r>
        <w:rPr>
          <w:rFonts w:asciiTheme="majorHAnsi" w:eastAsia="Batang" w:hAnsiTheme="majorHAnsi" w:cs="Arial"/>
          <w:sz w:val="28"/>
          <w:szCs w:val="28"/>
        </w:rPr>
        <w:t>In this project we find communities in the multiplex and try to analyse them and find interesting patterns.</w:t>
      </w:r>
    </w:p>
    <w:p w14:paraId="437B1C1D" w14:textId="77777777" w:rsidR="001F3F7E" w:rsidRPr="00090428" w:rsidRDefault="001F3F7E" w:rsidP="00AA2953">
      <w:pPr>
        <w:rPr>
          <w:rFonts w:ascii="Times New Roman" w:hAnsi="Times New Roman" w:cs="Times New Roman"/>
          <w:b/>
          <w:sz w:val="36"/>
          <w:szCs w:val="36"/>
        </w:rPr>
      </w:pPr>
      <w:r w:rsidRPr="00090428">
        <w:rPr>
          <w:rFonts w:ascii="Times New Roman" w:hAnsi="Times New Roman" w:cs="Times New Roman"/>
          <w:b/>
          <w:sz w:val="36"/>
          <w:szCs w:val="36"/>
        </w:rPr>
        <w:t>Dataset description:</w:t>
      </w:r>
    </w:p>
    <w:p w14:paraId="64F25515" w14:textId="77777777" w:rsidR="00F17190" w:rsidRPr="00F31ACD" w:rsidRDefault="001F3F7E" w:rsidP="00AA2953">
      <w:pPr>
        <w:rPr>
          <w:rFonts w:asciiTheme="majorHAnsi" w:eastAsia="Batang" w:hAnsiTheme="majorHAnsi" w:cs="Times New Roman"/>
          <w:sz w:val="28"/>
          <w:szCs w:val="28"/>
        </w:rPr>
      </w:pPr>
      <w:r w:rsidRPr="00F31ACD">
        <w:rPr>
          <w:rFonts w:asciiTheme="majorHAnsi" w:eastAsia="Batang" w:hAnsiTheme="majorHAnsi" w:cs="Times New Roman"/>
          <w:sz w:val="28"/>
          <w:szCs w:val="28"/>
        </w:rPr>
        <w:t xml:space="preserve">The </w:t>
      </w:r>
      <w:r w:rsidR="00F17190" w:rsidRPr="00F31ACD">
        <w:rPr>
          <w:rFonts w:asciiTheme="majorHAnsi" w:eastAsia="Batang" w:hAnsiTheme="majorHAnsi" w:cs="Times New Roman"/>
          <w:sz w:val="28"/>
          <w:szCs w:val="28"/>
        </w:rPr>
        <w:t>Data</w:t>
      </w:r>
      <w:r w:rsidRPr="00F31ACD">
        <w:rPr>
          <w:rFonts w:asciiTheme="majorHAnsi" w:eastAsia="Batang" w:hAnsiTheme="majorHAnsi" w:cs="Times New Roman"/>
          <w:sz w:val="28"/>
          <w:szCs w:val="28"/>
        </w:rPr>
        <w:t>set we used for this pro</w:t>
      </w:r>
      <w:r w:rsidR="00404EB8" w:rsidRPr="00F31ACD">
        <w:rPr>
          <w:rFonts w:asciiTheme="majorHAnsi" w:eastAsia="Batang" w:hAnsiTheme="majorHAnsi" w:cs="Times New Roman"/>
          <w:sz w:val="28"/>
          <w:szCs w:val="28"/>
        </w:rPr>
        <w:t>ject is the DBLP dataset.</w:t>
      </w:r>
      <w:r w:rsidR="00F17190" w:rsidRPr="00F31ACD">
        <w:rPr>
          <w:rFonts w:asciiTheme="majorHAnsi" w:eastAsia="Batang" w:hAnsiTheme="majorHAnsi" w:cs="Times New Roman"/>
          <w:sz w:val="28"/>
          <w:szCs w:val="28"/>
        </w:rPr>
        <w:t xml:space="preserve"> The DBLP Computer Science Bibliography contains more than 3.66 million journal articles, conference papers, and other publications on computer science (as of July 2016). </w:t>
      </w:r>
      <w:proofErr w:type="spellStart"/>
      <w:r w:rsidR="00F17190" w:rsidRPr="00F31ACD">
        <w:rPr>
          <w:rFonts w:asciiTheme="majorHAnsi" w:eastAsia="Batang" w:hAnsiTheme="majorHAnsi" w:cs="Times New Roman"/>
          <w:sz w:val="28"/>
          <w:szCs w:val="28"/>
        </w:rPr>
        <w:t>All important</w:t>
      </w:r>
      <w:proofErr w:type="spellEnd"/>
      <w:r w:rsidR="00F17190" w:rsidRPr="00F31ACD">
        <w:rPr>
          <w:rFonts w:asciiTheme="majorHAnsi" w:eastAsia="Batang" w:hAnsiTheme="majorHAnsi" w:cs="Times New Roman"/>
          <w:sz w:val="28"/>
          <w:szCs w:val="28"/>
        </w:rPr>
        <w:t xml:space="preserve"> journals on computer science are tracked by DBLP.</w:t>
      </w:r>
    </w:p>
    <w:p w14:paraId="3FB6EA95" w14:textId="77777777" w:rsidR="00090428" w:rsidRDefault="00F17190" w:rsidP="00AA2953">
      <w:pPr>
        <w:rPr>
          <w:rFonts w:ascii="Times New Roman" w:hAnsi="Times New Roman" w:cs="Times New Roman"/>
          <w:sz w:val="36"/>
          <w:szCs w:val="36"/>
        </w:rPr>
      </w:pPr>
      <w:r w:rsidRPr="00F17190">
        <w:rPr>
          <w:rFonts w:ascii="Times New Roman" w:hAnsi="Times New Roman" w:cs="Times New Roman"/>
          <w:noProof/>
          <w:sz w:val="36"/>
          <w:szCs w:val="36"/>
        </w:rPr>
        <w:drawing>
          <wp:inline distT="0" distB="0" distL="0" distR="0" wp14:anchorId="7B559880" wp14:editId="1DC867C1">
            <wp:extent cx="5731510" cy="4027170"/>
            <wp:effectExtent l="0" t="0" r="2540" b="0"/>
            <wp:docPr id="7" name="Picture 6">
              <a:extLst xmlns:a="http://schemas.openxmlformats.org/drawingml/2006/main">
                <a:ext uri="{FF2B5EF4-FFF2-40B4-BE49-F238E27FC236}">
                  <a16:creationId xmlns:a16="http://schemas.microsoft.com/office/drawing/2014/main" id="{CC04D861-3A6C-4891-A748-EE69CC55C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C04D861-3A6C-4891-A748-EE69CC55C3B1}"/>
                        </a:ext>
                      </a:extLst>
                    </pic:cNvPr>
                    <pic:cNvPicPr>
                      <a:picLocks noChangeAspect="1"/>
                    </pic:cNvPicPr>
                  </pic:nvPicPr>
                  <pic:blipFill>
                    <a:blip r:embed="rId7"/>
                    <a:stretch>
                      <a:fillRect/>
                    </a:stretch>
                  </pic:blipFill>
                  <pic:spPr>
                    <a:xfrm>
                      <a:off x="0" y="0"/>
                      <a:ext cx="5731510" cy="4027170"/>
                    </a:xfrm>
                    <a:prstGeom prst="rect">
                      <a:avLst/>
                    </a:prstGeom>
                  </pic:spPr>
                </pic:pic>
              </a:graphicData>
            </a:graphic>
          </wp:inline>
        </w:drawing>
      </w:r>
    </w:p>
    <w:p w14:paraId="67523BCE" w14:textId="77777777" w:rsidR="00F17190" w:rsidRDefault="00090428" w:rsidP="00090428">
      <w:pPr>
        <w:ind w:firstLine="720"/>
        <w:jc w:val="center"/>
        <w:rPr>
          <w:rFonts w:ascii="Times New Roman" w:hAnsi="Times New Roman" w:cs="Times New Roman"/>
          <w:i/>
          <w:sz w:val="24"/>
          <w:szCs w:val="24"/>
        </w:rPr>
      </w:pPr>
      <w:r w:rsidRPr="00090428">
        <w:rPr>
          <w:rFonts w:ascii="Times New Roman" w:hAnsi="Times New Roman" w:cs="Times New Roman"/>
          <w:i/>
          <w:sz w:val="24"/>
          <w:szCs w:val="24"/>
        </w:rPr>
        <w:t>Fig 1: snapshot of the dataset</w:t>
      </w:r>
    </w:p>
    <w:p w14:paraId="58CD3A55" w14:textId="77777777" w:rsidR="00090428" w:rsidRDefault="00090428" w:rsidP="00090428">
      <w:pPr>
        <w:rPr>
          <w:rFonts w:asciiTheme="majorHAnsi" w:hAnsiTheme="majorHAnsi" w:cs="Times New Roman"/>
          <w:sz w:val="28"/>
          <w:szCs w:val="28"/>
        </w:rPr>
      </w:pPr>
      <w:r w:rsidRPr="00F31ACD">
        <w:rPr>
          <w:rFonts w:asciiTheme="majorHAnsi" w:hAnsiTheme="majorHAnsi" w:cs="Times New Roman"/>
          <w:sz w:val="28"/>
          <w:szCs w:val="28"/>
        </w:rPr>
        <w:t>The figure one shows a snapshot of the raw dataset which is in</w:t>
      </w:r>
      <w:r w:rsidR="00F31ACD">
        <w:rPr>
          <w:rFonts w:asciiTheme="majorHAnsi" w:hAnsiTheme="majorHAnsi" w:cs="Times New Roman"/>
          <w:sz w:val="28"/>
          <w:szCs w:val="28"/>
        </w:rPr>
        <w:t xml:space="preserve"> </w:t>
      </w:r>
      <w:r w:rsidRPr="00F31ACD">
        <w:rPr>
          <w:rFonts w:asciiTheme="majorHAnsi" w:hAnsiTheme="majorHAnsi" w:cs="Times New Roman"/>
          <w:sz w:val="28"/>
          <w:szCs w:val="28"/>
        </w:rPr>
        <w:t xml:space="preserve">Xml format. </w:t>
      </w:r>
    </w:p>
    <w:p w14:paraId="5443A951" w14:textId="77777777" w:rsidR="00F31ACD" w:rsidRDefault="00F31ACD" w:rsidP="00090428">
      <w:pPr>
        <w:rPr>
          <w:rFonts w:asciiTheme="majorHAnsi" w:hAnsiTheme="majorHAnsi" w:cs="Times New Roman"/>
          <w:b/>
          <w:sz w:val="28"/>
          <w:szCs w:val="28"/>
        </w:rPr>
      </w:pPr>
      <w:r w:rsidRPr="00F31ACD">
        <w:rPr>
          <w:rFonts w:asciiTheme="majorHAnsi" w:hAnsiTheme="majorHAnsi" w:cs="Times New Roman"/>
          <w:b/>
          <w:sz w:val="28"/>
          <w:szCs w:val="28"/>
        </w:rPr>
        <w:lastRenderedPageBreak/>
        <w:t>Approach:</w:t>
      </w:r>
    </w:p>
    <w:p w14:paraId="42C36B7B" w14:textId="77777777" w:rsidR="00F31ACD" w:rsidRDefault="00F31ACD" w:rsidP="00090428">
      <w:pPr>
        <w:rPr>
          <w:rFonts w:asciiTheme="majorHAnsi" w:hAnsiTheme="majorHAnsi" w:cs="Times New Roman"/>
          <w:sz w:val="28"/>
          <w:szCs w:val="28"/>
        </w:rPr>
      </w:pPr>
      <w:r>
        <w:rPr>
          <w:rFonts w:asciiTheme="majorHAnsi" w:hAnsiTheme="majorHAnsi" w:cs="Times New Roman"/>
          <w:sz w:val="28"/>
          <w:szCs w:val="28"/>
        </w:rPr>
        <w:t>We first obtained the data set and then pre-processed the data. The pre-processing phase includes the following steps:</w:t>
      </w:r>
    </w:p>
    <w:p w14:paraId="5DFF2C77" w14:textId="77777777" w:rsidR="00F31ACD" w:rsidRDefault="00F31ACD" w:rsidP="00F31ACD">
      <w:pPr>
        <w:pStyle w:val="ListParagraph"/>
        <w:numPr>
          <w:ilvl w:val="0"/>
          <w:numId w:val="1"/>
        </w:numPr>
        <w:rPr>
          <w:rFonts w:asciiTheme="majorHAnsi" w:hAnsiTheme="majorHAnsi" w:cs="Times New Roman"/>
          <w:sz w:val="28"/>
          <w:szCs w:val="28"/>
        </w:rPr>
      </w:pPr>
      <w:r>
        <w:rPr>
          <w:rFonts w:asciiTheme="majorHAnsi" w:hAnsiTheme="majorHAnsi" w:cs="Times New Roman"/>
          <w:sz w:val="28"/>
          <w:szCs w:val="28"/>
        </w:rPr>
        <w:t>We ini</w:t>
      </w:r>
      <w:r w:rsidR="006B5EE8">
        <w:rPr>
          <w:rFonts w:asciiTheme="majorHAnsi" w:hAnsiTheme="majorHAnsi" w:cs="Times New Roman"/>
          <w:sz w:val="28"/>
          <w:szCs w:val="28"/>
        </w:rPr>
        <w:t xml:space="preserve">tially converted the file from xml format to excel and dropped a few unnecessary columns </w:t>
      </w:r>
    </w:p>
    <w:p w14:paraId="2159C8D1" w14:textId="77777777" w:rsidR="006B5EE8" w:rsidRDefault="006B5EE8" w:rsidP="006B5EE8">
      <w:pPr>
        <w:pStyle w:val="ListParagraph"/>
        <w:numPr>
          <w:ilvl w:val="0"/>
          <w:numId w:val="1"/>
        </w:numPr>
        <w:rPr>
          <w:rFonts w:asciiTheme="majorHAnsi" w:hAnsiTheme="majorHAnsi" w:cs="Times New Roman"/>
          <w:sz w:val="28"/>
          <w:szCs w:val="28"/>
        </w:rPr>
      </w:pPr>
      <w:r>
        <w:rPr>
          <w:rFonts w:asciiTheme="majorHAnsi" w:hAnsiTheme="majorHAnsi" w:cs="Times New Roman"/>
          <w:sz w:val="28"/>
          <w:szCs w:val="28"/>
        </w:rPr>
        <w:t xml:space="preserve">We then further reduced the size of the dataset by considering data only since 2003 that is in other words we considered 15 </w:t>
      </w:r>
      <w:proofErr w:type="spellStart"/>
      <w:r>
        <w:rPr>
          <w:rFonts w:asciiTheme="majorHAnsi" w:hAnsiTheme="majorHAnsi" w:cs="Times New Roman"/>
          <w:sz w:val="28"/>
          <w:szCs w:val="28"/>
        </w:rPr>
        <w:t>year’s worth</w:t>
      </w:r>
      <w:proofErr w:type="spellEnd"/>
      <w:r>
        <w:rPr>
          <w:rFonts w:asciiTheme="majorHAnsi" w:hAnsiTheme="majorHAnsi" w:cs="Times New Roman"/>
          <w:sz w:val="28"/>
          <w:szCs w:val="28"/>
        </w:rPr>
        <w:t xml:space="preserve"> of data</w:t>
      </w:r>
    </w:p>
    <w:p w14:paraId="0C79CFDF" w14:textId="77777777" w:rsidR="006B5EE8" w:rsidRDefault="006B5EE8" w:rsidP="006B5EE8">
      <w:pPr>
        <w:pStyle w:val="ListParagraph"/>
        <w:numPr>
          <w:ilvl w:val="0"/>
          <w:numId w:val="1"/>
        </w:numPr>
        <w:rPr>
          <w:rFonts w:asciiTheme="majorHAnsi" w:hAnsiTheme="majorHAnsi" w:cs="Times New Roman"/>
          <w:sz w:val="28"/>
          <w:szCs w:val="28"/>
        </w:rPr>
      </w:pPr>
      <w:r>
        <w:rPr>
          <w:rFonts w:asciiTheme="majorHAnsi" w:hAnsiTheme="majorHAnsi" w:cs="Times New Roman"/>
          <w:sz w:val="28"/>
          <w:szCs w:val="28"/>
        </w:rPr>
        <w:t xml:space="preserve">This reduced data </w:t>
      </w:r>
      <w:r w:rsidR="00B10280">
        <w:rPr>
          <w:rFonts w:asciiTheme="majorHAnsi" w:hAnsiTheme="majorHAnsi" w:cs="Times New Roman"/>
          <w:sz w:val="28"/>
          <w:szCs w:val="28"/>
        </w:rPr>
        <w:t>contained journals, articles and conferences. But for this project we only interested</w:t>
      </w:r>
      <w:r w:rsidR="007C6F3C">
        <w:rPr>
          <w:rFonts w:asciiTheme="majorHAnsi" w:hAnsiTheme="majorHAnsi" w:cs="Times New Roman"/>
          <w:sz w:val="28"/>
          <w:szCs w:val="28"/>
        </w:rPr>
        <w:t xml:space="preserve"> in journals so we filtered out all the journals.</w:t>
      </w:r>
    </w:p>
    <w:p w14:paraId="38285E9A" w14:textId="77777777" w:rsidR="007C6F3C" w:rsidRDefault="007C6F3C" w:rsidP="006B5EE8">
      <w:pPr>
        <w:pStyle w:val="ListParagraph"/>
        <w:numPr>
          <w:ilvl w:val="0"/>
          <w:numId w:val="1"/>
        </w:numPr>
        <w:rPr>
          <w:rFonts w:asciiTheme="majorHAnsi" w:hAnsiTheme="majorHAnsi" w:cs="Times New Roman"/>
          <w:sz w:val="28"/>
          <w:szCs w:val="28"/>
        </w:rPr>
      </w:pPr>
      <w:r>
        <w:rPr>
          <w:rFonts w:asciiTheme="majorHAnsi" w:hAnsiTheme="majorHAnsi" w:cs="Times New Roman"/>
          <w:sz w:val="28"/>
          <w:szCs w:val="28"/>
        </w:rPr>
        <w:t>Building the multiplex:</w:t>
      </w:r>
    </w:p>
    <w:p w14:paraId="7FC20372" w14:textId="77777777" w:rsidR="007C6F3C" w:rsidRDefault="007C6F3C" w:rsidP="007C6F3C">
      <w:pPr>
        <w:pStyle w:val="ListParagraph"/>
        <w:numPr>
          <w:ilvl w:val="1"/>
          <w:numId w:val="1"/>
        </w:numPr>
        <w:rPr>
          <w:rFonts w:asciiTheme="majorHAnsi" w:hAnsiTheme="majorHAnsi" w:cs="Times New Roman"/>
          <w:sz w:val="28"/>
          <w:szCs w:val="28"/>
        </w:rPr>
      </w:pPr>
      <w:r>
        <w:rPr>
          <w:rFonts w:asciiTheme="majorHAnsi" w:hAnsiTheme="majorHAnsi" w:cs="Times New Roman"/>
          <w:sz w:val="28"/>
          <w:szCs w:val="28"/>
        </w:rPr>
        <w:t>We</w:t>
      </w:r>
      <w:r w:rsidRPr="007C6F3C">
        <w:rPr>
          <w:rFonts w:asciiTheme="majorHAnsi" w:hAnsiTheme="majorHAnsi" w:cs="Times New Roman"/>
          <w:sz w:val="28"/>
          <w:szCs w:val="28"/>
        </w:rPr>
        <w:t xml:space="preserve"> then analysed the data and decided upon the 5 journals we wanted to use to build the layers of the multiplex.</w:t>
      </w:r>
    </w:p>
    <w:p w14:paraId="510B33E2" w14:textId="77777777" w:rsidR="007C6F3C" w:rsidRPr="007C6F3C" w:rsidRDefault="007C6F3C" w:rsidP="007C6F3C">
      <w:pPr>
        <w:pStyle w:val="ListParagraph"/>
        <w:numPr>
          <w:ilvl w:val="1"/>
          <w:numId w:val="1"/>
        </w:numPr>
        <w:rPr>
          <w:rFonts w:asciiTheme="majorHAnsi" w:hAnsiTheme="majorHAnsi" w:cs="Times New Roman"/>
          <w:sz w:val="28"/>
          <w:szCs w:val="28"/>
        </w:rPr>
      </w:pPr>
      <w:r w:rsidRPr="007C6F3C">
        <w:rPr>
          <w:rFonts w:asciiTheme="majorHAnsi" w:hAnsiTheme="majorHAnsi" w:cs="Times New Roman"/>
          <w:sz w:val="28"/>
          <w:szCs w:val="28"/>
        </w:rPr>
        <w:t>The five journals we choose were</w:t>
      </w:r>
    </w:p>
    <w:p w14:paraId="35D24E87" w14:textId="77777777" w:rsidR="007C6F3C" w:rsidRPr="007C6F3C" w:rsidRDefault="007C6F3C" w:rsidP="007C6F3C">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IEEE Transactions on Computers</w:t>
      </w:r>
    </w:p>
    <w:p w14:paraId="601B5A52" w14:textId="77777777" w:rsidR="007C6F3C" w:rsidRPr="007C6F3C" w:rsidRDefault="007C6F3C" w:rsidP="007C6F3C">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 xml:space="preserve">ACM Transactions on Computer Systems </w:t>
      </w:r>
    </w:p>
    <w:p w14:paraId="1464EE5B" w14:textId="77777777" w:rsidR="007C6F3C" w:rsidRPr="007C6F3C" w:rsidRDefault="007C6F3C" w:rsidP="007C6F3C">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 xml:space="preserve">Future Generation Comp. Syst. </w:t>
      </w:r>
    </w:p>
    <w:p w14:paraId="7F18E87B" w14:textId="77777777" w:rsidR="007C6F3C" w:rsidRDefault="007C6F3C" w:rsidP="007C6F3C">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 xml:space="preserve">IEEE Computer </w:t>
      </w:r>
    </w:p>
    <w:p w14:paraId="799BA533" w14:textId="77777777" w:rsidR="007C6F3C" w:rsidRDefault="007C6F3C" w:rsidP="007C6F3C">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 xml:space="preserve">International Journal of Computer Vision </w:t>
      </w:r>
    </w:p>
    <w:p w14:paraId="631D92BB" w14:textId="77777777" w:rsidR="007C6F3C" w:rsidRDefault="007C6F3C" w:rsidP="007C6F3C">
      <w:pPr>
        <w:pStyle w:val="ListParagraph"/>
        <w:numPr>
          <w:ilvl w:val="1"/>
          <w:numId w:val="1"/>
        </w:numPr>
        <w:rPr>
          <w:rFonts w:asciiTheme="majorHAnsi" w:hAnsiTheme="majorHAnsi" w:cs="Times New Roman"/>
          <w:sz w:val="28"/>
          <w:szCs w:val="28"/>
        </w:rPr>
      </w:pPr>
      <w:r>
        <w:rPr>
          <w:rFonts w:asciiTheme="majorHAnsi" w:hAnsiTheme="majorHAnsi" w:cs="Times New Roman"/>
          <w:sz w:val="28"/>
          <w:szCs w:val="28"/>
        </w:rPr>
        <w:t xml:space="preserve">Our </w:t>
      </w:r>
      <w:r w:rsidR="00541302">
        <w:rPr>
          <w:rFonts w:asciiTheme="majorHAnsi" w:hAnsiTheme="majorHAnsi" w:cs="Times New Roman"/>
          <w:sz w:val="28"/>
          <w:szCs w:val="28"/>
        </w:rPr>
        <w:t xml:space="preserve">reason for choosing these journals was we wanted to analyse some </w:t>
      </w:r>
      <w:r w:rsidR="00CA5241">
        <w:rPr>
          <w:rFonts w:asciiTheme="majorHAnsi" w:hAnsiTheme="majorHAnsi" w:cs="Times New Roman"/>
          <w:sz w:val="28"/>
          <w:szCs w:val="28"/>
        </w:rPr>
        <w:t>interesting patterns</w:t>
      </w:r>
      <w:r w:rsidR="00541302">
        <w:rPr>
          <w:rFonts w:asciiTheme="majorHAnsi" w:hAnsiTheme="majorHAnsi" w:cs="Times New Roman"/>
          <w:sz w:val="28"/>
          <w:szCs w:val="28"/>
        </w:rPr>
        <w:t xml:space="preserve"> so we thoug</w:t>
      </w:r>
      <w:r w:rsidR="0099577C">
        <w:rPr>
          <w:rFonts w:asciiTheme="majorHAnsi" w:hAnsiTheme="majorHAnsi" w:cs="Times New Roman"/>
          <w:sz w:val="28"/>
          <w:szCs w:val="28"/>
        </w:rPr>
        <w:t xml:space="preserve">ht of picking 4 journals from the same field and one journal from a different </w:t>
      </w:r>
      <w:r w:rsidR="00CA5241">
        <w:rPr>
          <w:rFonts w:asciiTheme="majorHAnsi" w:hAnsiTheme="majorHAnsi" w:cs="Times New Roman"/>
          <w:sz w:val="28"/>
          <w:szCs w:val="28"/>
        </w:rPr>
        <w:t>field. We also wanted to considered journals with different impact factors to see if impact factor had any impact on the communities.</w:t>
      </w:r>
    </w:p>
    <w:p w14:paraId="0092FDDC" w14:textId="77777777" w:rsidR="00CA5241" w:rsidRDefault="00CA5241" w:rsidP="007C6F3C">
      <w:pPr>
        <w:pStyle w:val="ListParagraph"/>
        <w:numPr>
          <w:ilvl w:val="1"/>
          <w:numId w:val="1"/>
        </w:numPr>
        <w:rPr>
          <w:rFonts w:asciiTheme="majorHAnsi" w:hAnsiTheme="majorHAnsi" w:cs="Times New Roman"/>
          <w:sz w:val="28"/>
          <w:szCs w:val="28"/>
        </w:rPr>
      </w:pPr>
      <w:r>
        <w:rPr>
          <w:rFonts w:asciiTheme="majorHAnsi" w:hAnsiTheme="majorHAnsi" w:cs="Times New Roman"/>
          <w:sz w:val="28"/>
          <w:szCs w:val="28"/>
        </w:rPr>
        <w:t>So we choose 2 journals with fairly high impact factor from the same field.</w:t>
      </w:r>
      <w:r w:rsidR="00CD2E78">
        <w:rPr>
          <w:rFonts w:asciiTheme="majorHAnsi" w:hAnsiTheme="majorHAnsi" w:cs="Times New Roman"/>
          <w:sz w:val="28"/>
          <w:szCs w:val="28"/>
        </w:rPr>
        <w:t xml:space="preserve"> Namely:</w:t>
      </w:r>
    </w:p>
    <w:p w14:paraId="22217FF2" w14:textId="77777777" w:rsidR="00CD2E78" w:rsidRPr="007C6F3C" w:rsidRDefault="00CD2E78" w:rsidP="00CD2E78">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 xml:space="preserve">ACM Transactions on Computer Systems </w:t>
      </w:r>
      <w:r>
        <w:rPr>
          <w:rFonts w:asciiTheme="majorHAnsi" w:hAnsiTheme="majorHAnsi" w:cs="Times New Roman"/>
          <w:sz w:val="28"/>
          <w:szCs w:val="28"/>
        </w:rPr>
        <w:t>– 5.045</w:t>
      </w:r>
    </w:p>
    <w:p w14:paraId="7A362208" w14:textId="77777777" w:rsidR="00CD2E78" w:rsidRDefault="00CD2E78" w:rsidP="00CD2E78">
      <w:pPr>
        <w:pStyle w:val="ListParagraph"/>
        <w:numPr>
          <w:ilvl w:val="2"/>
          <w:numId w:val="1"/>
        </w:numPr>
        <w:rPr>
          <w:rFonts w:asciiTheme="majorHAnsi" w:hAnsiTheme="majorHAnsi" w:cs="Times New Roman"/>
          <w:sz w:val="28"/>
          <w:szCs w:val="28"/>
        </w:rPr>
      </w:pPr>
      <w:r w:rsidRPr="007C6F3C">
        <w:rPr>
          <w:rFonts w:asciiTheme="majorHAnsi" w:hAnsiTheme="majorHAnsi" w:cs="Times New Roman"/>
          <w:sz w:val="28"/>
          <w:szCs w:val="28"/>
        </w:rPr>
        <w:t>Future Generation Comp. Syst.</w:t>
      </w:r>
      <w:r>
        <w:rPr>
          <w:rFonts w:asciiTheme="majorHAnsi" w:hAnsiTheme="majorHAnsi" w:cs="Times New Roman"/>
          <w:sz w:val="28"/>
          <w:szCs w:val="28"/>
        </w:rPr>
        <w:t xml:space="preserve"> – 3.977</w:t>
      </w:r>
    </w:p>
    <w:p w14:paraId="09C47E50" w14:textId="77777777" w:rsidR="00CD2E78" w:rsidRDefault="00CD2E78" w:rsidP="00CD2E78">
      <w:pPr>
        <w:pStyle w:val="ListParagraph"/>
        <w:numPr>
          <w:ilvl w:val="1"/>
          <w:numId w:val="1"/>
        </w:numPr>
        <w:rPr>
          <w:rFonts w:asciiTheme="majorHAnsi" w:hAnsiTheme="majorHAnsi" w:cs="Times New Roman"/>
          <w:sz w:val="28"/>
          <w:szCs w:val="28"/>
        </w:rPr>
      </w:pPr>
      <w:r>
        <w:rPr>
          <w:rFonts w:asciiTheme="majorHAnsi" w:hAnsiTheme="majorHAnsi" w:cs="Times New Roman"/>
          <w:sz w:val="28"/>
          <w:szCs w:val="28"/>
        </w:rPr>
        <w:t>So we choose 2 journals with comparatively low impact factor from the same field. Namely:</w:t>
      </w:r>
    </w:p>
    <w:p w14:paraId="522E866C" w14:textId="77777777" w:rsidR="00CD2E78" w:rsidRDefault="00CD2E78" w:rsidP="00CD2E78">
      <w:pPr>
        <w:pStyle w:val="ListParagraph"/>
        <w:numPr>
          <w:ilvl w:val="2"/>
          <w:numId w:val="1"/>
        </w:numPr>
        <w:rPr>
          <w:rFonts w:asciiTheme="majorHAnsi" w:hAnsiTheme="majorHAnsi" w:cs="Times New Roman"/>
          <w:sz w:val="28"/>
          <w:szCs w:val="28"/>
        </w:rPr>
      </w:pPr>
      <w:r w:rsidRPr="00CD2E78">
        <w:rPr>
          <w:rFonts w:asciiTheme="majorHAnsi" w:hAnsiTheme="majorHAnsi" w:cs="Times New Roman"/>
          <w:sz w:val="28"/>
          <w:szCs w:val="28"/>
        </w:rPr>
        <w:t>IEEE Transactions on Computers-2.916</w:t>
      </w:r>
    </w:p>
    <w:p w14:paraId="5DE7C263" w14:textId="77777777" w:rsidR="00CD2E78" w:rsidRDefault="00CD2E78" w:rsidP="00CD2E78">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sidRPr="00CD2E78">
        <w:rPr>
          <w:rFonts w:asciiTheme="majorHAnsi" w:hAnsiTheme="majorHAnsi" w:cs="Times New Roman"/>
          <w:sz w:val="28"/>
          <w:szCs w:val="28"/>
        </w:rPr>
        <w:t>IEEE Computer - 6783 -impact factor - 1.755</w:t>
      </w:r>
    </w:p>
    <w:p w14:paraId="1F19320C" w14:textId="77777777" w:rsidR="007C6F3C" w:rsidRDefault="00CD2E78" w:rsidP="00CD2E7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We then choose one journal with high impact factor but from a different field, namely</w:t>
      </w:r>
    </w:p>
    <w:p w14:paraId="24A1C749" w14:textId="77777777" w:rsidR="00CD2E78" w:rsidRDefault="00CD2E78" w:rsidP="00CD2E78">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sidRPr="00CD2E78">
        <w:rPr>
          <w:rFonts w:asciiTheme="majorHAnsi" w:hAnsiTheme="majorHAnsi" w:cs="Times New Roman"/>
          <w:sz w:val="28"/>
          <w:szCs w:val="28"/>
        </w:rPr>
        <w:t>International Journal of Computer Vision - 8.222</w:t>
      </w:r>
    </w:p>
    <w:p w14:paraId="6D66F596" w14:textId="77777777" w:rsidR="00CD2E78" w:rsidRDefault="00CD2E78" w:rsidP="00CD2E7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We then started building the multiplex.</w:t>
      </w:r>
    </w:p>
    <w:p w14:paraId="21E872EE" w14:textId="77777777" w:rsidR="00CD2E78" w:rsidRDefault="00CD2E78" w:rsidP="00CD2E7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lastRenderedPageBreak/>
        <w:t>We considered all the authors who had published</w:t>
      </w:r>
      <w:r w:rsidR="00AC64DC">
        <w:rPr>
          <w:rFonts w:asciiTheme="majorHAnsi" w:hAnsiTheme="majorHAnsi" w:cs="Times New Roman"/>
          <w:sz w:val="28"/>
          <w:szCs w:val="28"/>
        </w:rPr>
        <w:t xml:space="preserve"> in any of these five </w:t>
      </w:r>
      <w:r w:rsidR="009F7B21">
        <w:rPr>
          <w:rFonts w:asciiTheme="majorHAnsi" w:hAnsiTheme="majorHAnsi" w:cs="Times New Roman"/>
          <w:sz w:val="28"/>
          <w:szCs w:val="28"/>
        </w:rPr>
        <w:t xml:space="preserve">journals </w:t>
      </w:r>
      <w:r w:rsidR="00AC64DC">
        <w:rPr>
          <w:rFonts w:asciiTheme="majorHAnsi" w:hAnsiTheme="majorHAnsi" w:cs="Times New Roman"/>
          <w:sz w:val="28"/>
          <w:szCs w:val="28"/>
        </w:rPr>
        <w:t>to be the nodes of the multiplex and if these authors have worked together then they have an edge between them.</w:t>
      </w:r>
    </w:p>
    <w:p w14:paraId="6D8DDC9D" w14:textId="77777777" w:rsidR="00AC64DC" w:rsidRDefault="00AC64DC" w:rsidP="00CD2E7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Once we had built the multiplex we then used the </w:t>
      </w:r>
      <w:proofErr w:type="spellStart"/>
      <w:r>
        <w:rPr>
          <w:rFonts w:asciiTheme="majorHAnsi" w:hAnsiTheme="majorHAnsi" w:cs="Times New Roman"/>
          <w:sz w:val="28"/>
          <w:szCs w:val="28"/>
        </w:rPr>
        <w:t>Infomap</w:t>
      </w:r>
      <w:proofErr w:type="spellEnd"/>
      <w:r>
        <w:rPr>
          <w:rFonts w:asciiTheme="majorHAnsi" w:hAnsiTheme="majorHAnsi" w:cs="Times New Roman"/>
          <w:sz w:val="28"/>
          <w:szCs w:val="28"/>
        </w:rPr>
        <w:t xml:space="preserve"> code to detect communities in multiplex.</w:t>
      </w:r>
    </w:p>
    <w:p w14:paraId="7655702A" w14:textId="77777777" w:rsidR="00AC64DC" w:rsidRDefault="00AC64DC" w:rsidP="00CD2E78">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then analysed the results and tried to determine interesting </w:t>
      </w:r>
      <w:r w:rsidR="00D53EE3">
        <w:rPr>
          <w:rFonts w:asciiTheme="majorHAnsi" w:hAnsiTheme="majorHAnsi" w:cs="Times New Roman"/>
          <w:sz w:val="28"/>
          <w:szCs w:val="28"/>
        </w:rPr>
        <w:t xml:space="preserve">patterns. We looked at each layer based on the number of </w:t>
      </w:r>
      <w:r w:rsidR="002306D6">
        <w:rPr>
          <w:rFonts w:asciiTheme="majorHAnsi" w:hAnsiTheme="majorHAnsi" w:cs="Times New Roman"/>
          <w:sz w:val="28"/>
          <w:szCs w:val="28"/>
        </w:rPr>
        <w:t>communities,</w:t>
      </w:r>
      <w:r w:rsidR="00D53EE3">
        <w:rPr>
          <w:rFonts w:asciiTheme="majorHAnsi" w:hAnsiTheme="majorHAnsi" w:cs="Times New Roman"/>
          <w:sz w:val="28"/>
          <w:szCs w:val="28"/>
        </w:rPr>
        <w:t xml:space="preserve"> size of communities and so on.</w:t>
      </w:r>
    </w:p>
    <w:p w14:paraId="46BCE249" w14:textId="77777777" w:rsidR="00F31ACD" w:rsidRDefault="00D53EE3" w:rsidP="00D53E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b/>
          <w:sz w:val="28"/>
          <w:szCs w:val="28"/>
        </w:rPr>
      </w:pPr>
      <w:r w:rsidRPr="00D53EE3">
        <w:rPr>
          <w:rFonts w:asciiTheme="majorHAnsi" w:hAnsiTheme="majorHAnsi" w:cs="Times New Roman"/>
          <w:b/>
          <w:sz w:val="28"/>
          <w:szCs w:val="28"/>
        </w:rPr>
        <w:t>Analysis</w:t>
      </w:r>
      <w:r w:rsidR="0063290D">
        <w:rPr>
          <w:rFonts w:asciiTheme="majorHAnsi" w:hAnsiTheme="majorHAnsi" w:cs="Times New Roman"/>
          <w:b/>
          <w:sz w:val="28"/>
          <w:szCs w:val="28"/>
        </w:rPr>
        <w:t xml:space="preserve"> and Observations</w:t>
      </w:r>
      <w:r w:rsidRPr="00D53EE3">
        <w:rPr>
          <w:rFonts w:asciiTheme="majorHAnsi" w:hAnsiTheme="majorHAnsi" w:cs="Times New Roman"/>
          <w:b/>
          <w:sz w:val="28"/>
          <w:szCs w:val="28"/>
        </w:rPr>
        <w:t>:</w:t>
      </w:r>
    </w:p>
    <w:p w14:paraId="5741DB11" w14:textId="77777777" w:rsidR="00D53EE3" w:rsidRDefault="00D53EE3" w:rsidP="00D53E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sidRPr="00D53EE3">
        <w:rPr>
          <w:rFonts w:asciiTheme="majorHAnsi" w:hAnsiTheme="majorHAnsi" w:cs="Times New Roman"/>
          <w:sz w:val="28"/>
          <w:szCs w:val="28"/>
        </w:rPr>
        <w:t>We came up with 5 questions to analyse the</w:t>
      </w:r>
      <w:r>
        <w:rPr>
          <w:rFonts w:asciiTheme="majorHAnsi" w:hAnsiTheme="majorHAnsi" w:cs="Times New Roman"/>
          <w:sz w:val="28"/>
          <w:szCs w:val="28"/>
        </w:rPr>
        <w:t xml:space="preserve"> multiplex based on the communities.</w:t>
      </w:r>
    </w:p>
    <w:p w14:paraId="147DFF22" w14:textId="77777777" w:rsidR="00D53EE3" w:rsidRDefault="00D53EE3" w:rsidP="00D53EE3">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w:t>
      </w:r>
      <w:r w:rsidR="002306D6">
        <w:rPr>
          <w:rFonts w:asciiTheme="majorHAnsi" w:hAnsiTheme="majorHAnsi" w:cs="Times New Roman"/>
          <w:sz w:val="28"/>
          <w:szCs w:val="28"/>
        </w:rPr>
        <w:t>first wanted to see if there is any relationship between the impact factor and the number of communities in the individual layers.</w:t>
      </w:r>
    </w:p>
    <w:p w14:paraId="40B17AAB"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noProof/>
          <w:lang w:eastAsia="en-IN"/>
        </w:rPr>
        <w:drawing>
          <wp:inline distT="0" distB="0" distL="0" distR="0" wp14:anchorId="2C411754" wp14:editId="5828BE8A">
            <wp:extent cx="4762500" cy="2857500"/>
            <wp:effectExtent l="0" t="0" r="0" b="0"/>
            <wp:docPr id="1" name="Chart 1">
              <a:extLst xmlns:a="http://schemas.openxmlformats.org/drawingml/2006/main">
                <a:ext uri="{FF2B5EF4-FFF2-40B4-BE49-F238E27FC236}">
                  <a16:creationId xmlns:a16="http://schemas.microsoft.com/office/drawing/2014/main" id="{6206B403-426E-4EBC-B2EC-C4BA3C13F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BBB840"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Fig 2: a bar graph indicating the number of communities in each layer</w:t>
      </w:r>
    </w:p>
    <w:p w14:paraId="0398700E"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0A0F85DB"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can observe from fig 2 and fig 3 that </w:t>
      </w:r>
      <w:r w:rsidR="00A47807">
        <w:rPr>
          <w:rFonts w:asciiTheme="majorHAnsi" w:hAnsiTheme="majorHAnsi" w:cs="Times New Roman"/>
          <w:sz w:val="28"/>
          <w:szCs w:val="28"/>
        </w:rPr>
        <w:t xml:space="preserve">the journal with the highest impact factor is the IJCV journal with an impact factor of 8.22 but we can also observe that the ATCS journal with an impact factor of 5.045 has the most number of communities. But when consider just the </w:t>
      </w:r>
      <w:r w:rsidR="00452AF2">
        <w:rPr>
          <w:rFonts w:asciiTheme="majorHAnsi" w:hAnsiTheme="majorHAnsi" w:cs="Times New Roman"/>
          <w:sz w:val="28"/>
          <w:szCs w:val="28"/>
        </w:rPr>
        <w:t>journals</w:t>
      </w:r>
      <w:r w:rsidR="00A47807">
        <w:rPr>
          <w:rFonts w:asciiTheme="majorHAnsi" w:hAnsiTheme="majorHAnsi" w:cs="Times New Roman"/>
          <w:sz w:val="28"/>
          <w:szCs w:val="28"/>
        </w:rPr>
        <w:t xml:space="preserve"> in the same field </w:t>
      </w:r>
      <w:r w:rsidR="00452AF2">
        <w:rPr>
          <w:rFonts w:asciiTheme="majorHAnsi" w:hAnsiTheme="majorHAnsi" w:cs="Times New Roman"/>
          <w:sz w:val="28"/>
          <w:szCs w:val="28"/>
        </w:rPr>
        <w:t>we still see the same pattern and hence we conclude that impact factor doesn’t really have impact on the number of communities.</w:t>
      </w:r>
    </w:p>
    <w:p w14:paraId="108EE1F3"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noProof/>
          <w:lang w:eastAsia="en-IN"/>
        </w:rPr>
        <w:lastRenderedPageBreak/>
        <w:drawing>
          <wp:inline distT="0" distB="0" distL="0" distR="0" wp14:anchorId="2E22A9D9" wp14:editId="02DAAB06">
            <wp:extent cx="4572000" cy="2857500"/>
            <wp:effectExtent l="0" t="0" r="0" b="0"/>
            <wp:docPr id="2" name="Chart 2">
              <a:extLst xmlns:a="http://schemas.openxmlformats.org/drawingml/2006/main">
                <a:ext uri="{FF2B5EF4-FFF2-40B4-BE49-F238E27FC236}">
                  <a16:creationId xmlns:a16="http://schemas.microsoft.com/office/drawing/2014/main" id="{15074A52-8DD2-4D99-8A8F-E294DAAFD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7EF461" w14:textId="77777777" w:rsidR="002306D6" w:rsidRDefault="002306D6"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Fig 3: the impact factor of all the journals.</w:t>
      </w:r>
    </w:p>
    <w:p w14:paraId="2572038F" w14:textId="77777777" w:rsidR="00923142" w:rsidRDefault="00923142"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21FF4205" w14:textId="77777777" w:rsidR="0069385A" w:rsidRDefault="0069385A" w:rsidP="002306D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58946EB7" w14:textId="77777777" w:rsidR="0069385A" w:rsidRPr="00923142" w:rsidRDefault="0069385A" w:rsidP="00923142">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sidRPr="00923142">
        <w:rPr>
          <w:rFonts w:asciiTheme="majorHAnsi" w:hAnsiTheme="majorHAnsi" w:cs="Times New Roman"/>
          <w:sz w:val="28"/>
          <w:szCs w:val="28"/>
        </w:rPr>
        <w:t xml:space="preserve">We were curious to know </w:t>
      </w:r>
      <w:r w:rsidR="007A611C" w:rsidRPr="00923142">
        <w:rPr>
          <w:rFonts w:asciiTheme="majorHAnsi" w:hAnsiTheme="majorHAnsi" w:cs="Times New Roman"/>
          <w:sz w:val="28"/>
          <w:szCs w:val="28"/>
        </w:rPr>
        <w:t xml:space="preserve">if a group of authors working together in a particular domain also worked together </w:t>
      </w:r>
      <w:r w:rsidR="00923142" w:rsidRPr="00923142">
        <w:rPr>
          <w:rFonts w:asciiTheme="majorHAnsi" w:hAnsiTheme="majorHAnsi" w:cs="Times New Roman"/>
          <w:sz w:val="28"/>
          <w:szCs w:val="28"/>
        </w:rPr>
        <w:t>in a different domain.</w:t>
      </w:r>
    </w:p>
    <w:p w14:paraId="51684576" w14:textId="77777777" w:rsidR="007A611C" w:rsidRDefault="007A611C"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noProof/>
          <w:lang w:eastAsia="en-IN"/>
        </w:rPr>
        <w:drawing>
          <wp:inline distT="0" distB="0" distL="0" distR="0" wp14:anchorId="19DFB9B5" wp14:editId="36E414E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3D97AF" w14:textId="77777777" w:rsidR="00923142" w:rsidRDefault="00923142"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Fig 4: collaborations across domains</w:t>
      </w:r>
    </w:p>
    <w:p w14:paraId="5DF0E9EB" w14:textId="77777777" w:rsidR="00923142" w:rsidRDefault="00923142"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7E4AB1F0" w14:textId="77777777" w:rsidR="00923142" w:rsidRDefault="00923142"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 As we can observe from fig 4 the IEEE Computer journal had the highest number of common collaborations with the </w:t>
      </w:r>
      <w:r w:rsidRPr="007C6F3C">
        <w:rPr>
          <w:rFonts w:asciiTheme="majorHAnsi" w:hAnsiTheme="majorHAnsi" w:cs="Times New Roman"/>
          <w:sz w:val="28"/>
          <w:szCs w:val="28"/>
        </w:rPr>
        <w:t>International Journal of Computer Vision</w:t>
      </w:r>
      <w:r>
        <w:rPr>
          <w:rFonts w:asciiTheme="majorHAnsi" w:hAnsiTheme="majorHAnsi" w:cs="Times New Roman"/>
          <w:sz w:val="28"/>
          <w:szCs w:val="28"/>
        </w:rPr>
        <w:t xml:space="preserve"> which is from a different domain.</w:t>
      </w:r>
    </w:p>
    <w:p w14:paraId="12992EAA" w14:textId="77777777" w:rsidR="00923142" w:rsidRDefault="00923142"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can also notice from fig 4 that 2 high impact factor journals that we considered </w:t>
      </w:r>
      <w:r w:rsidR="00D31EF1">
        <w:rPr>
          <w:rFonts w:asciiTheme="majorHAnsi" w:hAnsiTheme="majorHAnsi" w:cs="Times New Roman"/>
          <w:sz w:val="28"/>
          <w:szCs w:val="28"/>
        </w:rPr>
        <w:t xml:space="preserve">have no common collaborations. We can infer from this fig that as the impact factor decreases the number of </w:t>
      </w:r>
      <w:proofErr w:type="gramStart"/>
      <w:r w:rsidR="00D31EF1">
        <w:rPr>
          <w:rFonts w:asciiTheme="majorHAnsi" w:hAnsiTheme="majorHAnsi" w:cs="Times New Roman"/>
          <w:sz w:val="28"/>
          <w:szCs w:val="28"/>
        </w:rPr>
        <w:t>common  collaborations</w:t>
      </w:r>
      <w:proofErr w:type="gramEnd"/>
      <w:r w:rsidR="00D31EF1">
        <w:rPr>
          <w:rFonts w:asciiTheme="majorHAnsi" w:hAnsiTheme="majorHAnsi" w:cs="Times New Roman"/>
          <w:sz w:val="28"/>
          <w:szCs w:val="28"/>
        </w:rPr>
        <w:t xml:space="preserve"> across domains increases.</w:t>
      </w:r>
    </w:p>
    <w:p w14:paraId="199FE795" w14:textId="77777777" w:rsidR="00D31EF1" w:rsidRPr="00A15F33" w:rsidRDefault="00D31EF1"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lastRenderedPageBreak/>
        <w:t xml:space="preserve">This also answers our </w:t>
      </w:r>
      <w:r w:rsidRPr="00A15F33">
        <w:rPr>
          <w:rFonts w:asciiTheme="majorHAnsi" w:hAnsiTheme="majorHAnsi" w:cs="Times New Roman"/>
          <w:b/>
          <w:sz w:val="28"/>
          <w:szCs w:val="28"/>
        </w:rPr>
        <w:t>question that if any author publishing in</w:t>
      </w:r>
      <w:r w:rsidR="00A15F33">
        <w:rPr>
          <w:rFonts w:asciiTheme="majorHAnsi" w:hAnsiTheme="majorHAnsi" w:cs="Times New Roman"/>
          <w:b/>
          <w:sz w:val="28"/>
          <w:szCs w:val="28"/>
        </w:rPr>
        <w:t xml:space="preserve"> a</w:t>
      </w:r>
      <w:r w:rsidR="00A15F33" w:rsidRPr="00A15F33">
        <w:rPr>
          <w:rFonts w:asciiTheme="majorHAnsi" w:hAnsiTheme="majorHAnsi" w:cs="Times New Roman"/>
          <w:b/>
          <w:sz w:val="28"/>
          <w:szCs w:val="28"/>
        </w:rPr>
        <w:t xml:space="preserve"> high impact factor journal in a particul</w:t>
      </w:r>
      <w:r w:rsidR="00A15F33">
        <w:rPr>
          <w:rFonts w:asciiTheme="majorHAnsi" w:hAnsiTheme="majorHAnsi" w:cs="Times New Roman"/>
          <w:b/>
          <w:sz w:val="28"/>
          <w:szCs w:val="28"/>
        </w:rPr>
        <w:t>ar field will also publish in a</w:t>
      </w:r>
      <w:r w:rsidR="00A15F33" w:rsidRPr="00A15F33">
        <w:rPr>
          <w:rFonts w:asciiTheme="majorHAnsi" w:hAnsiTheme="majorHAnsi" w:cs="Times New Roman"/>
          <w:b/>
          <w:sz w:val="28"/>
          <w:szCs w:val="28"/>
        </w:rPr>
        <w:t xml:space="preserve"> high impact factor journal in a different field?</w:t>
      </w:r>
      <w:r w:rsidR="00A15F33">
        <w:rPr>
          <w:rFonts w:asciiTheme="majorHAnsi" w:hAnsiTheme="majorHAnsi" w:cs="Times New Roman"/>
          <w:b/>
          <w:sz w:val="28"/>
          <w:szCs w:val="28"/>
        </w:rPr>
        <w:t xml:space="preserve"> </w:t>
      </w:r>
      <w:r w:rsidR="00A15F33">
        <w:rPr>
          <w:rFonts w:asciiTheme="majorHAnsi" w:hAnsiTheme="majorHAnsi" w:cs="Times New Roman"/>
          <w:sz w:val="28"/>
          <w:szCs w:val="28"/>
        </w:rPr>
        <w:t xml:space="preserve"> we can assume from our results that there are no common authors between the two high impact factor journals we choose for our project </w:t>
      </w:r>
      <w:proofErr w:type="gramStart"/>
      <w:r w:rsidR="00A15F33">
        <w:rPr>
          <w:rFonts w:asciiTheme="majorHAnsi" w:hAnsiTheme="majorHAnsi" w:cs="Times New Roman"/>
          <w:sz w:val="28"/>
          <w:szCs w:val="28"/>
        </w:rPr>
        <w:t>and  no</w:t>
      </w:r>
      <w:proofErr w:type="gramEnd"/>
      <w:r w:rsidR="00A15F33">
        <w:rPr>
          <w:rFonts w:asciiTheme="majorHAnsi" w:hAnsiTheme="majorHAnsi" w:cs="Times New Roman"/>
          <w:sz w:val="28"/>
          <w:szCs w:val="28"/>
        </w:rPr>
        <w:t xml:space="preserve"> author might publish in 2 high impact factor journals of 2 different fields. </w:t>
      </w:r>
    </w:p>
    <w:p w14:paraId="2683FEF8" w14:textId="77777777" w:rsidR="00D31EF1" w:rsidRDefault="00D31EF1"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30D940A5" w14:textId="77777777" w:rsidR="00D31EF1" w:rsidRDefault="00D31EF1" w:rsidP="00D31EF1">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then wanted to know if </w:t>
      </w:r>
      <w:r w:rsidR="00A15F33">
        <w:rPr>
          <w:rFonts w:asciiTheme="majorHAnsi" w:hAnsiTheme="majorHAnsi" w:cs="Times New Roman"/>
          <w:sz w:val="28"/>
          <w:szCs w:val="28"/>
        </w:rPr>
        <w:t xml:space="preserve">a group of authors publishing in high impact factor </w:t>
      </w:r>
      <w:r w:rsidR="00B0211E">
        <w:rPr>
          <w:rFonts w:asciiTheme="majorHAnsi" w:hAnsiTheme="majorHAnsi" w:cs="Times New Roman"/>
          <w:sz w:val="28"/>
          <w:szCs w:val="28"/>
        </w:rPr>
        <w:t>journals also collaborate with each othe</w:t>
      </w:r>
      <w:r w:rsidR="00303516">
        <w:rPr>
          <w:rFonts w:asciiTheme="majorHAnsi" w:hAnsiTheme="majorHAnsi" w:cs="Times New Roman"/>
          <w:sz w:val="28"/>
          <w:szCs w:val="28"/>
        </w:rPr>
        <w:t>r in low impact factor journals.</w:t>
      </w:r>
    </w:p>
    <w:p w14:paraId="1991B789" w14:textId="77777777" w:rsidR="00B0211E" w:rsidRDefault="00303516" w:rsidP="00B0211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noProof/>
          <w:lang w:eastAsia="en-IN"/>
        </w:rPr>
        <w:drawing>
          <wp:inline distT="0" distB="0" distL="0" distR="0" wp14:anchorId="67027240" wp14:editId="63E5F20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3AC216" w14:textId="77777777" w:rsidR="00D31EF1" w:rsidRDefault="00303516"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Fig 5: the series one indicates the number of communities and series 2 indicates the size of the largest community.</w:t>
      </w:r>
    </w:p>
    <w:p w14:paraId="17348C21" w14:textId="77777777" w:rsidR="00D31EF1" w:rsidRDefault="00D31EF1"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55F08210" w14:textId="77777777" w:rsidR="00303516" w:rsidRDefault="00303516"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06BA82DF" w14:textId="77777777" w:rsidR="00303516" w:rsidRDefault="00303516"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From this graph we can infer that some authors collaborating with each other in </w:t>
      </w:r>
      <w:proofErr w:type="gramStart"/>
      <w:r>
        <w:rPr>
          <w:rFonts w:asciiTheme="majorHAnsi" w:hAnsiTheme="majorHAnsi" w:cs="Times New Roman"/>
          <w:sz w:val="28"/>
          <w:szCs w:val="28"/>
        </w:rPr>
        <w:t>an</w:t>
      </w:r>
      <w:proofErr w:type="gramEnd"/>
      <w:r>
        <w:rPr>
          <w:rFonts w:asciiTheme="majorHAnsi" w:hAnsiTheme="majorHAnsi" w:cs="Times New Roman"/>
          <w:sz w:val="28"/>
          <w:szCs w:val="28"/>
        </w:rPr>
        <w:t xml:space="preserve"> high impact factor journal also collaborate with each other in low impact factor journals. </w:t>
      </w:r>
    </w:p>
    <w:p w14:paraId="3C3B5D6F" w14:textId="77777777" w:rsidR="00303516" w:rsidRDefault="00303516" w:rsidP="007A611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4C7C3C8C" w14:textId="77777777" w:rsidR="00303516" w:rsidRDefault="00303516" w:rsidP="0030351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We then wanted to find the best communities in each journal.</w:t>
      </w:r>
    </w:p>
    <w:p w14:paraId="552B9CCD" w14:textId="77777777" w:rsidR="00303516" w:rsidRDefault="00303516"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we considered a community to be the best community if it had the highest score. We computed the score by taking the product of the community density and the number of </w:t>
      </w:r>
      <w:r w:rsidR="00B47273">
        <w:rPr>
          <w:rFonts w:asciiTheme="majorHAnsi" w:hAnsiTheme="majorHAnsi" w:cs="Times New Roman"/>
          <w:sz w:val="28"/>
          <w:szCs w:val="28"/>
        </w:rPr>
        <w:t>vertices.</w:t>
      </w:r>
    </w:p>
    <w:p w14:paraId="052B4B6E"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68F95E1A"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419BEC8D"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tbl>
      <w:tblPr>
        <w:tblStyle w:val="TableGrid"/>
        <w:tblW w:w="8504" w:type="dxa"/>
        <w:tblInd w:w="720" w:type="dxa"/>
        <w:tblLook w:val="04A0" w:firstRow="1" w:lastRow="0" w:firstColumn="1" w:lastColumn="0" w:noHBand="0" w:noVBand="1"/>
      </w:tblPr>
      <w:tblGrid>
        <w:gridCol w:w="2126"/>
        <w:gridCol w:w="2126"/>
        <w:gridCol w:w="2126"/>
        <w:gridCol w:w="2126"/>
      </w:tblGrid>
      <w:tr w:rsidR="00B47273" w14:paraId="666E2F82" w14:textId="77777777" w:rsidTr="00B47273">
        <w:trPr>
          <w:trHeight w:val="1216"/>
        </w:trPr>
        <w:tc>
          <w:tcPr>
            <w:tcW w:w="2126" w:type="dxa"/>
          </w:tcPr>
          <w:p w14:paraId="15CEC6A6" w14:textId="77777777" w:rsidR="00B47273" w:rsidRDefault="00B47273" w:rsidP="00B4727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jc w:val="center"/>
              <w:rPr>
                <w:rFonts w:asciiTheme="majorHAnsi" w:hAnsiTheme="majorHAnsi" w:cs="Times New Roman"/>
                <w:sz w:val="28"/>
                <w:szCs w:val="28"/>
              </w:rPr>
            </w:pPr>
            <w:r>
              <w:rPr>
                <w:rFonts w:asciiTheme="majorHAnsi" w:hAnsiTheme="majorHAnsi" w:cs="Times New Roman"/>
                <w:sz w:val="28"/>
                <w:szCs w:val="28"/>
              </w:rPr>
              <w:lastRenderedPageBreak/>
              <w:t xml:space="preserve">Journal </w:t>
            </w:r>
          </w:p>
        </w:tc>
        <w:tc>
          <w:tcPr>
            <w:tcW w:w="2126" w:type="dxa"/>
          </w:tcPr>
          <w:p w14:paraId="38A79796"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#of vertices</w:t>
            </w:r>
          </w:p>
        </w:tc>
        <w:tc>
          <w:tcPr>
            <w:tcW w:w="2126" w:type="dxa"/>
          </w:tcPr>
          <w:p w14:paraId="106F21B3"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 xml:space="preserve">Community density </w:t>
            </w:r>
          </w:p>
        </w:tc>
        <w:tc>
          <w:tcPr>
            <w:tcW w:w="2126" w:type="dxa"/>
          </w:tcPr>
          <w:p w14:paraId="126C7917"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score</w:t>
            </w:r>
          </w:p>
        </w:tc>
      </w:tr>
      <w:tr w:rsidR="00B47273" w14:paraId="6D055A60" w14:textId="77777777" w:rsidTr="00B47273">
        <w:trPr>
          <w:trHeight w:val="608"/>
        </w:trPr>
        <w:tc>
          <w:tcPr>
            <w:tcW w:w="2126" w:type="dxa"/>
          </w:tcPr>
          <w:p w14:paraId="2C218B5C"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FGCS</w:t>
            </w:r>
          </w:p>
        </w:tc>
        <w:tc>
          <w:tcPr>
            <w:tcW w:w="2126" w:type="dxa"/>
          </w:tcPr>
          <w:p w14:paraId="1DEC08F0" w14:textId="77777777" w:rsidR="00B47273" w:rsidRDefault="00B47273" w:rsidP="00B4727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firstLine="720"/>
              <w:rPr>
                <w:rFonts w:asciiTheme="majorHAnsi" w:hAnsiTheme="majorHAnsi" w:cs="Times New Roman"/>
                <w:sz w:val="28"/>
                <w:szCs w:val="28"/>
              </w:rPr>
            </w:pPr>
            <w:r>
              <w:rPr>
                <w:rFonts w:asciiTheme="majorHAnsi" w:hAnsiTheme="majorHAnsi" w:cs="Times New Roman"/>
                <w:sz w:val="28"/>
                <w:szCs w:val="28"/>
              </w:rPr>
              <w:t>1480</w:t>
            </w:r>
          </w:p>
        </w:tc>
        <w:tc>
          <w:tcPr>
            <w:tcW w:w="2126" w:type="dxa"/>
          </w:tcPr>
          <w:p w14:paraId="031FA1BA"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0.00711</w:t>
            </w:r>
          </w:p>
        </w:tc>
        <w:tc>
          <w:tcPr>
            <w:tcW w:w="2126" w:type="dxa"/>
          </w:tcPr>
          <w:p w14:paraId="6F8C1B6F"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10.522</w:t>
            </w:r>
          </w:p>
        </w:tc>
      </w:tr>
      <w:tr w:rsidR="00B47273" w14:paraId="56A11AEF" w14:textId="77777777" w:rsidTr="00B47273">
        <w:trPr>
          <w:trHeight w:val="579"/>
        </w:trPr>
        <w:tc>
          <w:tcPr>
            <w:tcW w:w="2126" w:type="dxa"/>
          </w:tcPr>
          <w:p w14:paraId="0168F8C2"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ATCS</w:t>
            </w:r>
          </w:p>
        </w:tc>
        <w:tc>
          <w:tcPr>
            <w:tcW w:w="2126" w:type="dxa"/>
          </w:tcPr>
          <w:p w14:paraId="331BE2E6"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31</w:t>
            </w:r>
          </w:p>
        </w:tc>
        <w:tc>
          <w:tcPr>
            <w:tcW w:w="2126" w:type="dxa"/>
          </w:tcPr>
          <w:p w14:paraId="4FDC62C7"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.76</w:t>
            </w:r>
          </w:p>
        </w:tc>
        <w:tc>
          <w:tcPr>
            <w:tcW w:w="2126" w:type="dxa"/>
            <w:tcBorders>
              <w:bottom w:val="single" w:sz="4" w:space="0" w:color="auto"/>
            </w:tcBorders>
          </w:tcPr>
          <w:p w14:paraId="54C64DBC"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23.66</w:t>
            </w:r>
          </w:p>
        </w:tc>
      </w:tr>
      <w:tr w:rsidR="00B47273" w14:paraId="4119DC0B" w14:textId="77777777" w:rsidTr="00B47273">
        <w:trPr>
          <w:trHeight w:val="134"/>
        </w:trPr>
        <w:tc>
          <w:tcPr>
            <w:tcW w:w="2126" w:type="dxa"/>
          </w:tcPr>
          <w:p w14:paraId="7D932367"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IEEEC</w:t>
            </w:r>
          </w:p>
        </w:tc>
        <w:tc>
          <w:tcPr>
            <w:tcW w:w="2126" w:type="dxa"/>
          </w:tcPr>
          <w:p w14:paraId="10C22BCB"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41</w:t>
            </w:r>
          </w:p>
        </w:tc>
        <w:tc>
          <w:tcPr>
            <w:tcW w:w="2126" w:type="dxa"/>
          </w:tcPr>
          <w:p w14:paraId="0416CA84"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.496</w:t>
            </w:r>
          </w:p>
        </w:tc>
        <w:tc>
          <w:tcPr>
            <w:tcW w:w="2126" w:type="dxa"/>
            <w:tcBorders>
              <w:bottom w:val="single" w:sz="4" w:space="0" w:color="auto"/>
            </w:tcBorders>
          </w:tcPr>
          <w:p w14:paraId="7963CD2B"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p>
          <w:p w14:paraId="04C2D2B3"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20.34</w:t>
            </w:r>
          </w:p>
        </w:tc>
      </w:tr>
      <w:tr w:rsidR="00B47273" w14:paraId="1D98B7C4" w14:textId="77777777" w:rsidTr="00B47273">
        <w:trPr>
          <w:trHeight w:val="608"/>
        </w:trPr>
        <w:tc>
          <w:tcPr>
            <w:tcW w:w="2126" w:type="dxa"/>
          </w:tcPr>
          <w:p w14:paraId="181B629F"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IJVC</w:t>
            </w:r>
          </w:p>
        </w:tc>
        <w:tc>
          <w:tcPr>
            <w:tcW w:w="2126" w:type="dxa"/>
          </w:tcPr>
          <w:p w14:paraId="6DA33252"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134</w:t>
            </w:r>
          </w:p>
        </w:tc>
        <w:tc>
          <w:tcPr>
            <w:tcW w:w="2126" w:type="dxa"/>
          </w:tcPr>
          <w:p w14:paraId="28CE5559"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.077</w:t>
            </w:r>
          </w:p>
        </w:tc>
        <w:tc>
          <w:tcPr>
            <w:tcW w:w="2126" w:type="dxa"/>
            <w:tcBorders>
              <w:top w:val="single" w:sz="4" w:space="0" w:color="auto"/>
            </w:tcBorders>
          </w:tcPr>
          <w:p w14:paraId="0EACFDFE"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10.33</w:t>
            </w:r>
          </w:p>
        </w:tc>
      </w:tr>
      <w:tr w:rsidR="00B47273" w14:paraId="1FC94E27" w14:textId="77777777" w:rsidTr="00B47273">
        <w:trPr>
          <w:trHeight w:val="579"/>
        </w:trPr>
        <w:tc>
          <w:tcPr>
            <w:tcW w:w="2126" w:type="dxa"/>
          </w:tcPr>
          <w:p w14:paraId="06CEA06A"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p>
        </w:tc>
        <w:tc>
          <w:tcPr>
            <w:tcW w:w="2126" w:type="dxa"/>
          </w:tcPr>
          <w:p w14:paraId="3FECBD8D"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48</w:t>
            </w:r>
          </w:p>
        </w:tc>
        <w:tc>
          <w:tcPr>
            <w:tcW w:w="2126" w:type="dxa"/>
          </w:tcPr>
          <w:p w14:paraId="7830A927" w14:textId="77777777"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.278</w:t>
            </w:r>
          </w:p>
        </w:tc>
        <w:tc>
          <w:tcPr>
            <w:tcW w:w="2126" w:type="dxa"/>
          </w:tcPr>
          <w:p w14:paraId="7DD642B0" w14:textId="77777777" w:rsidR="00B47273" w:rsidRDefault="0063290D"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0"/>
              <w:rPr>
                <w:rFonts w:asciiTheme="majorHAnsi" w:hAnsiTheme="majorHAnsi" w:cs="Times New Roman"/>
                <w:sz w:val="28"/>
                <w:szCs w:val="28"/>
              </w:rPr>
            </w:pPr>
            <w:r>
              <w:rPr>
                <w:rFonts w:asciiTheme="majorHAnsi" w:hAnsiTheme="majorHAnsi" w:cs="Times New Roman"/>
                <w:sz w:val="28"/>
                <w:szCs w:val="28"/>
              </w:rPr>
              <w:t>13.36</w:t>
            </w:r>
          </w:p>
        </w:tc>
      </w:tr>
    </w:tbl>
    <w:p w14:paraId="08C7FD85" w14:textId="6B66F7AA" w:rsidR="00B47273" w:rsidRDefault="00B47273"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683829B8" w14:textId="3F827B96" w:rsidR="0036039A" w:rsidRDefault="00EE1B16" w:rsidP="00EE1B1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Nodes with highest involvement in and composed layers.</w:t>
      </w:r>
    </w:p>
    <w:p w14:paraId="5D5A944B" w14:textId="0BCBFC85" w:rsidR="0036039A" w:rsidRDefault="00EE1B16"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sidRPr="00EE1B16">
        <w:rPr>
          <w:noProof/>
        </w:rPr>
        <w:drawing>
          <wp:inline distT="0" distB="0" distL="0" distR="0" wp14:anchorId="461ED0BA" wp14:editId="78D322D3">
            <wp:extent cx="5511165"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260" cy="3114336"/>
                    </a:xfrm>
                    <a:prstGeom prst="rect">
                      <a:avLst/>
                    </a:prstGeom>
                    <a:noFill/>
                    <a:ln>
                      <a:noFill/>
                    </a:ln>
                  </pic:spPr>
                </pic:pic>
              </a:graphicData>
            </a:graphic>
          </wp:inline>
        </w:drawing>
      </w:r>
    </w:p>
    <w:p w14:paraId="2BA31EF5" w14:textId="2BE77007" w:rsidR="00EE1B16" w:rsidRDefault="00EE1B16"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p>
    <w:p w14:paraId="68C179E8" w14:textId="0289AE53" w:rsidR="00EE1B16" w:rsidRPr="00D53EE3" w:rsidRDefault="00526D1D" w:rsidP="0030351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Times New Roman"/>
          <w:sz w:val="28"/>
          <w:szCs w:val="28"/>
        </w:rPr>
      </w:pPr>
      <w:r>
        <w:rPr>
          <w:rFonts w:asciiTheme="majorHAnsi" w:hAnsiTheme="majorHAnsi" w:cs="Times New Roman"/>
          <w:sz w:val="28"/>
          <w:szCs w:val="28"/>
        </w:rPr>
        <w:t xml:space="preserve">Here, we have a list </w:t>
      </w:r>
      <w:proofErr w:type="gramStart"/>
      <w:r>
        <w:rPr>
          <w:rFonts w:asciiTheme="majorHAnsi" w:hAnsiTheme="majorHAnsi" w:cs="Times New Roman"/>
          <w:sz w:val="28"/>
          <w:szCs w:val="28"/>
        </w:rPr>
        <w:t>of  10</w:t>
      </w:r>
      <w:proofErr w:type="gramEnd"/>
      <w:r>
        <w:rPr>
          <w:rFonts w:asciiTheme="majorHAnsi" w:hAnsiTheme="majorHAnsi" w:cs="Times New Roman"/>
          <w:sz w:val="28"/>
          <w:szCs w:val="28"/>
        </w:rPr>
        <w:t xml:space="preserve"> nodes with highest involvement across all our AND composed layers. </w:t>
      </w:r>
      <w:r w:rsidR="00EE1B16">
        <w:rPr>
          <w:rFonts w:asciiTheme="majorHAnsi" w:hAnsiTheme="majorHAnsi" w:cs="Times New Roman"/>
          <w:sz w:val="28"/>
          <w:szCs w:val="28"/>
        </w:rPr>
        <w:t>ITC looks like the most favoured</w:t>
      </w:r>
      <w:r>
        <w:rPr>
          <w:rFonts w:asciiTheme="majorHAnsi" w:hAnsiTheme="majorHAnsi" w:cs="Times New Roman"/>
          <w:sz w:val="28"/>
          <w:szCs w:val="28"/>
        </w:rPr>
        <w:t xml:space="preserve"> journal from this analysis</w:t>
      </w:r>
      <w:r w:rsidR="00EE1B16">
        <w:rPr>
          <w:rFonts w:asciiTheme="majorHAnsi" w:hAnsiTheme="majorHAnsi" w:cs="Times New Roman"/>
          <w:sz w:val="28"/>
          <w:szCs w:val="28"/>
        </w:rPr>
        <w:t xml:space="preserve">, IJCV is the least favoured </w:t>
      </w:r>
      <w:r>
        <w:rPr>
          <w:rFonts w:asciiTheme="majorHAnsi" w:hAnsiTheme="majorHAnsi" w:cs="Times New Roman"/>
          <w:sz w:val="28"/>
          <w:szCs w:val="28"/>
        </w:rPr>
        <w:t>journal. T</w:t>
      </w:r>
      <w:r w:rsidR="00EE1B16">
        <w:rPr>
          <w:rFonts w:asciiTheme="majorHAnsi" w:hAnsiTheme="majorHAnsi" w:cs="Times New Roman"/>
          <w:sz w:val="28"/>
          <w:szCs w:val="28"/>
        </w:rPr>
        <w:t xml:space="preserve">he fact that it is from a different field </w:t>
      </w:r>
      <w:r>
        <w:rPr>
          <w:rFonts w:asciiTheme="majorHAnsi" w:hAnsiTheme="majorHAnsi" w:cs="Times New Roman"/>
          <w:sz w:val="28"/>
          <w:szCs w:val="28"/>
        </w:rPr>
        <w:t>becomes</w:t>
      </w:r>
      <w:r w:rsidR="00EE1B16">
        <w:rPr>
          <w:rFonts w:asciiTheme="majorHAnsi" w:hAnsiTheme="majorHAnsi" w:cs="Times New Roman"/>
          <w:sz w:val="28"/>
          <w:szCs w:val="28"/>
        </w:rPr>
        <w:t xml:space="preserve"> evident</w:t>
      </w:r>
      <w:r>
        <w:rPr>
          <w:rFonts w:asciiTheme="majorHAnsi" w:hAnsiTheme="majorHAnsi" w:cs="Times New Roman"/>
          <w:sz w:val="28"/>
          <w:szCs w:val="28"/>
        </w:rPr>
        <w:t xml:space="preserve"> here</w:t>
      </w:r>
      <w:r w:rsidR="00EE1B16">
        <w:rPr>
          <w:rFonts w:asciiTheme="majorHAnsi" w:hAnsiTheme="majorHAnsi" w:cs="Times New Roman"/>
          <w:sz w:val="28"/>
          <w:szCs w:val="28"/>
        </w:rPr>
        <w:t>.</w:t>
      </w:r>
      <w:r>
        <w:rPr>
          <w:rFonts w:asciiTheme="majorHAnsi" w:hAnsiTheme="majorHAnsi" w:cs="Times New Roman"/>
          <w:sz w:val="28"/>
          <w:szCs w:val="28"/>
        </w:rPr>
        <w:t xml:space="preserve"> When any 2 journals are considered, we come to know that if the author is present in the AND composed layer of those journals or not.</w:t>
      </w:r>
      <w:bookmarkStart w:id="0" w:name="_GoBack"/>
      <w:bookmarkEnd w:id="0"/>
    </w:p>
    <w:sectPr w:rsidR="00EE1B16" w:rsidRPr="00D53E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AF4E1" w14:textId="77777777" w:rsidR="009F453E" w:rsidRDefault="009F453E" w:rsidP="00B47273">
      <w:pPr>
        <w:spacing w:after="0" w:line="240" w:lineRule="auto"/>
      </w:pPr>
      <w:r>
        <w:separator/>
      </w:r>
    </w:p>
  </w:endnote>
  <w:endnote w:type="continuationSeparator" w:id="0">
    <w:p w14:paraId="7CE834FF" w14:textId="77777777" w:rsidR="009F453E" w:rsidRDefault="009F453E" w:rsidP="00B4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87EE" w14:textId="77777777" w:rsidR="009F453E" w:rsidRDefault="009F453E" w:rsidP="00B47273">
      <w:pPr>
        <w:spacing w:after="0" w:line="240" w:lineRule="auto"/>
      </w:pPr>
      <w:r>
        <w:separator/>
      </w:r>
    </w:p>
  </w:footnote>
  <w:footnote w:type="continuationSeparator" w:id="0">
    <w:p w14:paraId="4283DEA0" w14:textId="77777777" w:rsidR="009F453E" w:rsidRDefault="009F453E" w:rsidP="00B47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70977"/>
    <w:multiLevelType w:val="hybridMultilevel"/>
    <w:tmpl w:val="27960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C4D0B"/>
    <w:multiLevelType w:val="hybridMultilevel"/>
    <w:tmpl w:val="ECCCCF40"/>
    <w:lvl w:ilvl="0" w:tplc="3D204E8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11FDE"/>
    <w:multiLevelType w:val="hybridMultilevel"/>
    <w:tmpl w:val="D3E0D520"/>
    <w:lvl w:ilvl="0" w:tplc="3D204E8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53"/>
    <w:rsid w:val="00035012"/>
    <w:rsid w:val="00041E05"/>
    <w:rsid w:val="000426C6"/>
    <w:rsid w:val="0008700B"/>
    <w:rsid w:val="00090428"/>
    <w:rsid w:val="000A4BA1"/>
    <w:rsid w:val="000B0B54"/>
    <w:rsid w:val="000E3753"/>
    <w:rsid w:val="000E4670"/>
    <w:rsid w:val="00143342"/>
    <w:rsid w:val="00171F11"/>
    <w:rsid w:val="00176EFF"/>
    <w:rsid w:val="00190F41"/>
    <w:rsid w:val="001B260C"/>
    <w:rsid w:val="001F3F7E"/>
    <w:rsid w:val="001F435D"/>
    <w:rsid w:val="0023026A"/>
    <w:rsid w:val="002306A3"/>
    <w:rsid w:val="002306D6"/>
    <w:rsid w:val="00230D44"/>
    <w:rsid w:val="00282254"/>
    <w:rsid w:val="00287CB8"/>
    <w:rsid w:val="002907EF"/>
    <w:rsid w:val="002C5FB6"/>
    <w:rsid w:val="002E091D"/>
    <w:rsid w:val="00303516"/>
    <w:rsid w:val="00334376"/>
    <w:rsid w:val="0036039A"/>
    <w:rsid w:val="0036558A"/>
    <w:rsid w:val="00371DE1"/>
    <w:rsid w:val="003A5816"/>
    <w:rsid w:val="003B3366"/>
    <w:rsid w:val="003B7432"/>
    <w:rsid w:val="003F49A2"/>
    <w:rsid w:val="003F6A6F"/>
    <w:rsid w:val="00403AAC"/>
    <w:rsid w:val="00404EB8"/>
    <w:rsid w:val="00424572"/>
    <w:rsid w:val="00424D9F"/>
    <w:rsid w:val="0044371F"/>
    <w:rsid w:val="00452AF2"/>
    <w:rsid w:val="00457AA8"/>
    <w:rsid w:val="004607D9"/>
    <w:rsid w:val="004A7E15"/>
    <w:rsid w:val="004B327D"/>
    <w:rsid w:val="004E6397"/>
    <w:rsid w:val="00526D1D"/>
    <w:rsid w:val="00533F73"/>
    <w:rsid w:val="00541302"/>
    <w:rsid w:val="005647DA"/>
    <w:rsid w:val="00596765"/>
    <w:rsid w:val="00602418"/>
    <w:rsid w:val="00612D3A"/>
    <w:rsid w:val="0063290D"/>
    <w:rsid w:val="00642A7C"/>
    <w:rsid w:val="0065686E"/>
    <w:rsid w:val="0069385A"/>
    <w:rsid w:val="006B5EE8"/>
    <w:rsid w:val="006D43C7"/>
    <w:rsid w:val="006E508D"/>
    <w:rsid w:val="00707CD1"/>
    <w:rsid w:val="00740D6D"/>
    <w:rsid w:val="007614CD"/>
    <w:rsid w:val="007A16FA"/>
    <w:rsid w:val="007A611C"/>
    <w:rsid w:val="007C6F3C"/>
    <w:rsid w:val="007F5EFD"/>
    <w:rsid w:val="00822E69"/>
    <w:rsid w:val="00845B8A"/>
    <w:rsid w:val="008944E1"/>
    <w:rsid w:val="008964AE"/>
    <w:rsid w:val="008A10D6"/>
    <w:rsid w:val="008A6774"/>
    <w:rsid w:val="008A6A34"/>
    <w:rsid w:val="008C0560"/>
    <w:rsid w:val="008F5D59"/>
    <w:rsid w:val="009068B4"/>
    <w:rsid w:val="00913995"/>
    <w:rsid w:val="00915DB8"/>
    <w:rsid w:val="00920B49"/>
    <w:rsid w:val="00923142"/>
    <w:rsid w:val="0092596C"/>
    <w:rsid w:val="009415AD"/>
    <w:rsid w:val="00952378"/>
    <w:rsid w:val="009628DE"/>
    <w:rsid w:val="0097349A"/>
    <w:rsid w:val="00993CDC"/>
    <w:rsid w:val="0099577C"/>
    <w:rsid w:val="009B4166"/>
    <w:rsid w:val="009C0005"/>
    <w:rsid w:val="009C6312"/>
    <w:rsid w:val="009F453E"/>
    <w:rsid w:val="009F7B21"/>
    <w:rsid w:val="00A01E59"/>
    <w:rsid w:val="00A025B9"/>
    <w:rsid w:val="00A15F33"/>
    <w:rsid w:val="00A336C3"/>
    <w:rsid w:val="00A33823"/>
    <w:rsid w:val="00A37B73"/>
    <w:rsid w:val="00A44362"/>
    <w:rsid w:val="00A47807"/>
    <w:rsid w:val="00A549C8"/>
    <w:rsid w:val="00A60A98"/>
    <w:rsid w:val="00A6212F"/>
    <w:rsid w:val="00A71276"/>
    <w:rsid w:val="00A95E2F"/>
    <w:rsid w:val="00AA2953"/>
    <w:rsid w:val="00AC0B46"/>
    <w:rsid w:val="00AC64DC"/>
    <w:rsid w:val="00AD4D6E"/>
    <w:rsid w:val="00AF5923"/>
    <w:rsid w:val="00B0006C"/>
    <w:rsid w:val="00B0211E"/>
    <w:rsid w:val="00B10280"/>
    <w:rsid w:val="00B33E89"/>
    <w:rsid w:val="00B40DC3"/>
    <w:rsid w:val="00B47273"/>
    <w:rsid w:val="00B54F2F"/>
    <w:rsid w:val="00B960A1"/>
    <w:rsid w:val="00BA7900"/>
    <w:rsid w:val="00BF0744"/>
    <w:rsid w:val="00BF28AF"/>
    <w:rsid w:val="00C10433"/>
    <w:rsid w:val="00C42FC0"/>
    <w:rsid w:val="00C60507"/>
    <w:rsid w:val="00C62A0C"/>
    <w:rsid w:val="00C66B65"/>
    <w:rsid w:val="00C675FA"/>
    <w:rsid w:val="00CA3526"/>
    <w:rsid w:val="00CA4797"/>
    <w:rsid w:val="00CA5241"/>
    <w:rsid w:val="00CC4876"/>
    <w:rsid w:val="00CD2E78"/>
    <w:rsid w:val="00CE1386"/>
    <w:rsid w:val="00CF3A1C"/>
    <w:rsid w:val="00D31EF1"/>
    <w:rsid w:val="00D32439"/>
    <w:rsid w:val="00D473A9"/>
    <w:rsid w:val="00D50D01"/>
    <w:rsid w:val="00D510DC"/>
    <w:rsid w:val="00D53EE3"/>
    <w:rsid w:val="00D6771C"/>
    <w:rsid w:val="00D705AF"/>
    <w:rsid w:val="00D925E1"/>
    <w:rsid w:val="00DD1544"/>
    <w:rsid w:val="00DF194D"/>
    <w:rsid w:val="00E12DFC"/>
    <w:rsid w:val="00E27136"/>
    <w:rsid w:val="00E95DFE"/>
    <w:rsid w:val="00EA23F3"/>
    <w:rsid w:val="00EE1B16"/>
    <w:rsid w:val="00F04F64"/>
    <w:rsid w:val="00F17190"/>
    <w:rsid w:val="00F31ACD"/>
    <w:rsid w:val="00F4411A"/>
    <w:rsid w:val="00F44336"/>
    <w:rsid w:val="00F56857"/>
    <w:rsid w:val="00F70A89"/>
    <w:rsid w:val="00FE3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EA16"/>
  <w15:chartTrackingRefBased/>
  <w15:docId w15:val="{78C2C022-12B9-4342-91CB-161C1EA6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53"/>
    <w:rPr>
      <w:color w:val="0563C1" w:themeColor="hyperlink"/>
      <w:u w:val="single"/>
    </w:rPr>
  </w:style>
  <w:style w:type="table" w:styleId="TableGrid">
    <w:name w:val="Table Grid"/>
    <w:basedOn w:val="TableNormal"/>
    <w:uiPriority w:val="39"/>
    <w:rsid w:val="00AA2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29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31ACD"/>
    <w:pPr>
      <w:ind w:left="720"/>
      <w:contextualSpacing/>
    </w:pPr>
  </w:style>
  <w:style w:type="paragraph" w:styleId="Header">
    <w:name w:val="header"/>
    <w:basedOn w:val="Normal"/>
    <w:link w:val="HeaderChar"/>
    <w:uiPriority w:val="99"/>
    <w:unhideWhenUsed/>
    <w:rsid w:val="00B47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273"/>
  </w:style>
  <w:style w:type="paragraph" w:styleId="Footer">
    <w:name w:val="footer"/>
    <w:basedOn w:val="Normal"/>
    <w:link w:val="FooterChar"/>
    <w:uiPriority w:val="99"/>
    <w:unhideWhenUsed/>
    <w:rsid w:val="00B47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273"/>
  </w:style>
  <w:style w:type="character" w:customStyle="1" w:styleId="Heading1Char">
    <w:name w:val="Heading 1 Char"/>
    <w:basedOn w:val="DefaultParagraphFont"/>
    <w:link w:val="Heading1"/>
    <w:uiPriority w:val="9"/>
    <w:rsid w:val="002302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0415">
      <w:bodyDiv w:val="1"/>
      <w:marLeft w:val="0"/>
      <w:marRight w:val="0"/>
      <w:marTop w:val="0"/>
      <w:marBottom w:val="0"/>
      <w:divBdr>
        <w:top w:val="none" w:sz="0" w:space="0" w:color="auto"/>
        <w:left w:val="none" w:sz="0" w:space="0" w:color="auto"/>
        <w:bottom w:val="none" w:sz="0" w:space="0" w:color="auto"/>
        <w:right w:val="none" w:sz="0" w:space="0" w:color="auto"/>
      </w:divBdr>
    </w:div>
    <w:div w:id="648174855">
      <w:bodyDiv w:val="1"/>
      <w:marLeft w:val="0"/>
      <w:marRight w:val="0"/>
      <w:marTop w:val="0"/>
      <w:marBottom w:val="0"/>
      <w:divBdr>
        <w:top w:val="none" w:sz="0" w:space="0" w:color="auto"/>
        <w:left w:val="none" w:sz="0" w:space="0" w:color="auto"/>
        <w:bottom w:val="none" w:sz="0" w:space="0" w:color="auto"/>
        <w:right w:val="none" w:sz="0" w:space="0" w:color="auto"/>
      </w:divBdr>
    </w:div>
    <w:div w:id="748582787">
      <w:bodyDiv w:val="1"/>
      <w:marLeft w:val="0"/>
      <w:marRight w:val="0"/>
      <w:marTop w:val="0"/>
      <w:marBottom w:val="0"/>
      <w:divBdr>
        <w:top w:val="none" w:sz="0" w:space="0" w:color="auto"/>
        <w:left w:val="none" w:sz="0" w:space="0" w:color="auto"/>
        <w:bottom w:val="none" w:sz="0" w:space="0" w:color="auto"/>
        <w:right w:val="none" w:sz="0" w:space="0" w:color="auto"/>
      </w:divBdr>
    </w:div>
    <w:div w:id="1617525098">
      <w:bodyDiv w:val="1"/>
      <w:marLeft w:val="0"/>
      <w:marRight w:val="0"/>
      <w:marTop w:val="0"/>
      <w:marBottom w:val="0"/>
      <w:divBdr>
        <w:top w:val="none" w:sz="0" w:space="0" w:color="auto"/>
        <w:left w:val="none" w:sz="0" w:space="0" w:color="auto"/>
        <w:bottom w:val="none" w:sz="0" w:space="0" w:color="auto"/>
        <w:right w:val="none" w:sz="0" w:space="0" w:color="auto"/>
      </w:divBdr>
      <w:divsChild>
        <w:div w:id="311760777">
          <w:marLeft w:val="7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20Pc\Downloads\represent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20Pc\Downloads\represent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advDB\FGCS_AND_IJC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advDB\FGCS_AND_IJCV.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[representations.xlsx]Sheet1!$B$1</c:f>
              <c:strCache>
                <c:ptCount val="1"/>
                <c:pt idx="0">
                  <c:v>#Communities</c:v>
                </c:pt>
              </c:strCache>
            </c:strRef>
          </c:tx>
          <c:spPr>
            <a:solidFill>
              <a:schemeClr val="accent1"/>
            </a:solidFill>
            <a:ln>
              <a:noFill/>
            </a:ln>
            <a:effectLst/>
          </c:spPr>
          <c:invertIfNegative val="0"/>
          <c:cat>
            <c:strRef>
              <c:f>[representations.xlsx]Sheet1!$A$2:$A$6</c:f>
              <c:strCache>
                <c:ptCount val="5"/>
                <c:pt idx="0">
                  <c:v>ATCS</c:v>
                </c:pt>
                <c:pt idx="1">
                  <c:v>IJCV</c:v>
                </c:pt>
                <c:pt idx="2">
                  <c:v>IEEEC</c:v>
                </c:pt>
                <c:pt idx="3">
                  <c:v>ITC</c:v>
                </c:pt>
                <c:pt idx="4">
                  <c:v>FGCS</c:v>
                </c:pt>
              </c:strCache>
            </c:strRef>
          </c:cat>
          <c:val>
            <c:numRef>
              <c:f>[representations.xlsx]Sheet1!$B$2:$B$6</c:f>
              <c:numCache>
                <c:formatCode>General</c:formatCode>
                <c:ptCount val="5"/>
                <c:pt idx="0">
                  <c:v>19279</c:v>
                </c:pt>
                <c:pt idx="1">
                  <c:v>17502</c:v>
                </c:pt>
                <c:pt idx="2">
                  <c:v>16314</c:v>
                </c:pt>
                <c:pt idx="3">
                  <c:v>14899</c:v>
                </c:pt>
                <c:pt idx="4">
                  <c:v>13674</c:v>
                </c:pt>
              </c:numCache>
            </c:numRef>
          </c:val>
          <c:extLst>
            <c:ext xmlns:c16="http://schemas.microsoft.com/office/drawing/2014/chart" uri="{C3380CC4-5D6E-409C-BE32-E72D297353CC}">
              <c16:uniqueId val="{00000000-C63C-4C8F-85A0-A305B121D1A6}"/>
            </c:ext>
          </c:extLst>
        </c:ser>
        <c:dLbls>
          <c:showLegendKey val="0"/>
          <c:showVal val="0"/>
          <c:showCatName val="0"/>
          <c:showSerName val="0"/>
          <c:showPercent val="0"/>
          <c:showBubbleSize val="0"/>
        </c:dLbls>
        <c:gapWidth val="219"/>
        <c:overlap val="-27"/>
        <c:axId val="418062976"/>
        <c:axId val="418063520"/>
      </c:barChart>
      <c:catAx>
        <c:axId val="41806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3520"/>
        <c:crosses val="autoZero"/>
        <c:auto val="1"/>
        <c:lblAlgn val="ctr"/>
        <c:lblOffset val="100"/>
        <c:noMultiLvlLbl val="0"/>
      </c:catAx>
      <c:valAx>
        <c:axId val="41806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[representations.xlsx]Sheet1!$C$1</c:f>
              <c:strCache>
                <c:ptCount val="1"/>
                <c:pt idx="0">
                  <c:v>Impact Factors</c:v>
                </c:pt>
              </c:strCache>
            </c:strRef>
          </c:tx>
          <c:spPr>
            <a:solidFill>
              <a:schemeClr val="accent1"/>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E-7E71-4049-BECD-93349DA5FD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[representations.xlsx]Sheet1!$A$2:$A$6</c:f>
              <c:strCache>
                <c:ptCount val="5"/>
                <c:pt idx="0">
                  <c:v>ATCS</c:v>
                </c:pt>
                <c:pt idx="1">
                  <c:v>IJCV</c:v>
                </c:pt>
                <c:pt idx="2">
                  <c:v>IEEEC</c:v>
                </c:pt>
                <c:pt idx="3">
                  <c:v>ITC</c:v>
                </c:pt>
                <c:pt idx="4">
                  <c:v>FGCS</c:v>
                </c:pt>
              </c:strCache>
            </c:strRef>
          </c:cat>
          <c:val>
            <c:numRef>
              <c:f>[representations.xlsx]Sheet1!$C$2:$C$6</c:f>
              <c:numCache>
                <c:formatCode>General</c:formatCode>
                <c:ptCount val="5"/>
                <c:pt idx="0">
                  <c:v>5.0449999999999999</c:v>
                </c:pt>
                <c:pt idx="1">
                  <c:v>8.2219999999999995</c:v>
                </c:pt>
                <c:pt idx="2">
                  <c:v>1.7549999999999999</c:v>
                </c:pt>
                <c:pt idx="3">
                  <c:v>2.9159999999999999</c:v>
                </c:pt>
                <c:pt idx="4">
                  <c:v>3.9769999999999999</c:v>
                </c:pt>
              </c:numCache>
            </c:numRef>
          </c:val>
          <c:extLst>
            <c:ext xmlns:c16="http://schemas.microsoft.com/office/drawing/2014/chart" uri="{C3380CC4-5D6E-409C-BE32-E72D297353CC}">
              <c16:uniqueId val="{00000000-7E71-4049-BECD-93349DA5FD68}"/>
            </c:ext>
          </c:extLst>
        </c:ser>
        <c:dLbls>
          <c:showLegendKey val="0"/>
          <c:showVal val="0"/>
          <c:showCatName val="0"/>
          <c:showSerName val="0"/>
          <c:showPercent val="0"/>
          <c:showBubbleSize val="0"/>
        </c:dLbls>
        <c:gapWidth val="219"/>
        <c:overlap val="-27"/>
        <c:axId val="418064608"/>
        <c:axId val="418065152"/>
      </c:barChart>
      <c:catAx>
        <c:axId val="41806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5152"/>
        <c:crosses val="autoZero"/>
        <c:auto val="1"/>
        <c:lblAlgn val="ctr"/>
        <c:lblOffset val="100"/>
        <c:noMultiLvlLbl val="0"/>
      </c:catAx>
      <c:valAx>
        <c:axId val="41806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Sheet5!$A$1:$D$1</c:f>
              <c:strCache>
                <c:ptCount val="4"/>
                <c:pt idx="0">
                  <c:v>acts&amp;ijcv</c:v>
                </c:pt>
                <c:pt idx="1">
                  <c:v>fgcs&amp;ijcv</c:v>
                </c:pt>
                <c:pt idx="2">
                  <c:v>ITC&amp;IJCV</c:v>
                </c:pt>
                <c:pt idx="3">
                  <c:v>IEEEC&amp;IJCV</c:v>
                </c:pt>
              </c:strCache>
            </c:strRef>
          </c:cat>
          <c:val>
            <c:numRef>
              <c:f>Sheet5!$A$2:$D$2</c:f>
              <c:numCache>
                <c:formatCode>General</c:formatCode>
                <c:ptCount val="4"/>
                <c:pt idx="0">
                  <c:v>0</c:v>
                </c:pt>
                <c:pt idx="1">
                  <c:v>1</c:v>
                </c:pt>
                <c:pt idx="2">
                  <c:v>1</c:v>
                </c:pt>
                <c:pt idx="3">
                  <c:v>9</c:v>
                </c:pt>
              </c:numCache>
            </c:numRef>
          </c:val>
          <c:extLst>
            <c:ext xmlns:c16="http://schemas.microsoft.com/office/drawing/2014/chart" uri="{C3380CC4-5D6E-409C-BE32-E72D297353CC}">
              <c16:uniqueId val="{00000000-FC0C-42BE-B813-AA849835B458}"/>
            </c:ext>
          </c:extLst>
        </c:ser>
        <c:dLbls>
          <c:dLblPos val="ctr"/>
          <c:showLegendKey val="0"/>
          <c:showVal val="1"/>
          <c:showCatName val="0"/>
          <c:showSerName val="0"/>
          <c:showPercent val="0"/>
          <c:showBubbleSize val="0"/>
        </c:dLbls>
        <c:gapWidth val="150"/>
        <c:overlap val="100"/>
        <c:axId val="418065696"/>
        <c:axId val="418064064"/>
      </c:barChart>
      <c:catAx>
        <c:axId val="41806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4064"/>
        <c:crosses val="autoZero"/>
        <c:auto val="1"/>
        <c:lblAlgn val="ctr"/>
        <c:lblOffset val="100"/>
        <c:noMultiLvlLbl val="0"/>
      </c:catAx>
      <c:valAx>
        <c:axId val="41806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#Of</a:t>
                </a:r>
                <a:r>
                  <a:rPr lang="en-IN" baseline="0"/>
                  <a:t> non-singleton communities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6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75000"/>
              </a:schemeClr>
            </a:solidFill>
            <a:ln>
              <a:noFill/>
            </a:ln>
            <a:effectLst/>
          </c:spPr>
          <c:invertIfNegative val="0"/>
          <c:cat>
            <c:strRef>
              <c:f>(Sheet6!$A$3:$D$3,Sheet6!$A$5:$D$5)</c:f>
              <c:strCache>
                <c:ptCount val="8"/>
                <c:pt idx="0">
                  <c:v>ATCS&amp;IEEEC</c:v>
                </c:pt>
                <c:pt idx="1">
                  <c:v>FGCS&amp;IEEEC</c:v>
                </c:pt>
                <c:pt idx="2">
                  <c:v>ATCS&amp;ITC</c:v>
                </c:pt>
                <c:pt idx="3">
                  <c:v>FGCS&amp;ITC</c:v>
                </c:pt>
                <c:pt idx="4">
                  <c:v>size of the lag</c:v>
                </c:pt>
                <c:pt idx="5">
                  <c:v>size of the lag</c:v>
                </c:pt>
                <c:pt idx="6">
                  <c:v>size of the lag</c:v>
                </c:pt>
                <c:pt idx="7">
                  <c:v>size of the lag</c:v>
                </c:pt>
              </c:strCache>
            </c:strRef>
          </c:cat>
          <c:val>
            <c:numRef>
              <c:f>Sheet6!$A$4:$D$4</c:f>
              <c:numCache>
                <c:formatCode>General</c:formatCode>
                <c:ptCount val="4"/>
                <c:pt idx="0">
                  <c:v>2</c:v>
                </c:pt>
                <c:pt idx="1">
                  <c:v>17</c:v>
                </c:pt>
                <c:pt idx="2">
                  <c:v>5</c:v>
                </c:pt>
                <c:pt idx="3">
                  <c:v>25</c:v>
                </c:pt>
              </c:numCache>
            </c:numRef>
          </c:val>
          <c:extLst>
            <c:ext xmlns:c16="http://schemas.microsoft.com/office/drawing/2014/chart" uri="{C3380CC4-5D6E-409C-BE32-E72D297353CC}">
              <c16:uniqueId val="{00000000-CF16-48DC-A36D-D10C1A25C348}"/>
            </c:ext>
          </c:extLst>
        </c:ser>
        <c:ser>
          <c:idx val="1"/>
          <c:order val="1"/>
          <c:spPr>
            <a:solidFill>
              <a:schemeClr val="accent2">
                <a:alpha val="75000"/>
              </a:schemeClr>
            </a:solidFill>
            <a:ln w="25400">
              <a:noFill/>
            </a:ln>
            <a:effectLst/>
          </c:spPr>
          <c:invertIfNegative val="0"/>
          <c:cat>
            <c:strRef>
              <c:f>(Sheet6!$A$3:$D$3,Sheet6!$A$5:$D$5)</c:f>
              <c:strCache>
                <c:ptCount val="8"/>
                <c:pt idx="0">
                  <c:v>ATCS&amp;IEEEC</c:v>
                </c:pt>
                <c:pt idx="1">
                  <c:v>FGCS&amp;IEEEC</c:v>
                </c:pt>
                <c:pt idx="2">
                  <c:v>ATCS&amp;ITC</c:v>
                </c:pt>
                <c:pt idx="3">
                  <c:v>FGCS&amp;ITC</c:v>
                </c:pt>
                <c:pt idx="4">
                  <c:v>size of the lag</c:v>
                </c:pt>
                <c:pt idx="5">
                  <c:v>size of the lag</c:v>
                </c:pt>
                <c:pt idx="6">
                  <c:v>size of the lag</c:v>
                </c:pt>
                <c:pt idx="7">
                  <c:v>size of the lag</c:v>
                </c:pt>
              </c:strCache>
            </c:strRef>
          </c:cat>
          <c:val>
            <c:numRef>
              <c:f>Sheet6!$A$6:$D$6</c:f>
              <c:numCache>
                <c:formatCode>General</c:formatCode>
                <c:ptCount val="4"/>
                <c:pt idx="0">
                  <c:v>4</c:v>
                </c:pt>
                <c:pt idx="1">
                  <c:v>7</c:v>
                </c:pt>
                <c:pt idx="2">
                  <c:v>6</c:v>
                </c:pt>
                <c:pt idx="3">
                  <c:v>30</c:v>
                </c:pt>
              </c:numCache>
            </c:numRef>
          </c:val>
          <c:extLst>
            <c:ext xmlns:c16="http://schemas.microsoft.com/office/drawing/2014/chart" uri="{C3380CC4-5D6E-409C-BE32-E72D297353CC}">
              <c16:uniqueId val="{00000001-CF16-48DC-A36D-D10C1A25C348}"/>
            </c:ext>
          </c:extLst>
        </c:ser>
        <c:dLbls>
          <c:showLegendKey val="0"/>
          <c:showVal val="0"/>
          <c:showCatName val="0"/>
          <c:showSerName val="0"/>
          <c:showPercent val="0"/>
          <c:showBubbleSize val="0"/>
        </c:dLbls>
        <c:gapWidth val="150"/>
        <c:axId val="354055024"/>
        <c:axId val="354057200"/>
      </c:barChart>
      <c:catAx>
        <c:axId val="354055024"/>
        <c:scaling>
          <c:orientation val="minMax"/>
        </c:scaling>
        <c:delete val="0"/>
        <c:axPos val="b"/>
        <c:majorGridlines>
          <c:spPr>
            <a:ln w="9525" cap="flat" cmpd="sng" algn="ctr">
              <a:solidFill>
                <a:schemeClr val="tx1">
                  <a:lumMod val="15000"/>
                  <a:lumOff val="85000"/>
                </a:schemeClr>
              </a:solidFill>
              <a:round/>
            </a:ln>
            <a:effectLst/>
          </c:spPr>
        </c:majorGridlines>
        <c:numFmt formatCode="#,##0_);\(#,##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57200"/>
        <c:crosses val="autoZero"/>
        <c:auto val="1"/>
        <c:lblAlgn val="ctr"/>
        <c:lblOffset val="100"/>
        <c:tickMarkSkip val="1"/>
        <c:noMultiLvlLbl val="0"/>
      </c:catAx>
      <c:valAx>
        <c:axId val="35405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5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sudeep shetty</cp:lastModifiedBy>
  <cp:revision>3</cp:revision>
  <dcterms:created xsi:type="dcterms:W3CDTF">2018-05-04T01:25:00Z</dcterms:created>
  <dcterms:modified xsi:type="dcterms:W3CDTF">2018-05-06T02:59:00Z</dcterms:modified>
</cp:coreProperties>
</file>