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statement.md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Problem Statement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Educational institutions often struggle with manual, time-consuming methods of analyzing student performance across multiple subjects. Tracking individual averages, identifying top performers, and evaluating class-wide trends manually leads to increased risk of calculation errors and delays in intervention.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 Scope of the Project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 xml:space="preserve">The **Student Performance Analyzer** is a Python CLI tool designed to validate, analyze, and visualize academic performance data across primary subjects (Python, </w:t>
      </w:r>
      <w:proofErr w:type="spell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Maths</w:t>
      </w:r>
      <w:proofErr w:type="spellEnd"/>
      <w:r w:rsidRPr="003C05C8">
        <w:rPr>
          <w:rFonts w:ascii="Arial" w:eastAsia="Times New Roman" w:hAnsi="Arial" w:cs="Arial"/>
          <w:color w:val="222222"/>
          <w:sz w:val="24"/>
          <w:szCs w:val="24"/>
        </w:rPr>
        <w:t>, Physics). The project covers: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Input validation for subject marks.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Automated average calculations for individual students and overall subjects.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Text-based reporting for student records, class performance summaries, and top-performer rankings.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 xml:space="preserve">* Graphical visualizations (bar charts) using </w:t>
      </w:r>
      <w:proofErr w:type="spell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Matplotlib</w:t>
      </w:r>
      <w:proofErr w:type="spellEnd"/>
      <w:r w:rsidRPr="003C05C8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Data export functionality to persistent CSV files (`output/student_report.csv`).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Target Users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**Teachers &amp; Educators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To review class summaries, analyze subject trends, and identify high or low performers.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**Academic Administrators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To generate structured CSV reports and view class metrics.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**Students/Tutors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To benchmark performance against class averages.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High-Level Features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**Data Validation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Automatically validates that all subject marks fall within the valid range ($0-100$).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**Performance Analytics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Computes individual student averages, overall class averages, passing/failing counts, and subject-wise averages.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**Top Performers Ranking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Sorts and displays the top 5 students based on average performance.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**Data Visualization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Generates bar charts for both student-level performance and subject-wise averages using `</w:t>
      </w:r>
      <w:proofErr w:type="spell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matplotlib.pyplot</w:t>
      </w:r>
      <w:proofErr w:type="spellEnd"/>
      <w:r w:rsidRPr="003C05C8">
        <w:rPr>
          <w:rFonts w:ascii="Arial" w:eastAsia="Times New Roman" w:hAnsi="Arial" w:cs="Arial"/>
          <w:color w:val="222222"/>
          <w:sz w:val="24"/>
          <w:szCs w:val="24"/>
        </w:rPr>
        <w:t>`.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C05C8">
        <w:rPr>
          <w:rFonts w:ascii="Arial" w:eastAsia="Times New Roman" w:hAnsi="Arial" w:cs="Arial"/>
          <w:color w:val="222222"/>
          <w:sz w:val="24"/>
          <w:szCs w:val="24"/>
        </w:rPr>
        <w:t>* **Report Exporting</w:t>
      </w:r>
      <w:proofErr w:type="gramStart"/>
      <w:r w:rsidRPr="003C05C8">
        <w:rPr>
          <w:rFonts w:ascii="Arial" w:eastAsia="Times New Roman" w:hAnsi="Arial" w:cs="Arial"/>
          <w:color w:val="222222"/>
          <w:sz w:val="24"/>
          <w:szCs w:val="24"/>
        </w:rPr>
        <w:t>:*</w:t>
      </w:r>
      <w:proofErr w:type="gramEnd"/>
      <w:r w:rsidRPr="003C05C8">
        <w:rPr>
          <w:rFonts w:ascii="Arial" w:eastAsia="Times New Roman" w:hAnsi="Arial" w:cs="Arial"/>
          <w:color w:val="222222"/>
          <w:sz w:val="24"/>
          <w:szCs w:val="24"/>
        </w:rPr>
        <w:t>* Exports processed student performance data and calculated averages to a CSV file.</w:t>
      </w:r>
    </w:p>
    <w:p w:rsidR="003C05C8" w:rsidRPr="003C05C8" w:rsidRDefault="003C05C8" w:rsidP="003C05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C05C8" w:rsidRDefault="003C05C8"/>
    <w:sectPr w:rsidR="003C0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05C8"/>
    <w:rsid w:val="003C0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vw">
    <w:name w:val="avw"/>
    <w:basedOn w:val="DefaultParagraphFont"/>
    <w:rsid w:val="003C05C8"/>
  </w:style>
  <w:style w:type="character" w:customStyle="1" w:styleId="a2h">
    <w:name w:val="a2h"/>
    <w:basedOn w:val="DefaultParagraphFont"/>
    <w:rsid w:val="003C05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18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450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16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97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76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73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54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1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26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9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21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41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35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36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84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11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21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64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3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27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80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23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28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13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26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42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1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55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51489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0613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2026-09-29T16:33:00Z</dcterms:created>
  <dcterms:modified xsi:type="dcterms:W3CDTF">2026-09-29T16:33:00Z</dcterms:modified>
</cp:coreProperties>
</file>