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intrest_ai_technical_blueprint"/>
      <w:hyperlink r:id="rId5">
        <w:r>
          <w:rPr>
            <w:rFonts w:eastAsia="georgia" w:cs="georgia" w:ascii="georgia" w:hAnsi="georgia"/>
            <w:b/>
            <w:color w:val="#000"/>
            <w:sz w:val="39"/>
            <w:u w:val="single"/>
          </w:rPr>
          <w:t xml:space="preserve">Fintrest.ai</w:t>
        </w:r>
      </w:hyperlink>
      <w:r>
        <w:rPr>
          <w:rFonts w:eastAsia="georgia" w:cs="georgia" w:ascii="georgia" w:hAnsi="georgia"/>
          <w:b/>
          <w:color w:val="000000"/>
          <w:sz w:val="39"/>
        </w:rPr>
        <w:t xml:space="preserve"> Technical Blueprint</w:t>
      </w:r>
      <w:bookmarkEnd w:id="0"/>
    </w:p>
    <w:p>
      <w:pPr>
        <w:spacing w:line="360" w:before="315" w:after="105" w:lineRule="auto"/>
        <w:ind w:left="-30"/>
        <w:jc w:val="left"/>
      </w:pPr>
      <w:bookmarkStart w:id="1" w:name="purpose"/>
      <w:r>
        <w:rPr>
          <w:rFonts w:eastAsia="georgia" w:cs="georgia" w:ascii="georgia" w:hAnsi="georgia"/>
          <w:b/>
          <w:color w:val="000000"/>
          <w:sz w:val="24"/>
        </w:rPr>
        <w:t xml:space="preserve">Purpose</w:t>
      </w:r>
      <w:bookmarkEnd w:id="1"/>
    </w:p>
    <w:p>
      <w:pPr>
        <w:spacing w:line="360" w:after="210" w:lineRule="auto"/>
      </w:pPr>
      <w:hyperlink r:id="rId6">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is designed as an explainable stock discovery and trading signal platform rather than a black-box stock prediction engine. The product should rank trade opportunities, explain why they surfaced, track performance, and distribute alerts through a subscription model. Lightweight Charts documentation describes the library as a compact tool for creating interactive financial charts, and its v5 documentation notes pane support and lower bundle size, making it well-suited for a stock analysis interface.[cite:13] Public examples of trading-signal disclaimers consistently position alerts as educational or informational rather than advisory, which supports using compliance-first product language from day one.[cite:6][cite:9]</w:t>
      </w:r>
    </w:p>
    <w:p>
      <w:pPr>
        <w:spacing w:line="360" w:before="315" w:after="105" w:lineRule="auto"/>
        <w:ind w:left="-30"/>
        <w:jc w:val="left"/>
      </w:pPr>
      <w:bookmarkStart w:id="2" w:name="product_positioning"/>
      <w:r>
        <w:rPr>
          <w:rFonts w:eastAsia="georgia" w:cs="georgia" w:ascii="georgia" w:hAnsi="georgia"/>
          <w:b/>
          <w:color w:val="000000"/>
          <w:sz w:val="24"/>
        </w:rPr>
        <w:t xml:space="preserve">Product Positioning</w:t>
      </w:r>
      <w:bookmarkEnd w:id="2"/>
    </w:p>
    <w:p>
      <w:pPr>
        <w:spacing w:line="360" w:after="210" w:lineRule="auto"/>
      </w:pPr>
      <w:r>
        <w:rPr>
          <w:rFonts w:eastAsia="georgia" w:cs="georgia" w:ascii="georgia" w:hAnsi="georgia"/>
          <w:color w:val="000000"/>
        </w:rPr>
        <w:t xml:space="preserve">The core product should be framed as an "AI swing trade discovery platform" focused on daily and weekly opportunities supported by transparent factor scoring. Compliance-oriented capital-markets commentary emphasizes that platform architecture should embed traceability, single sources of truth, and event-centric design rather than treat regulation as an afterthought.[cite:5] That makes explainability, audit trails, and retained signal history core product requirements rather than optional features.[cite:5]</w:t>
      </w:r>
    </w:p>
    <w:p>
      <w:pPr>
        <w:spacing w:line="360" w:before="315" w:after="105" w:lineRule="auto"/>
        <w:ind w:left="-30"/>
        <w:jc w:val="left"/>
      </w:pPr>
      <w:bookmarkStart w:id="3" w:name="core_product_scope"/>
      <w:r>
        <w:rPr>
          <w:rFonts w:eastAsia="georgia" w:cs="georgia" w:ascii="georgia" w:hAnsi="georgia"/>
          <w:b/>
          <w:color w:val="000000"/>
          <w:sz w:val="24"/>
        </w:rPr>
        <w:t xml:space="preserve">Core Product Scope</w:t>
      </w:r>
      <w:bookmarkEnd w:id="3"/>
    </w:p>
    <w:p>
      <w:pPr>
        <w:spacing w:line="360" w:after="210" w:lineRule="auto"/>
      </w:pPr>
      <w:r>
        <w:rPr>
          <w:rFonts w:eastAsia="georgia" w:cs="georgia" w:ascii="georgia" w:hAnsi="georgia"/>
          <w:color w:val="000000"/>
        </w:rPr>
        <w:t xml:space="preserve">The MVP should include a public marketing site, authenticated dashboard, daily top picks, swing-trade lists, stock detail pages, watchlists, pricing, performance pages, blog/SEO content, and an admin console. A production-ready charting layer can rely on Lightweight Charts, which is explicitly intended for embedding interactive financial charts inside custom applications.[cite:7][cite:10][cite:13]</w:t>
      </w:r>
    </w:p>
    <w:p>
      <w:pPr>
        <w:spacing w:line="360" w:before="315" w:after="105" w:lineRule="auto"/>
        <w:ind w:left="-30"/>
        <w:jc w:val="left"/>
      </w:pPr>
      <w:bookmarkStart w:id="4" w:name="high_level_architecture"/>
      <w:r>
        <w:rPr>
          <w:rFonts w:eastAsia="georgia" w:cs="georgia" w:ascii="georgia" w:hAnsi="georgia"/>
          <w:b/>
          <w:color w:val="000000"/>
          <w:sz w:val="24"/>
        </w:rPr>
        <w:t xml:space="preserve">High-Level Architecture</w:t>
      </w:r>
      <w:bookmarkEnd w:id="4"/>
    </w:p>
    <w:p>
      <w:pPr>
        <w:spacing w:line="360" w:after="210" w:lineRule="auto"/>
      </w:pPr>
      <w:r>
        <w:rPr>
          <w:rFonts w:eastAsia="georgia" w:cs="georgia" w:ascii="georgia" w:hAnsi="georgia"/>
          <w:color w:val="000000"/>
        </w:rPr>
        <w:t xml:space="preserve">The product architecture should separate ingestion, normalization, scoring, explanation, serving, and alerting into independent services to preserve reliability and auditability.[cite:5] A traceable, event-centric design reduces ambiguity in how each signal was formed and supports later compliance, support, and model-review workflows.[cite:5]</w:t>
      </w:r>
    </w:p>
    <w:p>
      <w:pPr>
        <w:pStyle w:val="SourceCode"/>
        <w:shd w:val="clear" w:fill="F8F8FA"/>
        <w:spacing w:line="336" w:lineRule="auto"/>
      </w:pPr>
      <w:r>
        <w:rPr>
          <w:rStyle w:val="VerbatimChar"/>
          <w:rFonts w:eastAsia="menlo" w:cs="menlo" w:ascii="menlo" w:hAnsi="menlo"/>
          <w:color w:val="000000"/>
          <w:sz w:val="18"/>
        </w:rPr>
        <w:t xml:space="preserve">flowchart LR</w:t>
        <w:br/>
        <w:t xml:space="preserve">    A[Market Data APIs] --&gt; B[Ingestion Service]</w:t>
        <w:br/>
        <w:t xml:space="preserve">    C[Fundamental APIs] --&gt; B</w:t>
        <w:br/>
        <w:t xml:space="preserve">    D[News &amp; Sentiment APIs] --&gt; B</w:t>
        <w:br/>
        <w:t xml:space="preserve">    E[Alt Data APIs] --&gt; B</w:t>
        <w:br/>
        <w:t xml:space="preserve"/>
        <w:br/>
        <w:t xml:space="preserve">    B --&gt; F[Normalization &amp; Validation]</w:t>
        <w:br/>
        <w:t xml:space="preserve">    F --&gt; G[(PostgreSQL)]</w:t>
        <w:br/>
        <w:t xml:space="preserve">    F --&gt; H[(Redis Cache)]</w:t>
        <w:br/>
        <w:t xml:space="preserve"/>
        <w:br/>
        <w:t xml:space="preserve">    G --&gt; I[Rule Engine / Signal Engine]</w:t>
        <w:br/>
        <w:t xml:space="preserve">    H --&gt; I</w:t>
        <w:br/>
        <w:t xml:space="preserve">    I --&gt; J[Signal Breakdown Store]</w:t>
        <w:br/>
        <w:t xml:space="preserve">    I --&gt; K[Performance Tracker]</w:t>
        <w:br/>
        <w:t xml:space="preserve">    I --&gt; L[AI Explanation Service]</w:t>
        <w:br/>
        <w:t xml:space="preserve"/>
        <w:br/>
        <w:t xml:space="preserve">    L --&gt; G</w:t>
        <w:br/>
        <w:t xml:space="preserve">    I --&gt; G</w:t>
        <w:br/>
        <w:t xml:space="preserve">    G --&gt; M[Backend API]</w:t>
        <w:br/>
        <w:t xml:space="preserve">    M --&gt; N[Next.js Web App]</w:t>
        <w:br/>
        <w:t xml:space="preserve">    M --&gt; O[Admin Panel]</w:t>
        <w:br/>
        <w:t xml:space="preserve">    M --&gt; P[Alert Engine]</w:t>
        <w:br/>
        <w:t xml:space="preserve"/>
        <w:br/>
        <w:t xml:space="preserve">    P --&gt; Q[Email]</w:t>
        <w:br/>
        <w:t xml:space="preserve">    P --&gt; R[SMS]</w:t>
        <w:br/>
        <w:t xml:space="preserve">    P --&gt; S[Push Notifications]</w:t>
        <w:br/>
        <w:t xml:space="preserve"/>
      </w:r>
    </w:p>
    <w:p>
      <w:pPr>
        <w:spacing w:line="360" w:before="315" w:after="105" w:lineRule="auto"/>
        <w:ind w:left="-30"/>
        <w:jc w:val="left"/>
      </w:pPr>
      <w:bookmarkStart w:id="5" w:name="deployment_architecture"/>
      <w:r>
        <w:rPr>
          <w:rFonts w:eastAsia="georgia" w:cs="georgia" w:ascii="georgia" w:hAnsi="georgia"/>
          <w:b/>
          <w:color w:val="000000"/>
          <w:sz w:val="24"/>
        </w:rPr>
        <w:t xml:space="preserve">Deployment Architecture</w:t>
      </w:r>
      <w:bookmarkEnd w:id="5"/>
    </w:p>
    <w:p>
      <w:pPr>
        <w:spacing w:line="360" w:after="210" w:lineRule="auto"/>
      </w:pPr>
      <w:r>
        <w:rPr>
          <w:rFonts w:eastAsia="georgia" w:cs="georgia" w:ascii="georgia" w:hAnsi="georgia"/>
          <w:color w:val="000000"/>
        </w:rPr>
        <w:t xml:space="preserve">A clean deployment should place the frontend on Vercel or a CDN-backed edge layer, the API and workers on containerized infrastructure, PostgreSQL as the system of record, and Redis as the low-latency cache and job coordination store. Compliance-by-design commentary for capital-markets systems highlights single-source-of-truth and event-sequencing principles, which map directly to using Postgres for immutable signal records and worker-generated event logs.[cite:5]</w:t>
      </w:r>
    </w:p>
    <w:p>
      <w:pPr>
        <w:pStyle w:val="SourceCode"/>
        <w:shd w:val="clear" w:fill="F8F8FA"/>
        <w:spacing w:line="336" w:lineRule="auto"/>
      </w:pPr>
      <w:r>
        <w:rPr>
          <w:rStyle w:val="VerbatimChar"/>
          <w:rFonts w:eastAsia="menlo" w:cs="menlo" w:ascii="menlo" w:hAnsi="menlo"/>
          <w:color w:val="000000"/>
          <w:sz w:val="18"/>
        </w:rPr>
        <w:t xml:space="preserve">flowchart TB</w:t>
        <w:br/>
        <w:t xml:space="preserve">    U[Users / Browsers] --&gt; CF[Cloudflare CDN / WAF]</w:t>
        <w:br/>
        <w:t xml:space="preserve">    CF --&gt; FE[Next.js Frontend]</w:t>
        <w:br/>
        <w:t xml:space="preserve">    FE --&gt; API[FastAPI or ASP.NET Core API]</w:t>
        <w:br/>
        <w:t xml:space="preserve"/>
        <w:br/>
        <w:t xml:space="preserve">    API --&gt; PG[(PostgreSQL)]</w:t>
        <w:br/>
        <w:t xml:space="preserve">    API --&gt; REDIS[(Redis)]</w:t>
        <w:br/>
        <w:t xml:space="preserve">    API --&gt; STRIPE[Stripe]</w:t>
        <w:br/>
        <w:t xml:space="preserve">    API --&gt; AUTH[Auth Provider]</w:t>
        <w:br/>
        <w:t xml:space="preserve"/>
        <w:br/>
        <w:t xml:space="preserve">    WORKER[Background Workers / Celery / Hangfire] --&gt; PG</w:t>
        <w:br/>
        <w:t xml:space="preserve">    WORKER --&gt; REDIS</w:t>
        <w:br/>
        <w:t xml:space="preserve">    WORKER --&gt; EXT1[Market Data Providers]</w:t>
        <w:br/>
        <w:t xml:space="preserve">    WORKER --&gt; EXT2[News Providers]</w:t>
        <w:br/>
        <w:t xml:space="preserve">    WORKER --&gt; EXT3[Fundamental Providers]</w:t>
        <w:br/>
        <w:t xml:space="preserve">    WORKER --&gt; LLM[LLM Provider]</w:t>
        <w:br/>
        <w:t xml:space="preserve"/>
        <w:br/>
        <w:t xml:space="preserve">    API --&gt; ALERTS[Alert Service]</w:t>
        <w:br/>
        <w:t xml:space="preserve">    ALERTS --&gt; SENDGRID[SendGrid]</w:t>
        <w:br/>
        <w:t xml:space="preserve">    ALERTS --&gt; TWILIO[Twilio]</w:t>
        <w:br/>
        <w:t xml:space="preserve">    ALERTS --&gt; FCM[Firebase Push]</w:t>
        <w:br/>
        <w:t xml:space="preserve"/>
      </w:r>
    </w:p>
    <w:p>
      <w:pPr>
        <w:spacing w:line="360" w:before="315" w:after="105" w:lineRule="auto"/>
        <w:ind w:left="-30"/>
        <w:jc w:val="left"/>
      </w:pPr>
      <w:bookmarkStart w:id="6" w:name="core_services"/>
      <w:r>
        <w:rPr>
          <w:rFonts w:eastAsia="georgia" w:cs="georgia" w:ascii="georgia" w:hAnsi="georgia"/>
          <w:b/>
          <w:color w:val="000000"/>
          <w:sz w:val="24"/>
        </w:rPr>
        <w:t xml:space="preserve">Core Services</w:t>
      </w:r>
      <w:bookmarkEnd w:id="6"/>
    </w:p>
    <w:p>
      <w:pPr>
        <w:spacing w:line="360" w:before="315" w:after="105" w:lineRule="auto"/>
        <w:ind w:left="-30"/>
        <w:jc w:val="left"/>
      </w:pPr>
      <w:bookmarkStart w:id="7" w:name="frontend"/>
      <w:r>
        <w:rPr>
          <w:rFonts w:eastAsia="georgia" w:cs="georgia" w:ascii="georgia" w:hAnsi="georgia"/>
          <w:b/>
          <w:color w:val="000000"/>
          <w:sz w:val="24"/>
        </w:rPr>
        <w:t xml:space="preserve">Frontend</w:t>
      </w:r>
      <w:bookmarkEnd w:id="7"/>
    </w:p>
    <w:p>
      <w:pPr>
        <w:spacing w:line="360" w:after="210" w:lineRule="auto"/>
      </w:pPr>
      <w:r>
        <w:rPr>
          <w:rFonts w:eastAsia="georgia" w:cs="georgia" w:ascii="georgia" w:hAnsi="georgia"/>
          <w:color w:val="000000"/>
        </w:rPr>
        <w:t xml:space="preserve">The user-facing application should be built in Next.js with React, Tailwind CSS, and shadcn/ui for speed, component consistency, and SEO-friendly rendering. Stock chart pages should use TradingView Lightweight Charts because it is built for interactive embedded financial charts and supports custom data feeds in application code.[cite:10][cite:13]</w:t>
      </w:r>
    </w:p>
    <w:p>
      <w:pPr>
        <w:spacing w:line="360" w:before="315" w:after="105" w:lineRule="auto"/>
        <w:ind w:left="-30"/>
        <w:jc w:val="left"/>
      </w:pPr>
      <w:bookmarkStart w:id="8" w:name="backend_api"/>
      <w:r>
        <w:rPr>
          <w:rFonts w:eastAsia="georgia" w:cs="georgia" w:ascii="georgia" w:hAnsi="georgia"/>
          <w:b/>
          <w:color w:val="000000"/>
          <w:sz w:val="24"/>
        </w:rPr>
        <w:t xml:space="preserve">Backend API</w:t>
      </w:r>
      <w:bookmarkEnd w:id="8"/>
    </w:p>
    <w:p>
      <w:pPr>
        <w:spacing w:line="360" w:after="210" w:lineRule="auto"/>
      </w:pPr>
      <w:r>
        <w:rPr>
          <w:rFonts w:eastAsia="georgia" w:cs="georgia" w:ascii="georgia" w:hAnsi="georgia"/>
          <w:color w:val="000000"/>
        </w:rPr>
        <w:t xml:space="preserve">The backend can be built in FastAPI for Python-centric analytics or </w:t>
      </w:r>
      <w:hyperlink r:id="rId7">
        <w:r>
          <w:rPr>
            <w:rFonts w:eastAsia="helvetica neue" w:cs="helvetica neue" w:ascii="helvetica neue" w:hAnsi="helvetica neue"/>
            <w:color w:val="#000"/>
            <w:u w:val="single"/>
          </w:rPr>
          <w:t xml:space="preserve">ASP.NET</w:t>
        </w:r>
      </w:hyperlink>
      <w:r>
        <w:rPr>
          <w:rFonts w:eastAsia="georgia" w:cs="georgia" w:ascii="georgia" w:hAnsi="georgia"/>
          <w:color w:val="000000"/>
        </w:rPr>
        <w:t xml:space="preserve"> Core for a strongly typed enterprise-oriented architecture. The API should expose ticker pages, rankings, breakdowns, watchlists, alert preferences, subscription states, and historical signal performance through versioned REST endpoints.</w:t>
      </w:r>
    </w:p>
    <w:p>
      <w:pPr>
        <w:spacing w:line="360" w:before="315" w:after="105" w:lineRule="auto"/>
        <w:ind w:left="-30"/>
        <w:jc w:val="left"/>
      </w:pPr>
      <w:bookmarkStart w:id="9" w:name="workers_and_scheduling"/>
      <w:r>
        <w:rPr>
          <w:rFonts w:eastAsia="georgia" w:cs="georgia" w:ascii="georgia" w:hAnsi="georgia"/>
          <w:b/>
          <w:color w:val="000000"/>
          <w:sz w:val="24"/>
        </w:rPr>
        <w:t xml:space="preserve">Workers and Scheduling</w:t>
      </w:r>
      <w:bookmarkEnd w:id="9"/>
    </w:p>
    <w:p>
      <w:pPr>
        <w:spacing w:line="360" w:after="210" w:lineRule="auto"/>
      </w:pPr>
      <w:r>
        <w:rPr>
          <w:rFonts w:eastAsia="georgia" w:cs="georgia" w:ascii="georgia" w:hAnsi="georgia"/>
          <w:color w:val="000000"/>
        </w:rPr>
        <w:t xml:space="preserve">Scheduled workers should ingest data every 5 to 15 minutes during market hours and run heavier scans before the open, after the close, and at selected intraday intervals. Event-centric platform guidance recommends preserving temporal sequencing, which means every job should produce timestamped scan runs, factor calculations, and generated signals that can be reconstructed later.[cite:5]</w:t>
      </w:r>
    </w:p>
    <w:p>
      <w:pPr>
        <w:spacing w:line="360" w:before="315" w:after="105" w:lineRule="auto"/>
        <w:ind w:left="-30"/>
        <w:jc w:val="left"/>
      </w:pPr>
      <w:bookmarkStart w:id="10" w:name="ai_explanation_layer"/>
      <w:r>
        <w:rPr>
          <w:rFonts w:eastAsia="georgia" w:cs="georgia" w:ascii="georgia" w:hAnsi="georgia"/>
          <w:b/>
          <w:color w:val="000000"/>
          <w:sz w:val="24"/>
        </w:rPr>
        <w:t xml:space="preserve">AI Explanation Layer</w:t>
      </w:r>
      <w:bookmarkEnd w:id="10"/>
    </w:p>
    <w:p>
      <w:pPr>
        <w:spacing w:line="360" w:after="210" w:lineRule="auto"/>
      </w:pPr>
      <w:r>
        <w:rPr>
          <w:rFonts w:eastAsia="georgia" w:cs="georgia" w:ascii="georgia" w:hAnsi="georgia"/>
          <w:color w:val="000000"/>
        </w:rPr>
        <w:t xml:space="preserve">The AI layer should never originate a trade idea on its own in the MVP. Instead, it should transform structured inputs from the rule engine into concise explanations, catalyst summaries, email copy, stock-page narratives, and SEO content.</w:t>
      </w:r>
    </w:p>
    <w:p>
      <w:pPr>
        <w:spacing w:line="360" w:before="315" w:after="105" w:lineRule="auto"/>
        <w:ind w:left="-30"/>
        <w:jc w:val="left"/>
      </w:pPr>
      <w:bookmarkStart w:id="11" w:name="recommended_stack"/>
      <w:r>
        <w:rPr>
          <w:rFonts w:eastAsia="georgia" w:cs="georgia" w:ascii="georgia" w:hAnsi="georgia"/>
          <w:b/>
          <w:color w:val="000000"/>
          <w:sz w:val="24"/>
        </w:rPr>
        <w:t xml:space="preserve">Recommended Stack</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Recommended Choice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Alternate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Frontend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Next.js + React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Strong SEO and app-shell flexibility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Styling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Tailwind CSS + shadcn/ui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Chakra UI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Fast design system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TradingView Lightweight Charts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TradingView widget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Embedded custom charting is well documented.[cite:10][cite:13]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FastAPI</w:t>
            </w:r>
          </w:p>
        </w:tc>
        <w:tc>
          <w:tcPr>
            <w:tcBorders>
              <w:top w:val="single" w:sz="1" w:space="0" w:color="000000"/>
              <w:bottom w:val="single" w:sz="1" w:space="0" w:color="000000"/>
              <w:right w:val="single" w:sz="1" w:space="0" w:color="000000"/>
            </w:tcBorders>
          </w:tcPr>
          <w:p>
            <w:pPr>
              <w:spacing w:line="360" w:lineRule="auto"/>
            </w:pPr>
            <w:hyperlink r:id="rId8">
              <w:r>
                <w:rPr>
                  <w:rFonts w:eastAsia="helvetica neue" w:cs="helvetica neue" w:ascii="helvetica neue" w:hAnsi="helvetica neue"/>
                  <w:color w:val="#000"/>
                  <w:sz w:val="17"/>
                  <w:u w:val="single"/>
                </w:rPr>
                <w:t xml:space="preserve">ASP.NET</w:t>
              </w:r>
            </w:hyperlink>
            <w:r>
              <w:rPr>
                <w:rFonts w:eastAsia="helvetica neue" w:cs="helvetica neue" w:ascii="helvetica neue" w:hAnsi="helvetica neue"/>
                <w:color w:val="000000"/>
                <w:sz w:val="17"/>
              </w:rPr>
              <w:t xml:space="preserve"> 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Python is convenient for scoring and AI workflows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Jobs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Celery + Redis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Hangfire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Needed for recurring scans and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PostgreSQL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Supabase Postgres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system of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Cache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Fast reads and queue coordination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Payments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Paddle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Subscription billing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SendGrid / Twilio / FCM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Postmark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Multi-channel delivery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Edge/Security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Cloudflare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CDN, WAF, rate limiting</w:t>
            </w:r>
          </w:p>
        </w:tc>
      </w:tr>
    </w:tbl>
    <w:p>
      <w:pPr>
        <w:spacing w:lineRule="auto"/>
      </w:pPr>
    </w:p>
    <w:p>
      <w:pPr>
        <w:spacing w:line="360" w:before="315" w:after="105" w:lineRule="auto"/>
        <w:ind w:left="-30"/>
        <w:jc w:val="left"/>
      </w:pPr>
      <w:bookmarkStart w:id="12" w:name="data_layers"/>
      <w:r>
        <w:rPr>
          <w:rFonts w:eastAsia="georgia" w:cs="georgia" w:ascii="georgia" w:hAnsi="georgia"/>
          <w:b/>
          <w:color w:val="000000"/>
          <w:sz w:val="24"/>
        </w:rPr>
        <w:t xml:space="preserve">Data Layers</w:t>
      </w:r>
      <w:bookmarkEnd w:id="12"/>
    </w:p>
    <w:p>
      <w:pPr>
        <w:spacing w:line="360" w:after="210" w:lineRule="auto"/>
      </w:pPr>
      <w:r>
        <w:rPr>
          <w:rFonts w:eastAsia="georgia" w:cs="georgia" w:ascii="georgia" w:hAnsi="georgia"/>
          <w:color w:val="000000"/>
        </w:rPr>
        <w:t xml:space="preserve">The product should ingest four core layers: market data, fundamentals, news/sentiment, and optional alternative signals. Lightweight Charts tutorials show that OHLC data can be transformed directly into chart series objects, which supports a normalized candle store that the web app can serve efficiently to the chart component.[cite:10]</w:t>
      </w:r>
    </w:p>
    <w:p>
      <w:pPr>
        <w:spacing w:line="360" w:before="315" w:after="105" w:lineRule="auto"/>
        <w:ind w:left="-30"/>
        <w:jc w:val="left"/>
      </w:pPr>
      <w:bookmarkStart w:id="13" w:name="market_data"/>
      <w:r>
        <w:rPr>
          <w:rFonts w:eastAsia="georgia" w:cs="georgia" w:ascii="georgia" w:hAnsi="georgia"/>
          <w:b/>
          <w:color w:val="000000"/>
          <w:sz w:val="24"/>
        </w:rPr>
        <w:t xml:space="preserve">Market Data</w:t>
      </w:r>
      <w:bookmarkEnd w:id="13"/>
    </w:p>
    <w:p>
      <w:pPr>
        <w:spacing w:line="360" w:after="210" w:lineRule="auto"/>
      </w:pPr>
      <w:r>
        <w:rPr>
          <w:rFonts w:eastAsia="georgia" w:cs="georgia" w:ascii="georgia" w:hAnsi="georgia"/>
          <w:color w:val="000000"/>
        </w:rPr>
        <w:t xml:space="preserve">Use one primary and one backup provider for candles, price, volume, premarket metrics, splits, and corporate actions.</w:t>
      </w:r>
    </w:p>
    <w:p>
      <w:pPr>
        <w:numPr>
          <w:ilvl w:val="0"/>
          <w:numId w:val="1"/>
        </w:numPr>
        <w:spacing w:line="360" w:before="105" w:after="105" w:lineRule="auto"/>
      </w:pPr>
      <w:r>
        <w:rPr>
          <w:rFonts w:eastAsia="georgia" w:cs="georgia" w:ascii="georgia" w:hAnsi="georgia"/>
          <w:color w:val="000000"/>
          <w:sz w:val="21"/>
        </w:rPr>
        <w:t xml:space="preserve">Primary candidates: Polygon, Finnhub, Twelve Data, Tiingo</w:t>
      </w:r>
    </w:p>
    <w:p>
      <w:pPr>
        <w:numPr>
          <w:ilvl w:val="0"/>
          <w:numId w:val="1"/>
        </w:numPr>
        <w:spacing w:line="360" w:before="105" w:after="105" w:lineRule="auto"/>
      </w:pPr>
      <w:r>
        <w:rPr>
          <w:rFonts w:eastAsia="georgia" w:cs="georgia" w:ascii="georgia" w:hAnsi="georgia"/>
          <w:color w:val="000000"/>
          <w:sz w:val="21"/>
        </w:rPr>
        <w:t xml:space="preserve">Required fields: open, high, low, close, volume, VWAP, previous close, average volume, intraday timestamps</w:t>
      </w:r>
    </w:p>
    <w:p>
      <w:pPr>
        <w:spacing w:line="360" w:before="315" w:after="105" w:lineRule="auto"/>
        <w:ind w:left="-30"/>
        <w:jc w:val="left"/>
      </w:pPr>
      <w:bookmarkStart w:id="14" w:name="fundamentals"/>
      <w:r>
        <w:rPr>
          <w:rFonts w:eastAsia="georgia" w:cs="georgia" w:ascii="georgia" w:hAnsi="georgia"/>
          <w:b/>
          <w:color w:val="000000"/>
          <w:sz w:val="24"/>
        </w:rPr>
        <w:t xml:space="preserve">Fundamentals</w:t>
      </w:r>
      <w:bookmarkEnd w:id="14"/>
    </w:p>
    <w:p>
      <w:pPr>
        <w:spacing w:line="360" w:after="210" w:lineRule="auto"/>
      </w:pPr>
      <w:r>
        <w:rPr>
          <w:rFonts w:eastAsia="georgia" w:cs="georgia" w:ascii="georgia" w:hAnsi="georgia"/>
          <w:color w:val="000000"/>
        </w:rPr>
        <w:t xml:space="preserve">Use a fundamentals provider for revenue growth, EPS growth, margins, market cap, float, analyst estimates, and valuation multiples.</w:t>
      </w:r>
    </w:p>
    <w:p>
      <w:pPr>
        <w:numPr>
          <w:ilvl w:val="0"/>
          <w:numId w:val="2"/>
        </w:numPr>
        <w:spacing w:line="360" w:before="105" w:after="105" w:lineRule="auto"/>
      </w:pPr>
      <w:r>
        <w:rPr>
          <w:rFonts w:eastAsia="georgia" w:cs="georgia" w:ascii="georgia" w:hAnsi="georgia"/>
          <w:color w:val="000000"/>
          <w:sz w:val="21"/>
        </w:rPr>
        <w:t xml:space="preserve">Candidates: Financial Modeling Prep, Finnhub, Alpha Vantage</w:t>
      </w:r>
    </w:p>
    <w:p>
      <w:pPr>
        <w:spacing w:line="360" w:before="315" w:after="105" w:lineRule="auto"/>
        <w:ind w:left="-30"/>
        <w:jc w:val="left"/>
      </w:pPr>
      <w:bookmarkStart w:id="15" w:name="news_and_sentiment"/>
      <w:r>
        <w:rPr>
          <w:rFonts w:eastAsia="georgia" w:cs="georgia" w:ascii="georgia" w:hAnsi="georgia"/>
          <w:b/>
          <w:color w:val="000000"/>
          <w:sz w:val="24"/>
        </w:rPr>
        <w:t xml:space="preserve">News and Sentiment</w:t>
      </w:r>
      <w:bookmarkEnd w:id="15"/>
    </w:p>
    <w:p>
      <w:pPr>
        <w:spacing w:line="360" w:after="210" w:lineRule="auto"/>
      </w:pPr>
      <w:r>
        <w:rPr>
          <w:rFonts w:eastAsia="georgia" w:cs="georgia" w:ascii="georgia" w:hAnsi="georgia"/>
          <w:color w:val="000000"/>
        </w:rPr>
        <w:t xml:space="preserve">Use news feeds and event detection for earnings, guidance, M&amp;A, analyst actions, macro exposure, and sector momentum.</w:t>
      </w:r>
    </w:p>
    <w:p>
      <w:pPr>
        <w:numPr>
          <w:ilvl w:val="0"/>
          <w:numId w:val="3"/>
        </w:numPr>
        <w:spacing w:line="360" w:before="105" w:after="105" w:lineRule="auto"/>
      </w:pPr>
      <w:r>
        <w:rPr>
          <w:rFonts w:eastAsia="georgia" w:cs="georgia" w:ascii="georgia" w:hAnsi="georgia"/>
          <w:color w:val="000000"/>
          <w:sz w:val="21"/>
        </w:rPr>
        <w:t xml:space="preserve">Candidates: Finnhub News, MarketAux, Benzinga</w:t>
      </w:r>
    </w:p>
    <w:p>
      <w:pPr>
        <w:spacing w:line="360" w:before="315" w:after="105" w:lineRule="auto"/>
        <w:ind w:left="-30"/>
        <w:jc w:val="left"/>
      </w:pPr>
      <w:bookmarkStart w:id="16" w:name="alternative_data"/>
      <w:r>
        <w:rPr>
          <w:rFonts w:eastAsia="georgia" w:cs="georgia" w:ascii="georgia" w:hAnsi="georgia"/>
          <w:b/>
          <w:color w:val="000000"/>
          <w:sz w:val="24"/>
        </w:rPr>
        <w:t xml:space="preserve">Alternative Data</w:t>
      </w:r>
      <w:bookmarkEnd w:id="16"/>
    </w:p>
    <w:p>
      <w:pPr>
        <w:spacing w:line="360" w:after="210" w:lineRule="auto"/>
      </w:pPr>
      <w:r>
        <w:rPr>
          <w:rFonts w:eastAsia="georgia" w:cs="georgia" w:ascii="georgia" w:hAnsi="georgia"/>
          <w:color w:val="000000"/>
        </w:rPr>
        <w:t xml:space="preserve">Alternative signals can increase uniqueness if sourced carefully.</w:t>
      </w:r>
    </w:p>
    <w:p>
      <w:pPr>
        <w:numPr>
          <w:ilvl w:val="0"/>
          <w:numId w:val="4"/>
        </w:numPr>
        <w:spacing w:line="360" w:before="105" w:after="105" w:lineRule="auto"/>
      </w:pPr>
      <w:r>
        <w:rPr>
          <w:rFonts w:eastAsia="georgia" w:cs="georgia" w:ascii="georgia" w:hAnsi="georgia"/>
          <w:color w:val="000000"/>
          <w:sz w:val="21"/>
        </w:rPr>
        <w:t xml:space="preserve">Reddit and X/Twitter trend mentions</w:t>
      </w:r>
    </w:p>
    <w:p>
      <w:pPr>
        <w:numPr>
          <w:ilvl w:val="0"/>
          <w:numId w:val="4"/>
        </w:numPr>
        <w:spacing w:line="360" w:before="105" w:after="105" w:lineRule="auto"/>
      </w:pPr>
      <w:r>
        <w:rPr>
          <w:rFonts w:eastAsia="georgia" w:cs="georgia" w:ascii="georgia" w:hAnsi="georgia"/>
          <w:color w:val="000000"/>
          <w:sz w:val="21"/>
        </w:rPr>
        <w:t xml:space="preserve">Insider trades</w:t>
      </w:r>
    </w:p>
    <w:p>
      <w:pPr>
        <w:numPr>
          <w:ilvl w:val="0"/>
          <w:numId w:val="4"/>
        </w:numPr>
        <w:spacing w:line="360" w:before="105" w:after="105" w:lineRule="auto"/>
      </w:pPr>
      <w:r>
        <w:rPr>
          <w:rFonts w:eastAsia="georgia" w:cs="georgia" w:ascii="georgia" w:hAnsi="georgia"/>
          <w:color w:val="000000"/>
          <w:sz w:val="21"/>
        </w:rPr>
        <w:t xml:space="preserve">Politician trades</w:t>
      </w:r>
    </w:p>
    <w:p>
      <w:pPr>
        <w:numPr>
          <w:ilvl w:val="0"/>
          <w:numId w:val="4"/>
        </w:numPr>
        <w:spacing w:line="360" w:before="105" w:after="105" w:lineRule="auto"/>
      </w:pPr>
      <w:r>
        <w:rPr>
          <w:rFonts w:eastAsia="georgia" w:cs="georgia" w:ascii="georgia" w:hAnsi="georgia"/>
          <w:color w:val="000000"/>
          <w:sz w:val="21"/>
        </w:rPr>
        <w:t xml:space="preserve">Unusual options activity</w:t>
      </w:r>
    </w:p>
    <w:p>
      <w:pPr>
        <w:numPr>
          <w:ilvl w:val="0"/>
          <w:numId w:val="4"/>
        </w:numPr>
        <w:spacing w:line="360" w:before="105" w:after="105" w:lineRule="auto"/>
      </w:pPr>
      <w:r>
        <w:rPr>
          <w:rFonts w:eastAsia="georgia" w:cs="georgia" w:ascii="georgia" w:hAnsi="georgia"/>
          <w:color w:val="000000"/>
          <w:sz w:val="21"/>
        </w:rPr>
        <w:t xml:space="preserve">Analyst upgrades/downgrades</w:t>
      </w:r>
    </w:p>
    <w:p>
      <w:pPr>
        <w:numPr>
          <w:ilvl w:val="0"/>
          <w:numId w:val="4"/>
        </w:numPr>
        <w:spacing w:line="360" w:before="105" w:after="105" w:lineRule="auto"/>
      </w:pPr>
      <w:r>
        <w:rPr>
          <w:rFonts w:eastAsia="georgia" w:cs="georgia" w:ascii="georgia" w:hAnsi="georgia"/>
          <w:color w:val="000000"/>
          <w:sz w:val="21"/>
        </w:rPr>
        <w:t xml:space="preserve">Earnings calendar</w:t>
      </w:r>
    </w:p>
    <w:p>
      <w:pPr>
        <w:spacing w:line="360" w:before="315" w:after="105" w:lineRule="auto"/>
        <w:ind w:left="-30"/>
        <w:jc w:val="left"/>
      </w:pPr>
      <w:bookmarkStart w:id="17" w:name="domain_model_and_database_schema"/>
      <w:r>
        <w:rPr>
          <w:rFonts w:eastAsia="georgia" w:cs="georgia" w:ascii="georgia" w:hAnsi="georgia"/>
          <w:b/>
          <w:color w:val="000000"/>
          <w:sz w:val="24"/>
        </w:rPr>
        <w:t xml:space="preserve">Domain Model and Database Schema</w:t>
      </w:r>
      <w:bookmarkEnd w:id="17"/>
    </w:p>
    <w:p>
      <w:pPr>
        <w:spacing w:line="360" w:after="210" w:lineRule="auto"/>
      </w:pPr>
      <w:r>
        <w:rPr>
          <w:rFonts w:eastAsia="georgia" w:cs="georgia" w:ascii="georgia" w:hAnsi="georgia"/>
          <w:color w:val="000000"/>
        </w:rPr>
        <w:t xml:space="preserve">A compliance-ready and explainable platform should preserve raw inputs, normalized features, output signals, and post-signal outcomes in separate but related tables so every recommendation can be audited later.[cite:5]</w:t>
      </w:r>
    </w:p>
    <w:p>
      <w:pPr>
        <w:spacing w:line="360" w:before="315" w:after="105" w:lineRule="auto"/>
        <w:ind w:left="-30"/>
        <w:jc w:val="left"/>
      </w:pPr>
      <w:bookmarkStart w:id="18" w:name="core_tables"/>
      <w:r>
        <w:rPr>
          <w:rFonts w:eastAsia="georgia" w:cs="georgia" w:ascii="georgia" w:hAnsi="georgia"/>
          <w:b/>
          <w:color w:val="000000"/>
          <w:sz w:val="24"/>
        </w:rPr>
        <w:t xml:space="preserve">Core Tables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Columns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email, password_hash, plan, created_at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User identity and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subscriptions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user_id, stripe_customer_id, stripe_subscription_id, 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Billing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stocks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ticker, name, exchange, sector, industry, market_cap, country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Security master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market_data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stock_id, timeframe, ts, open, high, low, close, volume, avg_volume, rsi, macd, ma20, ma50, ma200, atr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Time-series features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fundamentals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stock_id, report_date, revenue_growth, eps_growth, gross_margin, pe_ratio, ps_ratio, debt_to_equity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Point-in-time fundamentals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news_items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stock_id, headline, summary, source, url, published_at, sentiment_score, catalyst_type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News store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scan_runs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run_type, started_at, completed_at, market_session, universe_size, 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Every scanner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stock_id, scan_run_id, score_total, signal_type, entry_low, entry_high, stop_loss, target_low, target_high, risk_level, horizon_days, created_at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signal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signal_breakdowns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signal_id, momentum_score, rel_volume_score, news_score, fundamentals_score, sentiment_score, trend_score, risk_score, explanation_json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Weighted factor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signal_events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signal_id, event_type, event_ts, payload_json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Event sourcing for lifecycle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watchlists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user_id, name, created_at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User watchlists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watchlist_items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watchlist_id, stock_id, created_at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Watchlist membership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user_id, stock_id, alert_type, channel, threshold_json, active, created_at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Alert preferences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alert_deliveries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alert_id, signal_id, delivery_channel, delivery_status, sent_at, provider_message_id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Delivery 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performance_tracking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signal_id, evaluation_mode, entry_price, exit_price, max_drawdown_pct, max_runup_pct, return_pct, duration_days, closed_at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Signal evaluation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seo_articles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stock_id, slug, title, body_md, published_at, 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SEO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admin_audit_logs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 actor_user_id, action, entity_type, entity_id, created_at, metadata_json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Control and support trail</w:t>
            </w:r>
          </w:p>
        </w:tc>
      </w:tr>
    </w:tbl>
    <w:p>
      <w:pPr>
        <w:spacing w:lineRule="auto"/>
      </w:pPr>
    </w:p>
    <w:p>
      <w:pPr>
        <w:spacing w:line="360" w:before="315" w:after="105" w:lineRule="auto"/>
        <w:ind w:left="-30"/>
        <w:jc w:val="left"/>
      </w:pPr>
      <w:bookmarkStart w:id="19" w:name="suggested_postgres_notes"/>
      <w:r>
        <w:rPr>
          <w:rFonts w:eastAsia="georgia" w:cs="georgia" w:ascii="georgia" w:hAnsi="georgia"/>
          <w:b/>
          <w:color w:val="000000"/>
          <w:sz w:val="24"/>
        </w:rPr>
        <w:t xml:space="preserve">Suggested Postgres Notes</w:t>
      </w:r>
      <w:bookmarkEnd w:id="19"/>
    </w:p>
    <w:p>
      <w:pPr>
        <w:numPr>
          <w:ilvl w:val="0"/>
          <w:numId w:val="5"/>
        </w:numPr>
        <w:spacing w:line="360" w:before="105" w:after="105" w:lineRule="auto"/>
      </w:pPr>
      <w:r>
        <w:rPr>
          <w:rFonts w:eastAsia="georgia" w:cs="georgia" w:ascii="georgia" w:hAnsi="georgia"/>
          <w:color w:val="000000"/>
          <w:sz w:val="21"/>
        </w:rPr>
        <w:t xml:space="preserve">Partition </w:t>
      </w:r>
      <w:r>
        <w:rPr>
          <w:rStyle w:val="VerbatimChar"/>
          <w:rFonts w:eastAsia="menlo" w:cs="menlo" w:ascii="menlo" w:hAnsi="menlo"/>
          <w:color w:val="000000"/>
          <w:sz w:val="18"/>
          <w:shd w:val="clear" w:color="auto" w:fill="F8F8FA"/>
        </w:rPr>
        <w:t xml:space="preserve">market_data</w:t>
      </w:r>
      <w:r>
        <w:rPr>
          <w:rFonts w:eastAsia="georgia" w:cs="georgia" w:ascii="georgia" w:hAnsi="georgia"/>
          <w:color w:val="000000"/>
          <w:sz w:val="21"/>
        </w:rPr>
        <w:t xml:space="preserve"> by month or quarter for scale.</w:t>
      </w:r>
    </w:p>
    <w:p>
      <w:pPr>
        <w:numPr>
          <w:ilvl w:val="0"/>
          <w:numId w:val="5"/>
        </w:numPr>
        <w:spacing w:line="360" w:before="105" w:after="105" w:lineRule="auto"/>
      </w:pPr>
      <w:r>
        <w:rPr>
          <w:rFonts w:eastAsia="georgia" w:cs="georgia" w:ascii="georgia" w:hAnsi="georgia"/>
          <w:color w:val="000000"/>
          <w:sz w:val="21"/>
        </w:rPr>
        <w:t xml:space="preserve">Add composite indexes on </w:t>
      </w:r>
      <w:r>
        <w:rPr>
          <w:rStyle w:val="VerbatimChar"/>
          <w:rFonts w:eastAsia="menlo" w:cs="menlo" w:ascii="menlo" w:hAnsi="menlo"/>
          <w:color w:val="000000"/>
          <w:sz w:val="18"/>
          <w:shd w:val="clear" w:color="auto" w:fill="F8F8FA"/>
        </w:rPr>
        <w:t xml:space="preserve">(stock_id, ts desc)</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(scan_run_id, score_total desc)</w:t>
      </w:r>
      <w:r>
        <w:rPr>
          <w:rFonts w:eastAsia="georgia" w:cs="georgia" w:ascii="georgia" w:hAnsi="georgia"/>
          <w:color w:val="000000"/>
          <w:sz w:val="21"/>
        </w:rPr>
        <w:t xml:space="preserve">.</w:t>
      </w:r>
    </w:p>
    <w:p>
      <w:pPr>
        <w:numPr>
          <w:ilvl w:val="0"/>
          <w:numId w:val="5"/>
        </w:numPr>
        <w:spacing w:line="360" w:before="105" w:after="105" w:lineRule="auto"/>
      </w:pPr>
      <w:r>
        <w:rPr>
          <w:rFonts w:eastAsia="georgia" w:cs="georgia" w:ascii="georgia" w:hAnsi="georgia"/>
          <w:color w:val="000000"/>
          <w:sz w:val="21"/>
        </w:rPr>
        <w:t xml:space="preserve">Store explanation details and factor provenance in JSONB for flexible trace capture.</w:t>
      </w:r>
    </w:p>
    <w:p>
      <w:pPr>
        <w:numPr>
          <w:ilvl w:val="0"/>
          <w:numId w:val="5"/>
        </w:numPr>
        <w:spacing w:line="360" w:before="105" w:after="105" w:lineRule="auto"/>
      </w:pPr>
      <w:r>
        <w:rPr>
          <w:rFonts w:eastAsia="georgia" w:cs="georgia" w:ascii="georgia" w:hAnsi="georgia"/>
          <w:color w:val="000000"/>
          <w:sz w:val="21"/>
        </w:rPr>
        <w:t xml:space="preserve">Preserve vendor source IDs for deduplication and rehydration.</w:t>
      </w:r>
    </w:p>
    <w:p>
      <w:pPr>
        <w:spacing w:line="360" w:before="315" w:after="105" w:lineRule="auto"/>
        <w:ind w:left="-30"/>
        <w:jc w:val="left"/>
      </w:pPr>
      <w:bookmarkStart w:id="20" w:name="api_design"/>
      <w:r>
        <w:rPr>
          <w:rFonts w:eastAsia="georgia" w:cs="georgia" w:ascii="georgia" w:hAnsi="georgia"/>
          <w:b/>
          <w:color w:val="000000"/>
          <w:sz w:val="24"/>
        </w:rPr>
        <w:t xml:space="preserve">API Design</w:t>
      </w:r>
      <w:bookmarkEnd w:id="20"/>
    </w:p>
    <w:p>
      <w:pPr>
        <w:spacing w:line="360" w:after="210" w:lineRule="auto"/>
      </w:pPr>
      <w:r>
        <w:rPr>
          <w:rFonts w:eastAsia="georgia" w:cs="georgia" w:ascii="georgia" w:hAnsi="georgia"/>
          <w:color w:val="000000"/>
        </w:rPr>
        <w:t xml:space="preserve">The platform should expose a stable versioned API for public pages, authenticated dashboards, and internal admin workflows.</w:t>
      </w:r>
    </w:p>
    <w:p>
      <w:pPr>
        <w:spacing w:line="360" w:before="315" w:after="105" w:lineRule="auto"/>
        <w:ind w:left="-30"/>
        <w:jc w:val="left"/>
      </w:pPr>
      <w:bookmarkStart w:id="21" w:name="public_endpoints"/>
      <w:r>
        <w:rPr>
          <w:rFonts w:eastAsia="georgia" w:cs="georgia" w:ascii="georgia" w:hAnsi="georgia"/>
          <w:b/>
          <w:color w:val="000000"/>
          <w:sz w:val="24"/>
        </w:rPr>
        <w:t xml:space="preserve">Public Endpoints</w:t>
      </w:r>
      <w:bookmarkEnd w:id="21"/>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GET /api/v1/market/summary</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GET /api/v1/picks/top-today</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GET /api/v1/picks/swing-week</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GET /api/v1/stocks/{ticker}</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GET /api/v1/stocks/{ticker}/chart?range=3m</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GET /api/v1/stocks/{ticker}/signals</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GET /api/v1/stocks/{ticker}/news</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GET /api/v1/performance/overview</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GET /api/v1/blog/{slug}</w:t>
      </w:r>
    </w:p>
    <w:p>
      <w:pPr>
        <w:spacing w:line="360" w:before="315" w:after="105" w:lineRule="auto"/>
        <w:ind w:left="-30"/>
        <w:jc w:val="left"/>
      </w:pPr>
      <w:bookmarkStart w:id="22" w:name="authenticated_endpoints"/>
      <w:r>
        <w:rPr>
          <w:rFonts w:eastAsia="georgia" w:cs="georgia" w:ascii="georgia" w:hAnsi="georgia"/>
          <w:b/>
          <w:color w:val="000000"/>
          <w:sz w:val="24"/>
        </w:rPr>
        <w:t xml:space="preserve">Authenticated Endpoints</w:t>
      </w:r>
      <w:bookmarkEnd w:id="22"/>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POST /api/v1/auth/signup</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POST /api/v1/auth/login</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GET /api/v1/me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GET /api/v1/watchlists</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POST /api/v1/watchlists</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POST /api/v1/watchlists/{id}/items</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POST /api/v1/alerts</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GET /api/v1/subscription</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POST /api/v1/subscription/checkout</w:t>
      </w:r>
    </w:p>
    <w:p>
      <w:pPr>
        <w:spacing w:line="360" w:before="315" w:after="105" w:lineRule="auto"/>
        <w:ind w:left="-30"/>
        <w:jc w:val="left"/>
      </w:pPr>
      <w:bookmarkStart w:id="23" w:name="admin_endpoints"/>
      <w:r>
        <w:rPr>
          <w:rFonts w:eastAsia="georgia" w:cs="georgia" w:ascii="georgia" w:hAnsi="georgia"/>
          <w:b/>
          <w:color w:val="000000"/>
          <w:sz w:val="24"/>
        </w:rPr>
        <w:t xml:space="preserve">Admin Endpoints</w:t>
      </w:r>
      <w:bookmarkEnd w:id="23"/>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POST /api/v1/admin/scan/run</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GET /api/v1/admin/scan-runs</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POST /api/v1/admin/signals/recompute/{signal_id}</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GET /api/v1/admin/provider-health</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GET /api/v1/admin/audit-logs</w:t>
      </w:r>
    </w:p>
    <w:p>
      <w:pPr>
        <w:spacing w:line="360" w:before="315" w:after="105" w:lineRule="auto"/>
        <w:ind w:left="-30"/>
        <w:jc w:val="left"/>
      </w:pPr>
      <w:bookmarkStart w:id="24" w:name="rule_engine_design"/>
      <w:r>
        <w:rPr>
          <w:rFonts w:eastAsia="georgia" w:cs="georgia" w:ascii="georgia" w:hAnsi="georgia"/>
          <w:b/>
          <w:color w:val="000000"/>
          <w:sz w:val="24"/>
        </w:rPr>
        <w:t xml:space="preserve">Rule Engine Design</w:t>
      </w:r>
      <w:bookmarkEnd w:id="24"/>
    </w:p>
    <w:p>
      <w:pPr>
        <w:spacing w:line="360" w:after="210" w:lineRule="auto"/>
      </w:pPr>
      <w:r>
        <w:rPr>
          <w:rFonts w:eastAsia="georgia" w:cs="georgia" w:ascii="georgia" w:hAnsi="georgia"/>
          <w:color w:val="000000"/>
        </w:rPr>
        <w:t xml:space="preserve">The rule engine is the core intellectual property of </w:t>
      </w:r>
      <w:hyperlink r:id="rId9">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It should be deterministic, explainable, versioned, and auditable. Trading-signal businesses commonly reduce legal exposure by presenting signals as educational outputs rather than guaranteed outcomes, so the engine should always emit factor reasoning and risk framing alongside the label itself.[cite:6][cite:9]</w:t>
      </w:r>
    </w:p>
    <w:p>
      <w:pPr>
        <w:spacing w:line="360" w:before="315" w:after="105" w:lineRule="auto"/>
        <w:ind w:left="-30"/>
        <w:jc w:val="left"/>
      </w:pPr>
      <w:bookmarkStart w:id="25" w:name="design_principles"/>
      <w:r>
        <w:rPr>
          <w:rFonts w:eastAsia="georgia" w:cs="georgia" w:ascii="georgia" w:hAnsi="georgia"/>
          <w:b/>
          <w:color w:val="000000"/>
          <w:sz w:val="24"/>
        </w:rPr>
        <w:t xml:space="preserve">Design Principles</w:t>
      </w:r>
      <w:bookmarkEnd w:id="25"/>
    </w:p>
    <w:p>
      <w:pPr>
        <w:numPr>
          <w:ilvl w:val="0"/>
          <w:numId w:val="9"/>
        </w:numPr>
        <w:spacing w:line="360" w:before="105" w:after="105" w:lineRule="auto"/>
      </w:pPr>
      <w:r>
        <w:rPr>
          <w:rFonts w:eastAsia="georgia" w:cs="georgia" w:ascii="georgia" w:hAnsi="georgia"/>
          <w:color w:val="000000"/>
          <w:sz w:val="21"/>
        </w:rPr>
        <w:t xml:space="preserve">Rules first, LLM second</w:t>
      </w:r>
    </w:p>
    <w:p>
      <w:pPr>
        <w:numPr>
          <w:ilvl w:val="0"/>
          <w:numId w:val="9"/>
        </w:numPr>
        <w:spacing w:line="360" w:before="105" w:after="105" w:lineRule="auto"/>
      </w:pPr>
      <w:r>
        <w:rPr>
          <w:rFonts w:eastAsia="georgia" w:cs="georgia" w:ascii="georgia" w:hAnsi="georgia"/>
          <w:color w:val="000000"/>
          <w:sz w:val="21"/>
        </w:rPr>
        <w:t xml:space="preserve">Every score must be decomposable</w:t>
      </w:r>
    </w:p>
    <w:p>
      <w:pPr>
        <w:numPr>
          <w:ilvl w:val="0"/>
          <w:numId w:val="9"/>
        </w:numPr>
        <w:spacing w:line="360" w:before="105" w:after="105" w:lineRule="auto"/>
      </w:pPr>
      <w:r>
        <w:rPr>
          <w:rFonts w:eastAsia="georgia" w:cs="georgia" w:ascii="georgia" w:hAnsi="georgia"/>
          <w:color w:val="000000"/>
          <w:sz w:val="21"/>
        </w:rPr>
        <w:t xml:space="preserve">Every output must be reproducible from stored inputs</w:t>
      </w:r>
    </w:p>
    <w:p>
      <w:pPr>
        <w:numPr>
          <w:ilvl w:val="0"/>
          <w:numId w:val="9"/>
        </w:numPr>
        <w:spacing w:line="360" w:before="105" w:after="105" w:lineRule="auto"/>
      </w:pPr>
      <w:r>
        <w:rPr>
          <w:rFonts w:eastAsia="georgia" w:cs="georgia" w:ascii="georgia" w:hAnsi="georgia"/>
          <w:color w:val="000000"/>
          <w:sz w:val="21"/>
        </w:rPr>
        <w:t xml:space="preserve">Rule versions must be immutable once deployed to production</w:t>
      </w:r>
    </w:p>
    <w:p>
      <w:pPr>
        <w:numPr>
          <w:ilvl w:val="0"/>
          <w:numId w:val="9"/>
        </w:numPr>
        <w:spacing w:line="360" w:before="105" w:after="105" w:lineRule="auto"/>
      </w:pPr>
      <w:r>
        <w:rPr>
          <w:rFonts w:eastAsia="georgia" w:cs="georgia" w:ascii="georgia" w:hAnsi="georgia"/>
          <w:color w:val="000000"/>
          <w:sz w:val="21"/>
        </w:rPr>
        <w:t xml:space="preserve">Universe filters, factor weights, and thresholds must be configurable by strategy</w:t>
      </w:r>
    </w:p>
    <w:p>
      <w:pPr>
        <w:numPr>
          <w:ilvl w:val="0"/>
          <w:numId w:val="9"/>
        </w:numPr>
        <w:spacing w:line="360" w:before="105" w:after="105" w:lineRule="auto"/>
      </w:pPr>
      <w:r>
        <w:rPr>
          <w:rFonts w:eastAsia="georgia" w:cs="georgia" w:ascii="georgia" w:hAnsi="georgia"/>
          <w:color w:val="000000"/>
          <w:sz w:val="21"/>
        </w:rPr>
        <w:t xml:space="preserve">Scores should degrade gracefully when one data source is stale or unavailable</w:t>
      </w:r>
    </w:p>
    <w:p>
      <w:pPr>
        <w:spacing w:line="360" w:before="315" w:after="105" w:lineRule="auto"/>
        <w:ind w:left="-30"/>
        <w:jc w:val="left"/>
      </w:pPr>
      <w:bookmarkStart w:id="26" w:name="processing_pipeline"/>
      <w:r>
        <w:rPr>
          <w:rFonts w:eastAsia="georgia" w:cs="georgia" w:ascii="georgia" w:hAnsi="georgia"/>
          <w:b/>
          <w:color w:val="000000"/>
          <w:sz w:val="24"/>
        </w:rPr>
        <w:t xml:space="preserve">Processing Pipeline</w:t>
      </w:r>
      <w:bookmarkEnd w:id="26"/>
    </w:p>
    <w:p>
      <w:pPr>
        <w:pStyle w:val="SourceCode"/>
        <w:shd w:val="clear" w:fill="F8F8FA"/>
        <w:spacing w:line="336" w:lineRule="auto"/>
      </w:pPr>
      <w:r>
        <w:rPr>
          <w:rStyle w:val="VerbatimChar"/>
          <w:rFonts w:eastAsia="menlo" w:cs="menlo" w:ascii="menlo" w:hAnsi="menlo"/>
          <w:color w:val="000000"/>
          <w:sz w:val="18"/>
        </w:rPr>
        <w:t xml:space="preserve">flowchart LR</w:t>
        <w:br/>
        <w:t xml:space="preserve">    A[Universe Selection] --&gt; B[Hard Filters]</w:t>
        <w:br/>
        <w:t xml:space="preserve">    B --&gt; C[Feature Calculation]</w:t>
        <w:br/>
        <w:t xml:space="preserve">    C --&gt; D[Factor Scoring]</w:t>
        <w:br/>
        <w:t xml:space="preserve">    D --&gt; E[Weighting &amp; Penalties]</w:t>
        <w:br/>
        <w:t xml:space="preserve">    E --&gt; F[Signal Classification]</w:t>
        <w:br/>
        <w:t xml:space="preserve">    F --&gt; G[Risk Box Generation]</w:t>
        <w:br/>
        <w:t xml:space="preserve">    G --&gt; H[Explanation Assembly]</w:t>
        <w:br/>
        <w:t xml:space="preserve">    H --&gt; I[Storage &amp; Alerts]</w:t>
        <w:br/>
        <w:t xml:space="preserve"/>
      </w:r>
    </w:p>
    <w:p>
      <w:pPr>
        <w:spacing w:line="360" w:before="315" w:after="105" w:lineRule="auto"/>
        <w:ind w:left="-30"/>
        <w:jc w:val="left"/>
      </w:pPr>
      <w:bookmarkStart w:id="27" w:name="step_1_universe_selection"/>
      <w:r>
        <w:rPr>
          <w:rFonts w:eastAsia="georgia" w:cs="georgia" w:ascii="georgia" w:hAnsi="georgia"/>
          <w:b/>
          <w:color w:val="000000"/>
          <w:sz w:val="24"/>
        </w:rPr>
        <w:t xml:space="preserve">Step 1: Universe Selection</w:t>
      </w:r>
      <w:bookmarkEnd w:id="27"/>
    </w:p>
    <w:p>
      <w:pPr>
        <w:spacing w:line="360" w:after="210" w:lineRule="auto"/>
      </w:pPr>
      <w:r>
        <w:rPr>
          <w:rFonts w:eastAsia="georgia" w:cs="georgia" w:ascii="georgia" w:hAnsi="georgia"/>
          <w:color w:val="000000"/>
        </w:rPr>
        <w:t xml:space="preserve">Start with a configurable tradable universe, for example 2,000 to 5,000 US equities, then optionally add India or ETFs in later phases.</w:t>
      </w:r>
    </w:p>
    <w:p>
      <w:pPr>
        <w:spacing w:line="360" w:after="210" w:lineRule="auto"/>
      </w:pPr>
      <w:r>
        <w:rPr>
          <w:rFonts w:eastAsia="georgia" w:cs="georgia" w:ascii="georgia" w:hAnsi="georgia"/>
          <w:color w:val="000000"/>
        </w:rPr>
        <w:t xml:space="preserve">Example filters:</w:t>
      </w:r>
    </w:p>
    <w:p>
      <w:pPr>
        <w:numPr>
          <w:ilvl w:val="0"/>
          <w:numId w:val="10"/>
        </w:numPr>
        <w:spacing w:line="360" w:before="105" w:after="105" w:lineRule="auto"/>
      </w:pPr>
      <w:r>
        <w:rPr>
          <w:rFonts w:eastAsia="georgia" w:cs="georgia" w:ascii="georgia" w:hAnsi="georgia"/>
          <w:color w:val="000000"/>
          <w:sz w:val="21"/>
        </w:rPr>
        <w:t xml:space="preserve">Price above $5</w:t>
      </w:r>
    </w:p>
    <w:p>
      <w:pPr>
        <w:numPr>
          <w:ilvl w:val="0"/>
          <w:numId w:val="10"/>
        </w:numPr>
        <w:spacing w:line="360" w:before="105" w:after="105" w:lineRule="auto"/>
      </w:pPr>
      <w:r>
        <w:rPr>
          <w:rFonts w:eastAsia="georgia" w:cs="georgia" w:ascii="georgia" w:hAnsi="georgia"/>
          <w:color w:val="000000"/>
          <w:sz w:val="21"/>
        </w:rPr>
        <w:t xml:space="preserve">Average daily dollar volume above $5M</w:t>
      </w:r>
    </w:p>
    <w:p>
      <w:pPr>
        <w:numPr>
          <w:ilvl w:val="0"/>
          <w:numId w:val="10"/>
        </w:numPr>
        <w:spacing w:line="360" w:before="105" w:after="105" w:lineRule="auto"/>
      </w:pPr>
      <w:r>
        <w:rPr>
          <w:rFonts w:eastAsia="georgia" w:cs="georgia" w:ascii="georgia" w:hAnsi="georgia"/>
          <w:color w:val="000000"/>
          <w:sz w:val="21"/>
        </w:rPr>
        <w:t xml:space="preserve">Exclude pink sheets and halted names</w:t>
      </w:r>
    </w:p>
    <w:p>
      <w:pPr>
        <w:numPr>
          <w:ilvl w:val="0"/>
          <w:numId w:val="10"/>
        </w:numPr>
        <w:spacing w:line="360" w:before="105" w:after="105" w:lineRule="auto"/>
      </w:pPr>
      <w:r>
        <w:rPr>
          <w:rFonts w:eastAsia="georgia" w:cs="georgia" w:ascii="georgia" w:hAnsi="georgia"/>
          <w:color w:val="000000"/>
          <w:sz w:val="21"/>
        </w:rPr>
        <w:t xml:space="preserve">Market cap above configured threshold unless a small-cap strategy is enabled</w:t>
      </w:r>
    </w:p>
    <w:p>
      <w:pPr>
        <w:numPr>
          <w:ilvl w:val="0"/>
          <w:numId w:val="10"/>
        </w:numPr>
        <w:spacing w:line="360" w:before="105" w:after="105" w:lineRule="auto"/>
      </w:pPr>
      <w:r>
        <w:rPr>
          <w:rFonts w:eastAsia="georgia" w:cs="georgia" w:ascii="georgia" w:hAnsi="georgia"/>
          <w:color w:val="000000"/>
          <w:sz w:val="21"/>
        </w:rPr>
        <w:t xml:space="preserve">Exclude names with missing last-close or stale candle data</w:t>
      </w:r>
    </w:p>
    <w:p>
      <w:pPr>
        <w:spacing w:line="360" w:before="315" w:after="105" w:lineRule="auto"/>
        <w:ind w:left="-30"/>
        <w:jc w:val="left"/>
      </w:pPr>
      <w:bookmarkStart w:id="28" w:name="step_2_hard_filters"/>
      <w:r>
        <w:rPr>
          <w:rFonts w:eastAsia="georgia" w:cs="georgia" w:ascii="georgia" w:hAnsi="georgia"/>
          <w:b/>
          <w:color w:val="000000"/>
          <w:sz w:val="24"/>
        </w:rPr>
        <w:t xml:space="preserve">Step 2: Hard Filters</w:t>
      </w:r>
      <w:bookmarkEnd w:id="28"/>
    </w:p>
    <w:p>
      <w:pPr>
        <w:spacing w:line="360" w:after="210" w:lineRule="auto"/>
      </w:pPr>
      <w:r>
        <w:rPr>
          <w:rFonts w:eastAsia="georgia" w:cs="georgia" w:ascii="georgia" w:hAnsi="georgia"/>
          <w:color w:val="000000"/>
        </w:rPr>
        <w:t xml:space="preserve">Hard filters remove names that should not receive a signal even if a factor score looks strong.</w:t>
      </w:r>
    </w:p>
    <w:p>
      <w:pPr>
        <w:spacing w:line="360" w:after="210" w:lineRule="auto"/>
      </w:pPr>
      <w:r>
        <w:rPr>
          <w:rFonts w:eastAsia="georgia" w:cs="georgia" w:ascii="georgia" w:hAnsi="georgia"/>
          <w:color w:val="000000"/>
        </w:rPr>
        <w:t xml:space="preserve">Examples:</w:t>
      </w:r>
    </w:p>
    <w:p>
      <w:pPr>
        <w:numPr>
          <w:ilvl w:val="0"/>
          <w:numId w:val="11"/>
        </w:numPr>
        <w:spacing w:line="360" w:before="105" w:after="105" w:lineRule="auto"/>
      </w:pPr>
      <w:r>
        <w:rPr>
          <w:rFonts w:eastAsia="georgia" w:cs="georgia" w:ascii="georgia" w:hAnsi="georgia"/>
          <w:color w:val="000000"/>
          <w:sz w:val="21"/>
        </w:rPr>
        <w:t xml:space="preserve">Liquidity below threshold</w:t>
      </w:r>
    </w:p>
    <w:p>
      <w:pPr>
        <w:numPr>
          <w:ilvl w:val="0"/>
          <w:numId w:val="11"/>
        </w:numPr>
        <w:spacing w:line="360" w:before="105" w:after="105" w:lineRule="auto"/>
      </w:pPr>
      <w:r>
        <w:rPr>
          <w:rFonts w:eastAsia="georgia" w:cs="georgia" w:ascii="georgia" w:hAnsi="georgia"/>
          <w:color w:val="000000"/>
          <w:sz w:val="21"/>
        </w:rPr>
        <w:t xml:space="preserve">Spread above threshold</w:t>
      </w:r>
    </w:p>
    <w:p>
      <w:pPr>
        <w:numPr>
          <w:ilvl w:val="0"/>
          <w:numId w:val="11"/>
        </w:numPr>
        <w:spacing w:line="360" w:before="105" w:after="105" w:lineRule="auto"/>
      </w:pPr>
      <w:r>
        <w:rPr>
          <w:rFonts w:eastAsia="georgia" w:cs="georgia" w:ascii="georgia" w:hAnsi="georgia"/>
          <w:color w:val="000000"/>
          <w:sz w:val="21"/>
        </w:rPr>
        <w:t xml:space="preserve">Missing recent price bars</w:t>
      </w:r>
    </w:p>
    <w:p>
      <w:pPr>
        <w:numPr>
          <w:ilvl w:val="0"/>
          <w:numId w:val="11"/>
        </w:numPr>
        <w:spacing w:line="360" w:before="105" w:after="105" w:lineRule="auto"/>
      </w:pPr>
      <w:r>
        <w:rPr>
          <w:rFonts w:eastAsia="georgia" w:cs="georgia" w:ascii="georgia" w:hAnsi="georgia"/>
          <w:color w:val="000000"/>
          <w:sz w:val="21"/>
        </w:rPr>
        <w:t xml:space="preserve">Corporate action anomaly or split not yet normalized</w:t>
      </w:r>
    </w:p>
    <w:p>
      <w:pPr>
        <w:numPr>
          <w:ilvl w:val="0"/>
          <w:numId w:val="11"/>
        </w:numPr>
        <w:spacing w:line="360" w:before="105" w:after="105" w:lineRule="auto"/>
      </w:pPr>
      <w:r>
        <w:rPr>
          <w:rFonts w:eastAsia="georgia" w:cs="georgia" w:ascii="georgia" w:hAnsi="georgia"/>
          <w:color w:val="000000"/>
          <w:sz w:val="21"/>
        </w:rPr>
        <w:t xml:space="preserve">Earnings within blackout window if strategy disallows pre-earnings setups</w:t>
      </w:r>
    </w:p>
    <w:p>
      <w:pPr>
        <w:numPr>
          <w:ilvl w:val="0"/>
          <w:numId w:val="11"/>
        </w:numPr>
        <w:spacing w:line="360" w:before="105" w:after="105" w:lineRule="auto"/>
      </w:pPr>
      <w:r>
        <w:rPr>
          <w:rFonts w:eastAsia="georgia" w:cs="georgia" w:ascii="georgia" w:hAnsi="georgia"/>
          <w:color w:val="000000"/>
          <w:sz w:val="21"/>
        </w:rPr>
        <w:t xml:space="preserve">Regulatory or halt flags</w:t>
      </w:r>
    </w:p>
    <w:p>
      <w:pPr>
        <w:spacing w:line="360" w:before="315" w:after="105" w:lineRule="auto"/>
        <w:ind w:left="-30"/>
        <w:jc w:val="left"/>
      </w:pPr>
      <w:bookmarkStart w:id="29" w:name="step_3_feature_calculation"/>
      <w:r>
        <w:rPr>
          <w:rFonts w:eastAsia="georgia" w:cs="georgia" w:ascii="georgia" w:hAnsi="georgia"/>
          <w:b/>
          <w:color w:val="000000"/>
          <w:sz w:val="24"/>
        </w:rPr>
        <w:t xml:space="preserve">Step 3: Feature Calculation</w:t>
      </w:r>
      <w:bookmarkEnd w:id="29"/>
    </w:p>
    <w:p>
      <w:pPr>
        <w:spacing w:line="360" w:after="210" w:lineRule="auto"/>
      </w:pPr>
      <w:r>
        <w:rPr>
          <w:rFonts w:eastAsia="georgia" w:cs="georgia" w:ascii="georgia" w:hAnsi="georgia"/>
          <w:color w:val="000000"/>
        </w:rPr>
        <w:t xml:space="preserve">Each stock should receive normalized features before scoring.</w:t>
      </w:r>
    </w:p>
    <w:p>
      <w:pPr>
        <w:spacing w:line="360" w:before="315" w:after="105" w:lineRule="auto"/>
        <w:ind w:left="-30"/>
        <w:jc w:val="left"/>
      </w:pPr>
      <w:bookmarkStart w:id="30" w:name="technical_features"/>
      <w:r>
        <w:rPr>
          <w:rFonts w:eastAsia="georgia" w:cs="georgia" w:ascii="georgia" w:hAnsi="georgia"/>
          <w:b/>
          <w:color w:val="000000"/>
          <w:sz w:val="24"/>
        </w:rPr>
        <w:t xml:space="preserve">Technical Features</w:t>
      </w:r>
      <w:bookmarkEnd w:id="30"/>
    </w:p>
    <w:p>
      <w:pPr>
        <w:numPr>
          <w:ilvl w:val="0"/>
          <w:numId w:val="12"/>
        </w:numPr>
        <w:spacing w:line="360" w:before="105" w:after="105" w:lineRule="auto"/>
      </w:pPr>
      <w:r>
        <w:rPr>
          <w:rFonts w:eastAsia="georgia" w:cs="georgia" w:ascii="georgia" w:hAnsi="georgia"/>
          <w:color w:val="000000"/>
          <w:sz w:val="21"/>
        </w:rPr>
        <w:t xml:space="preserve">Distance above 20-day, 50-day, and 200-day moving averages</w:t>
      </w:r>
    </w:p>
    <w:p>
      <w:pPr>
        <w:numPr>
          <w:ilvl w:val="0"/>
          <w:numId w:val="12"/>
        </w:numPr>
        <w:spacing w:line="360" w:before="105" w:after="105" w:lineRule="auto"/>
      </w:pPr>
      <w:r>
        <w:rPr>
          <w:rFonts w:eastAsia="georgia" w:cs="georgia" w:ascii="georgia" w:hAnsi="georgia"/>
          <w:color w:val="000000"/>
          <w:sz w:val="21"/>
        </w:rPr>
        <w:t xml:space="preserve">Relative volume versus 20-day average</w:t>
      </w:r>
    </w:p>
    <w:p>
      <w:pPr>
        <w:numPr>
          <w:ilvl w:val="0"/>
          <w:numId w:val="12"/>
        </w:numPr>
        <w:spacing w:line="360" w:before="105" w:after="105" w:lineRule="auto"/>
      </w:pPr>
      <w:r>
        <w:rPr>
          <w:rFonts w:eastAsia="georgia" w:cs="georgia" w:ascii="georgia" w:hAnsi="georgia"/>
          <w:color w:val="000000"/>
          <w:sz w:val="21"/>
        </w:rPr>
        <w:t xml:space="preserve">ATR percentage of price</w:t>
      </w:r>
    </w:p>
    <w:p>
      <w:pPr>
        <w:numPr>
          <w:ilvl w:val="0"/>
          <w:numId w:val="12"/>
        </w:numPr>
        <w:spacing w:line="360" w:before="105" w:after="105" w:lineRule="auto"/>
      </w:pPr>
      <w:r>
        <w:rPr>
          <w:rFonts w:eastAsia="georgia" w:cs="georgia" w:ascii="georgia" w:hAnsi="georgia"/>
          <w:color w:val="000000"/>
          <w:sz w:val="21"/>
        </w:rPr>
        <w:t xml:space="preserve">RSI and RSI change</w:t>
      </w:r>
    </w:p>
    <w:p>
      <w:pPr>
        <w:numPr>
          <w:ilvl w:val="0"/>
          <w:numId w:val="12"/>
        </w:numPr>
        <w:spacing w:line="360" w:before="105" w:after="105" w:lineRule="auto"/>
      </w:pPr>
      <w:r>
        <w:rPr>
          <w:rFonts w:eastAsia="georgia" w:cs="georgia" w:ascii="georgia" w:hAnsi="georgia"/>
          <w:color w:val="000000"/>
          <w:sz w:val="21"/>
        </w:rPr>
        <w:t xml:space="preserve">MACD histogram slope</w:t>
      </w:r>
    </w:p>
    <w:p>
      <w:pPr>
        <w:numPr>
          <w:ilvl w:val="0"/>
          <w:numId w:val="12"/>
        </w:numPr>
        <w:spacing w:line="360" w:before="105" w:after="105" w:lineRule="auto"/>
      </w:pPr>
      <w:r>
        <w:rPr>
          <w:rFonts w:eastAsia="georgia" w:cs="georgia" w:ascii="georgia" w:hAnsi="georgia"/>
          <w:color w:val="000000"/>
          <w:sz w:val="21"/>
        </w:rPr>
        <w:t xml:space="preserve">Breakout distance from 20-day high and 52-week high</w:t>
      </w:r>
    </w:p>
    <w:p>
      <w:pPr>
        <w:numPr>
          <w:ilvl w:val="0"/>
          <w:numId w:val="12"/>
        </w:numPr>
        <w:spacing w:line="360" w:before="105" w:after="105" w:lineRule="auto"/>
      </w:pPr>
      <w:r>
        <w:rPr>
          <w:rFonts w:eastAsia="georgia" w:cs="georgia" w:ascii="georgia" w:hAnsi="georgia"/>
          <w:color w:val="000000"/>
          <w:sz w:val="21"/>
        </w:rPr>
        <w:t xml:space="preserve">Pullback distance from recent high</w:t>
      </w:r>
    </w:p>
    <w:p>
      <w:pPr>
        <w:numPr>
          <w:ilvl w:val="0"/>
          <w:numId w:val="12"/>
        </w:numPr>
        <w:spacing w:line="360" w:before="105" w:after="105" w:lineRule="auto"/>
      </w:pPr>
      <w:r>
        <w:rPr>
          <w:rFonts w:eastAsia="georgia" w:cs="georgia" w:ascii="georgia" w:hAnsi="georgia"/>
          <w:color w:val="000000"/>
          <w:sz w:val="21"/>
        </w:rPr>
        <w:t xml:space="preserve">Gap percentage</w:t>
      </w:r>
    </w:p>
    <w:p>
      <w:pPr>
        <w:numPr>
          <w:ilvl w:val="0"/>
          <w:numId w:val="12"/>
        </w:numPr>
        <w:spacing w:line="360" w:before="105" w:after="105" w:lineRule="auto"/>
      </w:pPr>
      <w:r>
        <w:rPr>
          <w:rFonts w:eastAsia="georgia" w:cs="georgia" w:ascii="georgia" w:hAnsi="georgia"/>
          <w:color w:val="000000"/>
          <w:sz w:val="21"/>
        </w:rPr>
        <w:t xml:space="preserve">Intraday trend persistence</w:t>
      </w:r>
    </w:p>
    <w:p>
      <w:pPr>
        <w:spacing w:line="360" w:before="315" w:after="105" w:lineRule="auto"/>
        <w:ind w:left="-30"/>
        <w:jc w:val="left"/>
      </w:pPr>
      <w:bookmarkStart w:id="31" w:name="fundamental_features"/>
      <w:r>
        <w:rPr>
          <w:rFonts w:eastAsia="georgia" w:cs="georgia" w:ascii="georgia" w:hAnsi="georgia"/>
          <w:b/>
          <w:color w:val="000000"/>
          <w:sz w:val="24"/>
        </w:rPr>
        <w:t xml:space="preserve">Fundamental Features</w:t>
      </w:r>
      <w:bookmarkEnd w:id="31"/>
    </w:p>
    <w:p>
      <w:pPr>
        <w:numPr>
          <w:ilvl w:val="0"/>
          <w:numId w:val="13"/>
        </w:numPr>
        <w:spacing w:line="360" w:before="105" w:after="105" w:lineRule="auto"/>
      </w:pPr>
      <w:r>
        <w:rPr>
          <w:rFonts w:eastAsia="georgia" w:cs="georgia" w:ascii="georgia" w:hAnsi="georgia"/>
          <w:color w:val="000000"/>
          <w:sz w:val="21"/>
        </w:rPr>
        <w:t xml:space="preserve">Revenue growth</w:t>
      </w:r>
    </w:p>
    <w:p>
      <w:pPr>
        <w:numPr>
          <w:ilvl w:val="0"/>
          <w:numId w:val="13"/>
        </w:numPr>
        <w:spacing w:line="360" w:before="105" w:after="105" w:lineRule="auto"/>
      </w:pPr>
      <w:r>
        <w:rPr>
          <w:rFonts w:eastAsia="georgia" w:cs="georgia" w:ascii="georgia" w:hAnsi="georgia"/>
          <w:color w:val="000000"/>
          <w:sz w:val="21"/>
        </w:rPr>
        <w:t xml:space="preserve">EPS growth</w:t>
      </w:r>
    </w:p>
    <w:p>
      <w:pPr>
        <w:numPr>
          <w:ilvl w:val="0"/>
          <w:numId w:val="13"/>
        </w:numPr>
        <w:spacing w:line="360" w:before="105" w:after="105" w:lineRule="auto"/>
      </w:pPr>
      <w:r>
        <w:rPr>
          <w:rFonts w:eastAsia="georgia" w:cs="georgia" w:ascii="georgia" w:hAnsi="georgia"/>
          <w:color w:val="000000"/>
          <w:sz w:val="21"/>
        </w:rPr>
        <w:t xml:space="preserve">Margin trend</w:t>
      </w:r>
    </w:p>
    <w:p>
      <w:pPr>
        <w:numPr>
          <w:ilvl w:val="0"/>
          <w:numId w:val="13"/>
        </w:numPr>
        <w:spacing w:line="360" w:before="105" w:after="105" w:lineRule="auto"/>
      </w:pPr>
      <w:r>
        <w:rPr>
          <w:rFonts w:eastAsia="georgia" w:cs="georgia" w:ascii="georgia" w:hAnsi="georgia"/>
          <w:color w:val="000000"/>
          <w:sz w:val="21"/>
        </w:rPr>
        <w:t xml:space="preserve">Analyst estimate revisions</w:t>
      </w:r>
    </w:p>
    <w:p>
      <w:pPr>
        <w:numPr>
          <w:ilvl w:val="0"/>
          <w:numId w:val="13"/>
        </w:numPr>
        <w:spacing w:line="360" w:before="105" w:after="105" w:lineRule="auto"/>
      </w:pPr>
      <w:r>
        <w:rPr>
          <w:rFonts w:eastAsia="georgia" w:cs="georgia" w:ascii="georgia" w:hAnsi="georgia"/>
          <w:color w:val="000000"/>
          <w:sz w:val="21"/>
        </w:rPr>
        <w:t xml:space="preserve">Valuation sanity checks</w:t>
      </w:r>
    </w:p>
    <w:p>
      <w:pPr>
        <w:numPr>
          <w:ilvl w:val="0"/>
          <w:numId w:val="13"/>
        </w:numPr>
        <w:spacing w:line="360" w:before="105" w:after="105" w:lineRule="auto"/>
      </w:pPr>
      <w:r>
        <w:rPr>
          <w:rFonts w:eastAsia="georgia" w:cs="georgia" w:ascii="georgia" w:hAnsi="georgia"/>
          <w:color w:val="000000"/>
          <w:sz w:val="21"/>
        </w:rPr>
        <w:t xml:space="preserve">Market-cap bucket and float</w:t>
      </w:r>
    </w:p>
    <w:p>
      <w:pPr>
        <w:spacing w:line="360" w:before="315" w:after="105" w:lineRule="auto"/>
        <w:ind w:left="-30"/>
        <w:jc w:val="left"/>
      </w:pPr>
      <w:bookmarkStart w:id="32" w:name="news_features"/>
      <w:r>
        <w:rPr>
          <w:rFonts w:eastAsia="georgia" w:cs="georgia" w:ascii="georgia" w:hAnsi="georgia"/>
          <w:b/>
          <w:color w:val="000000"/>
          <w:sz w:val="24"/>
        </w:rPr>
        <w:t xml:space="preserve">News Features</w:t>
      </w:r>
      <w:bookmarkEnd w:id="32"/>
    </w:p>
    <w:p>
      <w:pPr>
        <w:numPr>
          <w:ilvl w:val="0"/>
          <w:numId w:val="14"/>
        </w:numPr>
        <w:spacing w:line="360" w:before="105" w:after="105" w:lineRule="auto"/>
      </w:pPr>
      <w:r>
        <w:rPr>
          <w:rFonts w:eastAsia="georgia" w:cs="georgia" w:ascii="georgia" w:hAnsi="georgia"/>
          <w:color w:val="000000"/>
          <w:sz w:val="21"/>
        </w:rPr>
        <w:t xml:space="preserve">Fresh news count in last 24h and 72h</w:t>
      </w:r>
    </w:p>
    <w:p>
      <w:pPr>
        <w:numPr>
          <w:ilvl w:val="0"/>
          <w:numId w:val="14"/>
        </w:numPr>
        <w:spacing w:line="360" w:before="105" w:after="105" w:lineRule="auto"/>
      </w:pPr>
      <w:r>
        <w:rPr>
          <w:rFonts w:eastAsia="georgia" w:cs="georgia" w:ascii="georgia" w:hAnsi="georgia"/>
          <w:color w:val="000000"/>
          <w:sz w:val="21"/>
        </w:rPr>
        <w:t xml:space="preserve">Positive and negative sentiment cluster score</w:t>
      </w:r>
    </w:p>
    <w:p>
      <w:pPr>
        <w:numPr>
          <w:ilvl w:val="0"/>
          <w:numId w:val="14"/>
        </w:numPr>
        <w:spacing w:line="360" w:before="105" w:after="105" w:lineRule="auto"/>
      </w:pPr>
      <w:r>
        <w:rPr>
          <w:rFonts w:eastAsia="georgia" w:cs="georgia" w:ascii="georgia" w:hAnsi="georgia"/>
          <w:color w:val="000000"/>
          <w:sz w:val="21"/>
        </w:rPr>
        <w:t xml:space="preserve">Earnings beat / miss classification</w:t>
      </w:r>
    </w:p>
    <w:p>
      <w:pPr>
        <w:numPr>
          <w:ilvl w:val="0"/>
          <w:numId w:val="14"/>
        </w:numPr>
        <w:spacing w:line="360" w:before="105" w:after="105" w:lineRule="auto"/>
      </w:pPr>
      <w:r>
        <w:rPr>
          <w:rFonts w:eastAsia="georgia" w:cs="georgia" w:ascii="georgia" w:hAnsi="georgia"/>
          <w:color w:val="000000"/>
          <w:sz w:val="21"/>
        </w:rPr>
        <w:t xml:space="preserve">Catalyst type: earnings, product launch, guidance, M&amp;A, analyst action, sector readthrough</w:t>
      </w:r>
    </w:p>
    <w:p>
      <w:pPr>
        <w:spacing w:line="360" w:before="315" w:after="105" w:lineRule="auto"/>
        <w:ind w:left="-30"/>
        <w:jc w:val="left"/>
      </w:pPr>
      <w:bookmarkStart w:id="33" w:name="market_context_features"/>
      <w:r>
        <w:rPr>
          <w:rFonts w:eastAsia="georgia" w:cs="georgia" w:ascii="georgia" w:hAnsi="georgia"/>
          <w:b/>
          <w:color w:val="000000"/>
          <w:sz w:val="24"/>
        </w:rPr>
        <w:t xml:space="preserve">Market Context Features</w:t>
      </w:r>
      <w:bookmarkEnd w:id="33"/>
    </w:p>
    <w:p>
      <w:pPr>
        <w:numPr>
          <w:ilvl w:val="0"/>
          <w:numId w:val="15"/>
        </w:numPr>
        <w:spacing w:line="360" w:before="105" w:after="105" w:lineRule="auto"/>
      </w:pPr>
      <w:r>
        <w:rPr>
          <w:rFonts w:eastAsia="georgia" w:cs="georgia" w:ascii="georgia" w:hAnsi="georgia"/>
          <w:color w:val="000000"/>
          <w:sz w:val="21"/>
        </w:rPr>
        <w:t xml:space="preserve">SPY and QQQ regime</w:t>
      </w:r>
    </w:p>
    <w:p>
      <w:pPr>
        <w:numPr>
          <w:ilvl w:val="0"/>
          <w:numId w:val="15"/>
        </w:numPr>
        <w:spacing w:line="360" w:before="105" w:after="105" w:lineRule="auto"/>
      </w:pPr>
      <w:r>
        <w:rPr>
          <w:rFonts w:eastAsia="georgia" w:cs="georgia" w:ascii="georgia" w:hAnsi="georgia"/>
          <w:color w:val="000000"/>
          <w:sz w:val="21"/>
        </w:rPr>
        <w:t xml:space="preserve">Sector relative strength</w:t>
      </w:r>
    </w:p>
    <w:p>
      <w:pPr>
        <w:numPr>
          <w:ilvl w:val="0"/>
          <w:numId w:val="15"/>
        </w:numPr>
        <w:spacing w:line="360" w:before="105" w:after="105" w:lineRule="auto"/>
      </w:pPr>
      <w:r>
        <w:rPr>
          <w:rFonts w:eastAsia="georgia" w:cs="georgia" w:ascii="georgia" w:hAnsi="georgia"/>
          <w:color w:val="000000"/>
          <w:sz w:val="21"/>
        </w:rPr>
        <w:t xml:space="preserve">VIX / volatility regime</w:t>
      </w:r>
    </w:p>
    <w:p>
      <w:pPr>
        <w:numPr>
          <w:ilvl w:val="0"/>
          <w:numId w:val="15"/>
        </w:numPr>
        <w:spacing w:line="360" w:before="105" w:after="105" w:lineRule="auto"/>
      </w:pPr>
      <w:r>
        <w:rPr>
          <w:rFonts w:eastAsia="georgia" w:cs="georgia" w:ascii="georgia" w:hAnsi="georgia"/>
          <w:color w:val="000000"/>
          <w:sz w:val="21"/>
        </w:rPr>
        <w:t xml:space="preserve">Breadth indicators</w:t>
      </w:r>
    </w:p>
    <w:p>
      <w:pPr>
        <w:spacing w:line="360" w:before="315" w:after="105" w:lineRule="auto"/>
        <w:ind w:left="-30"/>
        <w:jc w:val="left"/>
      </w:pPr>
      <w:bookmarkStart w:id="34" w:name="step_4_factor_scoring"/>
      <w:r>
        <w:rPr>
          <w:rFonts w:eastAsia="georgia" w:cs="georgia" w:ascii="georgia" w:hAnsi="georgia"/>
          <w:b/>
          <w:color w:val="000000"/>
          <w:sz w:val="24"/>
        </w:rPr>
        <w:t xml:space="preserve">Step 4: Factor Scoring</w:t>
      </w:r>
      <w:bookmarkEnd w:id="34"/>
    </w:p>
    <w:p>
      <w:pPr>
        <w:spacing w:line="360" w:after="210" w:lineRule="auto"/>
      </w:pPr>
      <w:r>
        <w:rPr>
          <w:rFonts w:eastAsia="georgia" w:cs="georgia" w:ascii="georgia" w:hAnsi="georgia"/>
          <w:color w:val="000000"/>
        </w:rPr>
        <w:t xml:space="preserve">The simplest strong v1 engine is a weighted composite score out of 100.</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Factor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Goal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Momentum</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Reward trend continuation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Relative Volume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Reward unusual participation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News Catalyst</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Reward fresh, positive catalysts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Fundamentals</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Reward quality and earnings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Sentiment</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Reward constructive crowd and media tone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Trend Strength</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Reward structural chart quality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 Filter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Penalize fragile setups</w:t>
            </w:r>
          </w:p>
        </w:tc>
      </w:tr>
    </w:tbl>
    <w:p>
      <w:pPr>
        <w:spacing w:lineRule="auto"/>
      </w:pPr>
    </w:p>
    <w:p>
      <w:pPr>
        <w:spacing w:line="360" w:before="315" w:after="105" w:lineRule="auto"/>
        <w:ind w:left="-30"/>
        <w:jc w:val="left"/>
      </w:pPr>
      <w:bookmarkStart w:id="35" w:name="example_sub_rule_definitions"/>
      <w:r>
        <w:rPr>
          <w:rFonts w:eastAsia="georgia" w:cs="georgia" w:ascii="georgia" w:hAnsi="georgia"/>
          <w:b/>
          <w:color w:val="000000"/>
          <w:sz w:val="24"/>
        </w:rPr>
        <w:t xml:space="preserve">Example Sub-Rule Definitions</w:t>
      </w:r>
      <w:bookmarkEnd w:id="35"/>
    </w:p>
    <w:p>
      <w:pPr>
        <w:spacing w:line="360" w:before="315" w:after="105" w:lineRule="auto"/>
        <w:ind w:left="-30"/>
        <w:jc w:val="left"/>
      </w:pPr>
      <w:bookmarkStart w:id="36" w:name="momentum_score_0_25"/>
      <w:r>
        <w:rPr>
          <w:rFonts w:eastAsia="georgia" w:cs="georgia" w:ascii="georgia" w:hAnsi="georgia"/>
          <w:b/>
          <w:color w:val="000000"/>
          <w:sz w:val="24"/>
        </w:rPr>
        <w:t xml:space="preserve">Momentum Score (0-25)</w:t>
      </w:r>
      <w:bookmarkEnd w:id="36"/>
    </w:p>
    <w:p>
      <w:pPr>
        <w:numPr>
          <w:ilvl w:val="0"/>
          <w:numId w:val="16"/>
        </w:numPr>
        <w:spacing w:line="360" w:before="105" w:after="105" w:lineRule="auto"/>
      </w:pPr>
      <w:r>
        <w:rPr>
          <w:rFonts w:eastAsia="georgia" w:cs="georgia" w:ascii="georgia" w:hAnsi="georgia"/>
          <w:color w:val="000000"/>
          <w:sz w:val="21"/>
        </w:rPr>
        <w:t xml:space="preserve">Price &gt; 20DMA: +6</w:t>
      </w:r>
    </w:p>
    <w:p>
      <w:pPr>
        <w:numPr>
          <w:ilvl w:val="0"/>
          <w:numId w:val="16"/>
        </w:numPr>
        <w:spacing w:line="360" w:before="105" w:after="105" w:lineRule="auto"/>
      </w:pPr>
      <w:r>
        <w:rPr>
          <w:rFonts w:eastAsia="georgia" w:cs="georgia" w:ascii="georgia" w:hAnsi="georgia"/>
          <w:color w:val="000000"/>
          <w:sz w:val="21"/>
        </w:rPr>
        <w:t xml:space="preserve">Price &gt; 50DMA: +6</w:t>
      </w:r>
    </w:p>
    <w:p>
      <w:pPr>
        <w:numPr>
          <w:ilvl w:val="0"/>
          <w:numId w:val="16"/>
        </w:numPr>
        <w:spacing w:line="360" w:before="105" w:after="105" w:lineRule="auto"/>
      </w:pPr>
      <w:r>
        <w:rPr>
          <w:rFonts w:eastAsia="georgia" w:cs="georgia" w:ascii="georgia" w:hAnsi="georgia"/>
          <w:color w:val="000000"/>
          <w:sz w:val="21"/>
        </w:rPr>
        <w:t xml:space="preserve">20DMA &gt; 50DMA: +4</w:t>
      </w:r>
    </w:p>
    <w:p>
      <w:pPr>
        <w:numPr>
          <w:ilvl w:val="0"/>
          <w:numId w:val="16"/>
        </w:numPr>
        <w:spacing w:line="360" w:before="105" w:after="105" w:lineRule="auto"/>
      </w:pPr>
      <w:r>
        <w:rPr>
          <w:rFonts w:eastAsia="georgia" w:cs="georgia" w:ascii="georgia" w:hAnsi="georgia"/>
          <w:color w:val="000000"/>
          <w:sz w:val="21"/>
        </w:rPr>
        <w:t xml:space="preserve">5-day return &gt; sector median: +4</w:t>
      </w:r>
    </w:p>
    <w:p>
      <w:pPr>
        <w:numPr>
          <w:ilvl w:val="0"/>
          <w:numId w:val="16"/>
        </w:numPr>
        <w:spacing w:line="360" w:before="105" w:after="105" w:lineRule="auto"/>
      </w:pPr>
      <w:r>
        <w:rPr>
          <w:rFonts w:eastAsia="georgia" w:cs="georgia" w:ascii="georgia" w:hAnsi="georgia"/>
          <w:color w:val="000000"/>
          <w:sz w:val="21"/>
        </w:rPr>
        <w:t xml:space="preserve">Breakout above 20-day range high: +5</w:t>
      </w:r>
    </w:p>
    <w:p>
      <w:pPr>
        <w:spacing w:line="360" w:before="315" w:after="105" w:lineRule="auto"/>
        <w:ind w:left="-30"/>
        <w:jc w:val="left"/>
      </w:pPr>
      <w:bookmarkStart w:id="37" w:name="relative_volume_score_0_15"/>
      <w:r>
        <w:rPr>
          <w:rFonts w:eastAsia="georgia" w:cs="georgia" w:ascii="georgia" w:hAnsi="georgia"/>
          <w:b/>
          <w:color w:val="000000"/>
          <w:sz w:val="24"/>
        </w:rPr>
        <w:t xml:space="preserve">Relative Volume Score (0-15)</w:t>
      </w:r>
      <w:bookmarkEnd w:id="37"/>
    </w:p>
    <w:p>
      <w:pPr>
        <w:numPr>
          <w:ilvl w:val="0"/>
          <w:numId w:val="17"/>
        </w:numPr>
        <w:spacing w:line="360" w:before="105" w:after="105" w:lineRule="auto"/>
      </w:pPr>
      <w:r>
        <w:rPr>
          <w:rFonts w:eastAsia="georgia" w:cs="georgia" w:ascii="georgia" w:hAnsi="georgia"/>
          <w:color w:val="000000"/>
          <w:sz w:val="21"/>
        </w:rPr>
        <w:t xml:space="preserve">Volume / 20-day average &gt; 1.5x: +6</w:t>
      </w:r>
    </w:p>
    <w:p>
      <w:pPr>
        <w:numPr>
          <w:ilvl w:val="0"/>
          <w:numId w:val="17"/>
        </w:numPr>
        <w:spacing w:line="360" w:before="105" w:after="105" w:lineRule="auto"/>
      </w:pPr>
      <w:r>
        <w:rPr>
          <w:rFonts w:eastAsia="georgia" w:cs="georgia" w:ascii="georgia" w:hAnsi="georgia"/>
          <w:color w:val="000000"/>
          <w:sz w:val="21"/>
        </w:rPr>
        <w:t xml:space="preserve">Volume / 20-day average &gt; 2.0x: +4 additional</w:t>
      </w:r>
    </w:p>
    <w:p>
      <w:pPr>
        <w:numPr>
          <w:ilvl w:val="0"/>
          <w:numId w:val="17"/>
        </w:numPr>
        <w:spacing w:line="360" w:before="105" w:after="105" w:lineRule="auto"/>
      </w:pPr>
      <w:r>
        <w:rPr>
          <w:rFonts w:eastAsia="georgia" w:cs="georgia" w:ascii="georgia" w:hAnsi="georgia"/>
          <w:color w:val="000000"/>
          <w:sz w:val="21"/>
        </w:rPr>
        <w:t xml:space="preserve">Dollar volume above high-liquidity band: +3</w:t>
      </w:r>
    </w:p>
    <w:p>
      <w:pPr>
        <w:numPr>
          <w:ilvl w:val="0"/>
          <w:numId w:val="17"/>
        </w:numPr>
        <w:spacing w:line="360" w:before="105" w:after="105" w:lineRule="auto"/>
      </w:pPr>
      <w:r>
        <w:rPr>
          <w:rFonts w:eastAsia="georgia" w:cs="georgia" w:ascii="georgia" w:hAnsi="georgia"/>
          <w:color w:val="000000"/>
          <w:sz w:val="21"/>
        </w:rPr>
        <w:t xml:space="preserve">Premarket volume percentile above threshold: +2</w:t>
      </w:r>
    </w:p>
    <w:p>
      <w:pPr>
        <w:spacing w:line="360" w:before="315" w:after="105" w:lineRule="auto"/>
        <w:ind w:left="-30"/>
        <w:jc w:val="left"/>
      </w:pPr>
      <w:bookmarkStart w:id="38" w:name="news_catalyst_score_0_15"/>
      <w:r>
        <w:rPr>
          <w:rFonts w:eastAsia="georgia" w:cs="georgia" w:ascii="georgia" w:hAnsi="georgia"/>
          <w:b/>
          <w:color w:val="000000"/>
          <w:sz w:val="24"/>
        </w:rPr>
        <w:t xml:space="preserve">News Catalyst Score (0-15)</w:t>
      </w:r>
      <w:bookmarkEnd w:id="38"/>
    </w:p>
    <w:p>
      <w:pPr>
        <w:numPr>
          <w:ilvl w:val="0"/>
          <w:numId w:val="18"/>
        </w:numPr>
        <w:spacing w:line="360" w:before="105" w:after="105" w:lineRule="auto"/>
      </w:pPr>
      <w:r>
        <w:rPr>
          <w:rFonts w:eastAsia="georgia" w:cs="georgia" w:ascii="georgia" w:hAnsi="georgia"/>
          <w:color w:val="000000"/>
          <w:sz w:val="21"/>
        </w:rPr>
        <w:t xml:space="preserve">Positive earnings surprise in last 7 days: +7</w:t>
      </w:r>
    </w:p>
    <w:p>
      <w:pPr>
        <w:numPr>
          <w:ilvl w:val="0"/>
          <w:numId w:val="18"/>
        </w:numPr>
        <w:spacing w:line="360" w:before="105" w:after="105" w:lineRule="auto"/>
      </w:pPr>
      <w:r>
        <w:rPr>
          <w:rFonts w:eastAsia="georgia" w:cs="georgia" w:ascii="georgia" w:hAnsi="georgia"/>
          <w:color w:val="000000"/>
          <w:sz w:val="21"/>
        </w:rPr>
        <w:t xml:space="preserve">Upbeat guidance / major contract / analyst upgrade: +4</w:t>
      </w:r>
    </w:p>
    <w:p>
      <w:pPr>
        <w:numPr>
          <w:ilvl w:val="0"/>
          <w:numId w:val="18"/>
        </w:numPr>
        <w:spacing w:line="360" w:before="105" w:after="105" w:lineRule="auto"/>
      </w:pPr>
      <w:r>
        <w:rPr>
          <w:rFonts w:eastAsia="georgia" w:cs="georgia" w:ascii="georgia" w:hAnsi="georgia"/>
          <w:color w:val="000000"/>
          <w:sz w:val="21"/>
        </w:rPr>
        <w:t xml:space="preserve">Multiple positive catalyst mentions from trusted sources: +4</w:t>
      </w:r>
    </w:p>
    <w:p>
      <w:pPr>
        <w:numPr>
          <w:ilvl w:val="0"/>
          <w:numId w:val="18"/>
        </w:numPr>
        <w:spacing w:line="360" w:before="105" w:after="105" w:lineRule="auto"/>
      </w:pPr>
      <w:r>
        <w:rPr>
          <w:rFonts w:eastAsia="georgia" w:cs="georgia" w:ascii="georgia" w:hAnsi="georgia"/>
          <w:color w:val="000000"/>
          <w:sz w:val="21"/>
        </w:rPr>
        <w:t xml:space="preserve">Negative legal or regulatory headline: override penalty up to -10 inside this factor</w:t>
      </w:r>
    </w:p>
    <w:p>
      <w:pPr>
        <w:spacing w:line="360" w:before="315" w:after="105" w:lineRule="auto"/>
        <w:ind w:left="-30"/>
        <w:jc w:val="left"/>
      </w:pPr>
      <w:bookmarkStart w:id="39" w:name="fundamentals_score_0_15"/>
      <w:r>
        <w:rPr>
          <w:rFonts w:eastAsia="georgia" w:cs="georgia" w:ascii="georgia" w:hAnsi="georgia"/>
          <w:b/>
          <w:color w:val="000000"/>
          <w:sz w:val="24"/>
        </w:rPr>
        <w:t xml:space="preserve">Fundamentals Score (0-15)</w:t>
      </w:r>
      <w:bookmarkEnd w:id="39"/>
    </w:p>
    <w:p>
      <w:pPr>
        <w:numPr>
          <w:ilvl w:val="0"/>
          <w:numId w:val="19"/>
        </w:numPr>
        <w:spacing w:line="360" w:before="105" w:after="105" w:lineRule="auto"/>
      </w:pPr>
      <w:r>
        <w:rPr>
          <w:rFonts w:eastAsia="georgia" w:cs="georgia" w:ascii="georgia" w:hAnsi="georgia"/>
          <w:color w:val="000000"/>
          <w:sz w:val="21"/>
        </w:rPr>
        <w:t xml:space="preserve">Revenue growth &gt; 20%: +5</w:t>
      </w:r>
    </w:p>
    <w:p>
      <w:pPr>
        <w:numPr>
          <w:ilvl w:val="0"/>
          <w:numId w:val="19"/>
        </w:numPr>
        <w:spacing w:line="360" w:before="105" w:after="105" w:lineRule="auto"/>
      </w:pPr>
      <w:r>
        <w:rPr>
          <w:rFonts w:eastAsia="georgia" w:cs="georgia" w:ascii="georgia" w:hAnsi="georgia"/>
          <w:color w:val="000000"/>
          <w:sz w:val="21"/>
        </w:rPr>
        <w:t xml:space="preserve">EPS growth &gt; 20%: +4</w:t>
      </w:r>
    </w:p>
    <w:p>
      <w:pPr>
        <w:numPr>
          <w:ilvl w:val="0"/>
          <w:numId w:val="19"/>
        </w:numPr>
        <w:spacing w:line="360" w:before="105" w:after="105" w:lineRule="auto"/>
      </w:pPr>
      <w:r>
        <w:rPr>
          <w:rFonts w:eastAsia="georgia" w:cs="georgia" w:ascii="georgia" w:hAnsi="georgia"/>
          <w:color w:val="000000"/>
          <w:sz w:val="21"/>
        </w:rPr>
        <w:t xml:space="preserve">Margin improvement YoY: +3</w:t>
      </w:r>
    </w:p>
    <w:p>
      <w:pPr>
        <w:numPr>
          <w:ilvl w:val="0"/>
          <w:numId w:val="19"/>
        </w:numPr>
        <w:spacing w:line="360" w:before="105" w:after="105" w:lineRule="auto"/>
      </w:pPr>
      <w:r>
        <w:rPr>
          <w:rFonts w:eastAsia="georgia" w:cs="georgia" w:ascii="georgia" w:hAnsi="georgia"/>
          <w:color w:val="000000"/>
          <w:sz w:val="21"/>
        </w:rPr>
        <w:t xml:space="preserve">Reasonable leverage / no distress flags: +3</w:t>
      </w:r>
    </w:p>
    <w:p>
      <w:pPr>
        <w:spacing w:line="360" w:before="315" w:after="105" w:lineRule="auto"/>
        <w:ind w:left="-30"/>
        <w:jc w:val="left"/>
      </w:pPr>
      <w:bookmarkStart w:id="40" w:name="sentiment_score_0_10"/>
      <w:r>
        <w:rPr>
          <w:rFonts w:eastAsia="georgia" w:cs="georgia" w:ascii="georgia" w:hAnsi="georgia"/>
          <w:b/>
          <w:color w:val="000000"/>
          <w:sz w:val="24"/>
        </w:rPr>
        <w:t xml:space="preserve">Sentiment Score (0-10)</w:t>
      </w:r>
      <w:bookmarkEnd w:id="40"/>
    </w:p>
    <w:p>
      <w:pPr>
        <w:numPr>
          <w:ilvl w:val="0"/>
          <w:numId w:val="20"/>
        </w:numPr>
        <w:spacing w:line="360" w:before="105" w:after="105" w:lineRule="auto"/>
      </w:pPr>
      <w:r>
        <w:rPr>
          <w:rFonts w:eastAsia="georgia" w:cs="georgia" w:ascii="georgia" w:hAnsi="georgia"/>
          <w:color w:val="000000"/>
          <w:sz w:val="21"/>
        </w:rPr>
        <w:t xml:space="preserve">Net news sentiment positive: +4</w:t>
      </w:r>
    </w:p>
    <w:p>
      <w:pPr>
        <w:numPr>
          <w:ilvl w:val="0"/>
          <w:numId w:val="20"/>
        </w:numPr>
        <w:spacing w:line="360" w:before="105" w:after="105" w:lineRule="auto"/>
      </w:pPr>
      <w:r>
        <w:rPr>
          <w:rFonts w:eastAsia="georgia" w:cs="georgia" w:ascii="georgia" w:hAnsi="georgia"/>
          <w:color w:val="000000"/>
          <w:sz w:val="21"/>
        </w:rPr>
        <w:t xml:space="preserve">Social mention momentum positive but not euphoric: +3</w:t>
      </w:r>
    </w:p>
    <w:p>
      <w:pPr>
        <w:numPr>
          <w:ilvl w:val="0"/>
          <w:numId w:val="20"/>
        </w:numPr>
        <w:spacing w:line="360" w:before="105" w:after="105" w:lineRule="auto"/>
      </w:pPr>
      <w:r>
        <w:rPr>
          <w:rFonts w:eastAsia="georgia" w:cs="georgia" w:ascii="georgia" w:hAnsi="georgia"/>
          <w:color w:val="000000"/>
          <w:sz w:val="21"/>
        </w:rPr>
        <w:t xml:space="preserve">Analyst revision trend positive: +3</w:t>
      </w:r>
    </w:p>
    <w:p>
      <w:pPr>
        <w:spacing w:line="360" w:before="315" w:after="105" w:lineRule="auto"/>
        <w:ind w:left="-30"/>
        <w:jc w:val="left"/>
      </w:pPr>
      <w:bookmarkStart w:id="41" w:name="trend_strength_score_0_10"/>
      <w:r>
        <w:rPr>
          <w:rFonts w:eastAsia="georgia" w:cs="georgia" w:ascii="georgia" w:hAnsi="georgia"/>
          <w:b/>
          <w:color w:val="000000"/>
          <w:sz w:val="24"/>
        </w:rPr>
        <w:t xml:space="preserve">Trend Strength Score (0-10)</w:t>
      </w:r>
      <w:bookmarkEnd w:id="41"/>
    </w:p>
    <w:p>
      <w:pPr>
        <w:numPr>
          <w:ilvl w:val="0"/>
          <w:numId w:val="21"/>
        </w:numPr>
        <w:spacing w:line="360" w:before="105" w:after="105" w:lineRule="auto"/>
      </w:pPr>
      <w:r>
        <w:rPr>
          <w:rFonts w:eastAsia="georgia" w:cs="georgia" w:ascii="georgia" w:hAnsi="georgia"/>
          <w:color w:val="000000"/>
          <w:sz w:val="21"/>
        </w:rPr>
        <w:t xml:space="preserve">ADX or similar trend metric above threshold: +4</w:t>
      </w:r>
    </w:p>
    <w:p>
      <w:pPr>
        <w:numPr>
          <w:ilvl w:val="0"/>
          <w:numId w:val="21"/>
        </w:numPr>
        <w:spacing w:line="360" w:before="105" w:after="105" w:lineRule="auto"/>
      </w:pPr>
      <w:r>
        <w:rPr>
          <w:rFonts w:eastAsia="georgia" w:cs="georgia" w:ascii="georgia" w:hAnsi="georgia"/>
          <w:color w:val="000000"/>
          <w:sz w:val="21"/>
        </w:rPr>
        <w:t xml:space="preserve">Higher highs / higher lows structure: +3</w:t>
      </w:r>
    </w:p>
    <w:p>
      <w:pPr>
        <w:numPr>
          <w:ilvl w:val="0"/>
          <w:numId w:val="21"/>
        </w:numPr>
        <w:spacing w:line="360" w:before="105" w:after="105" w:lineRule="auto"/>
      </w:pPr>
      <w:r>
        <w:rPr>
          <w:rFonts w:eastAsia="georgia" w:cs="georgia" w:ascii="georgia" w:hAnsi="georgia"/>
          <w:color w:val="000000"/>
          <w:sz w:val="21"/>
        </w:rPr>
        <w:t xml:space="preserve">Sector relative strength positive: +3</w:t>
      </w:r>
    </w:p>
    <w:p>
      <w:pPr>
        <w:spacing w:line="360" w:before="315" w:after="105" w:lineRule="auto"/>
        <w:ind w:left="-30"/>
        <w:jc w:val="left"/>
      </w:pPr>
      <w:bookmarkStart w:id="42" w:name="risk_score_0_10_then_converted_to_ea7c34"/>
      <w:r>
        <w:rPr>
          <w:rFonts w:eastAsia="georgia" w:cs="georgia" w:ascii="georgia" w:hAnsi="georgia"/>
          <w:b/>
          <w:color w:val="000000"/>
          <w:sz w:val="24"/>
        </w:rPr>
        <w:t xml:space="preserve">Risk Score (0-10, then converted to penalty-aware contribution)</w:t>
      </w:r>
      <w:bookmarkEnd w:id="42"/>
    </w:p>
    <w:p>
      <w:pPr>
        <w:numPr>
          <w:ilvl w:val="0"/>
          <w:numId w:val="22"/>
        </w:numPr>
        <w:spacing w:line="360" w:before="105" w:after="105" w:lineRule="auto"/>
      </w:pPr>
      <w:r>
        <w:rPr>
          <w:rFonts w:eastAsia="georgia" w:cs="georgia" w:ascii="georgia" w:hAnsi="georgia"/>
          <w:color w:val="000000"/>
          <w:sz w:val="21"/>
        </w:rPr>
        <w:t xml:space="preserve">ATR% acceptable: +3</w:t>
      </w:r>
    </w:p>
    <w:p>
      <w:pPr>
        <w:numPr>
          <w:ilvl w:val="0"/>
          <w:numId w:val="22"/>
        </w:numPr>
        <w:spacing w:line="360" w:before="105" w:after="105" w:lineRule="auto"/>
      </w:pPr>
      <w:r>
        <w:rPr>
          <w:rFonts w:eastAsia="georgia" w:cs="georgia" w:ascii="georgia" w:hAnsi="georgia"/>
          <w:color w:val="000000"/>
          <w:sz w:val="21"/>
        </w:rPr>
        <w:t xml:space="preserve">Spread/liquidity healthy: +3</w:t>
      </w:r>
    </w:p>
    <w:p>
      <w:pPr>
        <w:numPr>
          <w:ilvl w:val="0"/>
          <w:numId w:val="22"/>
        </w:numPr>
        <w:spacing w:line="360" w:before="105" w:after="105" w:lineRule="auto"/>
      </w:pPr>
      <w:r>
        <w:rPr>
          <w:rFonts w:eastAsia="georgia" w:cs="georgia" w:ascii="georgia" w:hAnsi="georgia"/>
          <w:color w:val="000000"/>
          <w:sz w:val="21"/>
        </w:rPr>
        <w:t xml:space="preserve">No earnings hazard or event gap risk in short horizon: +2</w:t>
      </w:r>
    </w:p>
    <w:p>
      <w:pPr>
        <w:numPr>
          <w:ilvl w:val="0"/>
          <w:numId w:val="22"/>
        </w:numPr>
        <w:spacing w:line="360" w:before="105" w:after="105" w:lineRule="auto"/>
      </w:pPr>
      <w:r>
        <w:rPr>
          <w:rFonts w:eastAsia="georgia" w:cs="georgia" w:ascii="georgia" w:hAnsi="georgia"/>
          <w:color w:val="000000"/>
          <w:sz w:val="21"/>
        </w:rPr>
        <w:t xml:space="preserve">Low anomaly score / clean data confidence: +2</w:t>
      </w:r>
    </w:p>
    <w:p>
      <w:pPr>
        <w:spacing w:line="360" w:before="315" w:after="105" w:lineRule="auto"/>
        <w:ind w:left="-30"/>
        <w:jc w:val="left"/>
      </w:pPr>
      <w:bookmarkStart w:id="43" w:name="penalty_framework"/>
      <w:r>
        <w:rPr>
          <w:rFonts w:eastAsia="georgia" w:cs="georgia" w:ascii="georgia" w:hAnsi="georgia"/>
          <w:b/>
          <w:color w:val="000000"/>
          <w:sz w:val="24"/>
        </w:rPr>
        <w:t xml:space="preserve">Penalty Framework</w:t>
      </w:r>
      <w:bookmarkEnd w:id="43"/>
    </w:p>
    <w:p>
      <w:pPr>
        <w:spacing w:line="360" w:after="210" w:lineRule="auto"/>
      </w:pPr>
      <w:r>
        <w:rPr>
          <w:rFonts w:eastAsia="georgia" w:cs="georgia" w:ascii="georgia" w:hAnsi="georgia"/>
          <w:color w:val="000000"/>
        </w:rPr>
        <w:t xml:space="preserve">A strong engine should include explicit penalties so that raw momentum cannot overwhelm obvious risk.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Condition</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Penalty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Very low liquidity</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Abnormal spread</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volatility beyond strategy band</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Negative news cluster</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Post-gap exhaustion pattern</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Conflicting data freshness</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Near earnings with uncertain guidance</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-5</w:t>
            </w:r>
          </w:p>
        </w:tc>
      </w:tr>
    </w:tbl>
    <w:p>
      <w:pPr>
        <w:spacing w:lineRule="auto"/>
      </w:pPr>
    </w:p>
    <w:p>
      <w:pPr>
        <w:spacing w:line="360" w:before="315" w:after="105" w:lineRule="auto"/>
        <w:ind w:left="-30"/>
        <w:jc w:val="left"/>
      </w:pPr>
      <w:bookmarkStart w:id="44" w:name="classification_layer"/>
      <w:r>
        <w:rPr>
          <w:rFonts w:eastAsia="georgia" w:cs="georgia" w:ascii="georgia" w:hAnsi="georgia"/>
          <w:b/>
          <w:color w:val="000000"/>
          <w:sz w:val="24"/>
        </w:rPr>
        <w:t xml:space="preserve">Classification Layer</w:t>
      </w:r>
      <w:bookmarkEnd w:id="44"/>
    </w:p>
    <w:p>
      <w:pPr>
        <w:spacing w:line="360" w:after="210" w:lineRule="auto"/>
      </w:pPr>
      <w:r>
        <w:rPr>
          <w:rFonts w:eastAsia="georgia" w:cs="georgia" w:ascii="georgia" w:hAnsi="georgia"/>
          <w:color w:val="000000"/>
        </w:rPr>
        <w:t xml:space="preserve">After weighted score and penalties are applied, classify the output.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Final Score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Signal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80-100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Strong Buy / Priority Setup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65-79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Buy / Active Watch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50-64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35-49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Avoid for now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 Risk / No Trade</w:t>
            </w:r>
          </w:p>
        </w:tc>
      </w:tr>
    </w:tbl>
    <w:p>
      <w:pPr>
        <w:spacing w:lineRule="auto"/>
      </w:pPr>
    </w:p>
    <w:p>
      <w:pPr>
        <w:spacing w:line="360" w:after="210" w:lineRule="auto"/>
      </w:pPr>
      <w:r>
        <w:rPr>
          <w:rFonts w:eastAsia="georgia" w:cs="georgia" w:ascii="georgia" w:hAnsi="georgia"/>
          <w:color w:val="000000"/>
        </w:rPr>
        <w:t xml:space="preserve">A separate action state should also be emitted for existing tracked signals:</w:t>
      </w:r>
    </w:p>
    <w:p>
      <w:pPr>
        <w:numPr>
          <w:ilvl w:val="0"/>
          <w:numId w:val="23"/>
        </w:numPr>
        <w:spacing w:line="360" w:before="105" w:after="105" w:lineRule="auto"/>
      </w:pPr>
      <w:r>
        <w:rPr>
          <w:rFonts w:eastAsia="georgia" w:cs="georgia" w:ascii="georgia" w:hAnsi="georgia"/>
          <w:color w:val="000000"/>
          <w:sz w:val="21"/>
        </w:rPr>
        <w:t xml:space="preserve">Buy Today</w:t>
      </w:r>
    </w:p>
    <w:p>
      <w:pPr>
        <w:numPr>
          <w:ilvl w:val="0"/>
          <w:numId w:val="23"/>
        </w:numPr>
        <w:spacing w:line="360" w:before="105" w:after="105" w:lineRule="auto"/>
      </w:pPr>
      <w:r>
        <w:rPr>
          <w:rFonts w:eastAsia="georgia" w:cs="georgia" w:ascii="georgia" w:hAnsi="georgia"/>
          <w:color w:val="000000"/>
          <w:sz w:val="21"/>
        </w:rPr>
        <w:t xml:space="preserve">Watch</w:t>
      </w:r>
    </w:p>
    <w:p>
      <w:pPr>
        <w:numPr>
          <w:ilvl w:val="0"/>
          <w:numId w:val="23"/>
        </w:numPr>
        <w:spacing w:line="360" w:before="105" w:after="105" w:lineRule="auto"/>
      </w:pPr>
      <w:r>
        <w:rPr>
          <w:rFonts w:eastAsia="georgia" w:cs="georgia" w:ascii="georgia" w:hAnsi="georgia"/>
          <w:color w:val="000000"/>
          <w:sz w:val="21"/>
        </w:rPr>
        <w:t xml:space="preserve">Avoid</w:t>
      </w:r>
    </w:p>
    <w:p>
      <w:pPr>
        <w:numPr>
          <w:ilvl w:val="0"/>
          <w:numId w:val="23"/>
        </w:numPr>
        <w:spacing w:line="360" w:before="105" w:after="105" w:lineRule="auto"/>
      </w:pPr>
      <w:r>
        <w:rPr>
          <w:rFonts w:eastAsia="georgia" w:cs="georgia" w:ascii="georgia" w:hAnsi="georgia"/>
          <w:color w:val="000000"/>
          <w:sz w:val="21"/>
        </w:rPr>
        <w:t xml:space="preserve">Take Profit</w:t>
      </w:r>
    </w:p>
    <w:p>
      <w:pPr>
        <w:numPr>
          <w:ilvl w:val="0"/>
          <w:numId w:val="23"/>
        </w:numPr>
        <w:spacing w:line="360" w:before="105" w:after="105" w:lineRule="auto"/>
      </w:pPr>
      <w:r>
        <w:rPr>
          <w:rFonts w:eastAsia="georgia" w:cs="georgia" w:ascii="georgia" w:hAnsi="georgia"/>
          <w:color w:val="000000"/>
          <w:sz w:val="21"/>
        </w:rPr>
        <w:t xml:space="preserve">Stop Hit</w:t>
      </w:r>
    </w:p>
    <w:p>
      <w:pPr>
        <w:numPr>
          <w:ilvl w:val="0"/>
          <w:numId w:val="23"/>
        </w:numPr>
        <w:spacing w:line="360" w:before="105" w:after="105" w:lineRule="auto"/>
      </w:pPr>
      <w:r>
        <w:rPr>
          <w:rFonts w:eastAsia="georgia" w:cs="georgia" w:ascii="georgia" w:hAnsi="georgia"/>
          <w:color w:val="000000"/>
          <w:sz w:val="21"/>
        </w:rPr>
        <w:t xml:space="preserve">Reevaluate</w:t>
      </w:r>
    </w:p>
    <w:p>
      <w:pPr>
        <w:spacing w:line="360" w:before="315" w:after="105" w:lineRule="auto"/>
        <w:ind w:left="-30"/>
        <w:jc w:val="left"/>
      </w:pPr>
      <w:bookmarkStart w:id="45" w:name="strategy_packs"/>
      <w:r>
        <w:rPr>
          <w:rFonts w:eastAsia="georgia" w:cs="georgia" w:ascii="georgia" w:hAnsi="georgia"/>
          <w:b/>
          <w:color w:val="000000"/>
          <w:sz w:val="24"/>
        </w:rPr>
        <w:t xml:space="preserve">Strategy Packs</w:t>
      </w:r>
      <w:bookmarkEnd w:id="45"/>
    </w:p>
    <w:p>
      <w:pPr>
        <w:spacing w:line="360" w:after="210" w:lineRule="auto"/>
      </w:pPr>
      <w:r>
        <w:rPr>
          <w:rFonts w:eastAsia="georgia" w:cs="georgia" w:ascii="georgia" w:hAnsi="georgia"/>
          <w:color w:val="000000"/>
        </w:rPr>
        <w:t xml:space="preserve">The engine should support multiple strategy profiles rather than one global score only.</w:t>
      </w:r>
    </w:p>
    <w:p>
      <w:pPr>
        <w:spacing w:line="360" w:before="315" w:after="105" w:lineRule="auto"/>
        <w:ind w:left="-30"/>
        <w:jc w:val="left"/>
      </w:pPr>
      <w:bookmarkStart w:id="46" w:name="strategy_a_momentum_breakout"/>
      <w:r>
        <w:rPr>
          <w:rFonts w:eastAsia="georgia" w:cs="georgia" w:ascii="georgia" w:hAnsi="georgia"/>
          <w:b/>
          <w:color w:val="000000"/>
          <w:sz w:val="24"/>
        </w:rPr>
        <w:t xml:space="preserve">Strategy A: Momentum Breakout</w:t>
      </w:r>
      <w:bookmarkEnd w:id="46"/>
    </w:p>
    <w:p>
      <w:pPr>
        <w:spacing w:line="360" w:after="210" w:lineRule="auto"/>
      </w:pPr>
      <w:r>
        <w:rPr>
          <w:rFonts w:eastAsia="georgia" w:cs="georgia" w:ascii="georgia" w:hAnsi="georgia"/>
          <w:color w:val="000000"/>
        </w:rPr>
        <w:t xml:space="preserve">Prioritizes price above moving averages, relative volume, and fresh positive catalysts.</w:t>
      </w:r>
    </w:p>
    <w:p>
      <w:pPr>
        <w:spacing w:line="360" w:before="315" w:after="105" w:lineRule="auto"/>
        <w:ind w:left="-30"/>
        <w:jc w:val="left"/>
      </w:pPr>
      <w:bookmarkStart w:id="47" w:name="strategy_b_oversold_bounce"/>
      <w:r>
        <w:rPr>
          <w:rFonts w:eastAsia="georgia" w:cs="georgia" w:ascii="georgia" w:hAnsi="georgia"/>
          <w:b/>
          <w:color w:val="000000"/>
          <w:sz w:val="24"/>
        </w:rPr>
        <w:t xml:space="preserve">Strategy B: Oversold Bounce</w:t>
      </w:r>
      <w:bookmarkEnd w:id="47"/>
    </w:p>
    <w:p>
      <w:pPr>
        <w:spacing w:line="360" w:after="210" w:lineRule="auto"/>
      </w:pPr>
      <w:r>
        <w:rPr>
          <w:rFonts w:eastAsia="georgia" w:cs="georgia" w:ascii="georgia" w:hAnsi="georgia"/>
          <w:color w:val="000000"/>
        </w:rPr>
        <w:t xml:space="preserve">Prioritizes pullback exhaustion, RSI compression, support proximity, and improving sentiment.</w:t>
      </w:r>
    </w:p>
    <w:p>
      <w:pPr>
        <w:spacing w:line="360" w:before="315" w:after="105" w:lineRule="auto"/>
        <w:ind w:left="-30"/>
        <w:jc w:val="left"/>
      </w:pPr>
      <w:bookmarkStart w:id="48" w:name="strategy_c_earnings_catalyst"/>
      <w:r>
        <w:rPr>
          <w:rFonts w:eastAsia="georgia" w:cs="georgia" w:ascii="georgia" w:hAnsi="georgia"/>
          <w:b/>
          <w:color w:val="000000"/>
          <w:sz w:val="24"/>
        </w:rPr>
        <w:t xml:space="preserve">Strategy C: Earnings Catalyst</w:t>
      </w:r>
      <w:bookmarkEnd w:id="48"/>
    </w:p>
    <w:p>
      <w:pPr>
        <w:spacing w:line="360" w:after="210" w:lineRule="auto"/>
      </w:pPr>
      <w:r>
        <w:rPr>
          <w:rFonts w:eastAsia="georgia" w:cs="georgia" w:ascii="georgia" w:hAnsi="georgia"/>
          <w:color w:val="000000"/>
        </w:rPr>
        <w:t xml:space="preserve">Prioritizes earnings beats, guidance, post-earnings drift, and high relative volume.</w:t>
      </w:r>
    </w:p>
    <w:p>
      <w:pPr>
        <w:spacing w:line="360" w:before="315" w:after="105" w:lineRule="auto"/>
        <w:ind w:left="-30"/>
        <w:jc w:val="left"/>
      </w:pPr>
      <w:bookmarkStart w:id="49" w:name="strategy_d_swing_trend_continuation"/>
      <w:r>
        <w:rPr>
          <w:rFonts w:eastAsia="georgia" w:cs="georgia" w:ascii="georgia" w:hAnsi="georgia"/>
          <w:b/>
          <w:color w:val="000000"/>
          <w:sz w:val="24"/>
        </w:rPr>
        <w:t xml:space="preserve">Strategy D: Swing Trend Continuation</w:t>
      </w:r>
      <w:bookmarkEnd w:id="49"/>
    </w:p>
    <w:p>
      <w:pPr>
        <w:spacing w:line="360" w:after="210" w:lineRule="auto"/>
      </w:pPr>
      <w:r>
        <w:rPr>
          <w:rFonts w:eastAsia="georgia" w:cs="georgia" w:ascii="georgia" w:hAnsi="georgia"/>
          <w:color w:val="000000"/>
        </w:rPr>
        <w:t xml:space="preserve">Prioritizes 1-day to 7-day setups with clean structure and manageable ATR.</w:t>
      </w:r>
    </w:p>
    <w:p>
      <w:pPr>
        <w:spacing w:line="360" w:after="210" w:lineRule="auto"/>
      </w:pPr>
      <w:r>
        <w:rPr>
          <w:rFonts w:eastAsia="georgia" w:cs="georgia" w:ascii="georgia" w:hAnsi="georgia"/>
          <w:color w:val="000000"/>
        </w:rPr>
        <w:t xml:space="preserve">Each strategy should have:</w:t>
      </w:r>
    </w:p>
    <w:p>
      <w:pPr>
        <w:numPr>
          <w:ilvl w:val="0"/>
          <w:numId w:val="24"/>
        </w:numPr>
        <w:spacing w:line="360" w:before="105" w:after="105" w:lineRule="auto"/>
      </w:pPr>
      <w:r>
        <w:rPr>
          <w:rFonts w:eastAsia="georgia" w:cs="georgia" w:ascii="georgia" w:hAnsi="georgia"/>
          <w:color w:val="000000"/>
          <w:sz w:val="21"/>
        </w:rPr>
        <w:t xml:space="preserve">separate universe filters</w:t>
      </w:r>
    </w:p>
    <w:p>
      <w:pPr>
        <w:numPr>
          <w:ilvl w:val="0"/>
          <w:numId w:val="24"/>
        </w:numPr>
        <w:spacing w:line="360" w:before="105" w:after="105" w:lineRule="auto"/>
      </w:pPr>
      <w:r>
        <w:rPr>
          <w:rFonts w:eastAsia="georgia" w:cs="georgia" w:ascii="georgia" w:hAnsi="georgia"/>
          <w:color w:val="000000"/>
          <w:sz w:val="21"/>
        </w:rPr>
        <w:t xml:space="preserve">separate weights</w:t>
      </w:r>
    </w:p>
    <w:p>
      <w:pPr>
        <w:numPr>
          <w:ilvl w:val="0"/>
          <w:numId w:val="24"/>
        </w:numPr>
        <w:spacing w:line="360" w:before="105" w:after="105" w:lineRule="auto"/>
      </w:pPr>
      <w:r>
        <w:rPr>
          <w:rFonts w:eastAsia="georgia" w:cs="georgia" w:ascii="georgia" w:hAnsi="georgia"/>
          <w:color w:val="000000"/>
          <w:sz w:val="21"/>
        </w:rPr>
        <w:t xml:space="preserve">separate classification thresholds</w:t>
      </w:r>
    </w:p>
    <w:p>
      <w:pPr>
        <w:numPr>
          <w:ilvl w:val="0"/>
          <w:numId w:val="24"/>
        </w:numPr>
        <w:spacing w:line="360" w:before="105" w:after="105" w:lineRule="auto"/>
      </w:pPr>
      <w:r>
        <w:rPr>
          <w:rFonts w:eastAsia="georgia" w:cs="georgia" w:ascii="georgia" w:hAnsi="georgia"/>
          <w:color w:val="000000"/>
          <w:sz w:val="21"/>
        </w:rPr>
        <w:t xml:space="preserve">separate backtest/performance views</w:t>
      </w:r>
    </w:p>
    <w:p>
      <w:pPr>
        <w:spacing w:line="360" w:before="315" w:after="105" w:lineRule="auto"/>
        <w:ind w:left="-30"/>
        <w:jc w:val="left"/>
      </w:pPr>
      <w:bookmarkStart w:id="50" w:name="rule_configuration_example"/>
      <w:r>
        <w:rPr>
          <w:rFonts w:eastAsia="georgia" w:cs="georgia" w:ascii="georgia" w:hAnsi="georgia"/>
          <w:b/>
          <w:color w:val="000000"/>
          <w:sz w:val="24"/>
        </w:rPr>
        <w:t xml:space="preserve">Rule Configuration Example</w:t>
      </w:r>
      <w:bookmarkEnd w:id="50"/>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"strategy"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"momentum_breakout_v1"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"universe"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"min_price"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"min_avg_dollar_volume"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5000000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"exclude_etf"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"weights"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"momentum"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"relative_volume"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"fundamentals"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"sentiment"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"trend_strength"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"penalties"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"low_liquidity"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"negative_news_cluster"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"high_volatility"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"earnings_hazard"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"thresholds"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"strong_buy"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"buy"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"watch"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51" w:name="pseudocode"/>
      <w:r>
        <w:rPr>
          <w:rFonts w:eastAsia="georgia" w:cs="georgia" w:ascii="georgia" w:hAnsi="georgia"/>
          <w:b/>
          <w:color w:val="000000"/>
          <w:sz w:val="24"/>
        </w:rPr>
        <w:t xml:space="preserve">Pseudocode</w:t>
      </w:r>
      <w:bookmarkEnd w:id="51"/>
    </w:p>
    <w:p>
      <w:pPr>
        <w:pStyle w:val="SourceCode"/>
        <w:shd w:val="clear" w:fill="F8F8FA"/>
        <w:spacing w:line="336" w:lineRule="auto"/>
      </w:pP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stock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universe: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passes_hard_filters(stock):</w:t>
        <w:br/>
        <w:t xml:space="preserve">        </w:t>
      </w:r>
      <w:r>
        <w:rPr>
          <w:rStyle w:val="VerbatimChar"/>
          <w:rFonts w:eastAsia="menlo" w:cs="menlo" w:ascii="menlo" w:hAnsi="menlo"/>
          <w:color w:val="000000"/>
          <w:sz w:val="18"/>
        </w:rPr>
        <w:t xml:space="preserve">continue</w:t>
      </w:r>
      <w:r>
        <w:rPr>
          <w:rStyle w:val="VerbatimChar"/>
          <w:rFonts w:eastAsia="menlo" w:cs="menlo" w:ascii="menlo" w:hAnsi="menlo"/>
          <w:color w:val="000000"/>
          <w:sz w:val="18"/>
        </w:rPr>
        <w:t xml:space="preserve"/>
        <w:br/>
        <w:t xml:space="preserve"/>
        <w:br/>
        <w:t xml:space="preserve">    features = build_features(stock)</w:t>
        <w:br/>
        <w:t xml:space="preserve"/>
        <w:br/>
        <w:t xml:space="preserve">    factor_scores = {</w:t>
        <w:br/>
        <w:t xml:space="preserve">        </w:t>
      </w:r>
      <w:r>
        <w:rPr>
          <w:rStyle w:val="VerbatimChar"/>
          <w:rFonts w:eastAsia="menlo" w:cs="menlo" w:ascii="menlo" w:hAnsi="menlo"/>
          <w:color w:val="000000"/>
          <w:sz w:val="18"/>
        </w:rPr>
        <w:t xml:space="preserve">"momentum"</w:t>
      </w:r>
      <w:r>
        <w:rPr>
          <w:rStyle w:val="VerbatimChar"/>
          <w:rFonts w:eastAsia="menlo" w:cs="menlo" w:ascii="menlo" w:hAnsi="menlo"/>
          <w:color w:val="000000"/>
          <w:sz w:val="18"/>
        </w:rPr>
        <w:t xml:space="preserve">: score_momentum(features),</w:t>
        <w:br/>
        <w:t xml:space="preserve">        </w:t>
      </w:r>
      <w:r>
        <w:rPr>
          <w:rStyle w:val="VerbatimChar"/>
          <w:rFonts w:eastAsia="menlo" w:cs="menlo" w:ascii="menlo" w:hAnsi="menlo"/>
          <w:color w:val="000000"/>
          <w:sz w:val="18"/>
        </w:rPr>
        <w:t xml:space="preserve">"relative_volume"</w:t>
      </w:r>
      <w:r>
        <w:rPr>
          <w:rStyle w:val="VerbatimChar"/>
          <w:rFonts w:eastAsia="menlo" w:cs="menlo" w:ascii="menlo" w:hAnsi="menlo"/>
          <w:color w:val="000000"/>
          <w:sz w:val="18"/>
        </w:rPr>
        <w:t xml:space="preserve">: score_relative_volume(features),</w:t>
        <w:br/>
        <w:t xml:space="preserve">        </w:t>
      </w:r>
      <w:r>
        <w:rPr>
          <w:rStyle w:val="VerbatimChar"/>
          <w:rFonts w:eastAsia="menlo" w:cs="menlo" w:ascii="menlo" w:hAnsi="menlo"/>
          <w:color w:val="000000"/>
          <w:sz w:val="18"/>
        </w:rPr>
        <w:t xml:space="preserve">"news"</w:t>
      </w:r>
      <w:r>
        <w:rPr>
          <w:rStyle w:val="VerbatimChar"/>
          <w:rFonts w:eastAsia="menlo" w:cs="menlo" w:ascii="menlo" w:hAnsi="menlo"/>
          <w:color w:val="000000"/>
          <w:sz w:val="18"/>
        </w:rPr>
        <w:t xml:space="preserve">: score_news(features),</w:t>
        <w:br/>
        <w:t xml:space="preserve">        </w:t>
      </w:r>
      <w:r>
        <w:rPr>
          <w:rStyle w:val="VerbatimChar"/>
          <w:rFonts w:eastAsia="menlo" w:cs="menlo" w:ascii="menlo" w:hAnsi="menlo"/>
          <w:color w:val="000000"/>
          <w:sz w:val="18"/>
        </w:rPr>
        <w:t xml:space="preserve">"fundamentals"</w:t>
      </w:r>
      <w:r>
        <w:rPr>
          <w:rStyle w:val="VerbatimChar"/>
          <w:rFonts w:eastAsia="menlo" w:cs="menlo" w:ascii="menlo" w:hAnsi="menlo"/>
          <w:color w:val="000000"/>
          <w:sz w:val="18"/>
        </w:rPr>
        <w:t xml:space="preserve">: score_fundamentals(features),</w:t>
        <w:br/>
        <w:t xml:space="preserve">        </w:t>
      </w:r>
      <w:r>
        <w:rPr>
          <w:rStyle w:val="VerbatimChar"/>
          <w:rFonts w:eastAsia="menlo" w:cs="menlo" w:ascii="menlo" w:hAnsi="menlo"/>
          <w:color w:val="000000"/>
          <w:sz w:val="18"/>
        </w:rPr>
        <w:t xml:space="preserve">"sentiment"</w:t>
      </w:r>
      <w:r>
        <w:rPr>
          <w:rStyle w:val="VerbatimChar"/>
          <w:rFonts w:eastAsia="menlo" w:cs="menlo" w:ascii="menlo" w:hAnsi="menlo"/>
          <w:color w:val="000000"/>
          <w:sz w:val="18"/>
        </w:rPr>
        <w:t xml:space="preserve">: score_sentiment(features),</w:t>
        <w:br/>
        <w:t xml:space="preserve">        </w:t>
      </w:r>
      <w:r>
        <w:rPr>
          <w:rStyle w:val="VerbatimChar"/>
          <w:rFonts w:eastAsia="menlo" w:cs="menlo" w:ascii="menlo" w:hAnsi="menlo"/>
          <w:color w:val="000000"/>
          <w:sz w:val="18"/>
        </w:rPr>
        <w:t xml:space="preserve">"trend_strength"</w:t>
      </w:r>
      <w:r>
        <w:rPr>
          <w:rStyle w:val="VerbatimChar"/>
          <w:rFonts w:eastAsia="menlo" w:cs="menlo" w:ascii="menlo" w:hAnsi="menlo"/>
          <w:color w:val="000000"/>
          <w:sz w:val="18"/>
        </w:rPr>
        <w:t xml:space="preserve">: score_trend(features),</w:t>
        <w:br/>
        <w:t xml:space="preserve">        </w:t>
      </w:r>
      <w:r>
        <w:rPr>
          <w:rStyle w:val="VerbatimChar"/>
          <w:rFonts w:eastAsia="menlo" w:cs="menlo" w:ascii="menlo" w:hAnsi="menlo"/>
          <w:color w:val="000000"/>
          <w:sz w:val="18"/>
        </w:rPr>
        <w:t xml:space="preserve">"risk"</w:t>
      </w:r>
      <w:r>
        <w:rPr>
          <w:rStyle w:val="VerbatimChar"/>
          <w:rFonts w:eastAsia="menlo" w:cs="menlo" w:ascii="menlo" w:hAnsi="menlo"/>
          <w:color w:val="000000"/>
          <w:sz w:val="18"/>
        </w:rPr>
        <w:t xml:space="preserve">: score_risk(features),</w:t>
        <w:br/>
        <w:t xml:space="preserve">    }</w:t>
        <w:br/>
        <w:t xml:space="preserve"/>
        <w:br/>
        <w:t xml:space="preserve">    weighted =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(factor_scores.values())</w:t>
        <w:br/>
        <w:t xml:space="preserve">    penalty = score_penalties(features)</w:t>
        <w:br/>
        <w:t xml:space="preserve">    final_score =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weighted + penalty))</w:t>
        <w:br/>
        <w:t xml:space="preserve">    signal_type = classify(final_score)</w:t>
        <w:br/>
        <w:t xml:space="preserve">    trade_box = build_trade_levels(features, signal_type)</w:t>
        <w:br/>
        <w:t xml:space="preserve">    explanation = build_explanation_payload(stock, factor_scores, features)</w:t>
        <w:br/>
        <w:t xml:space="preserve">    persist_signal(stock, final_score, signal_type, trade_box, explanation)</w:t>
        <w:br/>
        <w:t xml:space="preserve"/>
      </w:r>
    </w:p>
    <w:p>
      <w:pPr>
        <w:spacing w:line="360" w:before="315" w:after="105" w:lineRule="auto"/>
        <w:ind w:left="-30"/>
        <w:jc w:val="left"/>
      </w:pPr>
      <w:bookmarkStart w:id="52" w:name="trade_level_generation"/>
      <w:r>
        <w:rPr>
          <w:rFonts w:eastAsia="georgia" w:cs="georgia" w:ascii="georgia" w:hAnsi="georgia"/>
          <w:b/>
          <w:color w:val="000000"/>
          <w:sz w:val="24"/>
        </w:rPr>
        <w:t xml:space="preserve">Trade Level Generation</w:t>
      </w:r>
      <w:bookmarkEnd w:id="52"/>
    </w:p>
    <w:p>
      <w:pPr>
        <w:spacing w:line="360" w:after="210" w:lineRule="auto"/>
      </w:pPr>
      <w:r>
        <w:rPr>
          <w:rFonts w:eastAsia="georgia" w:cs="georgia" w:ascii="georgia" w:hAnsi="georgia"/>
          <w:color w:val="000000"/>
        </w:rPr>
        <w:t xml:space="preserve">The engine should not stop at a label. It should generate practical trading zones.</w:t>
      </w:r>
    </w:p>
    <w:p>
      <w:pPr>
        <w:spacing w:line="360" w:before="315" w:after="105" w:lineRule="auto"/>
        <w:ind w:left="-30"/>
        <w:jc w:val="left"/>
      </w:pPr>
      <w:bookmarkStart w:id="53" w:name="entry_zone"/>
      <w:r>
        <w:rPr>
          <w:rFonts w:eastAsia="georgia" w:cs="georgia" w:ascii="georgia" w:hAnsi="georgia"/>
          <w:b/>
          <w:color w:val="000000"/>
          <w:sz w:val="24"/>
        </w:rPr>
        <w:t xml:space="preserve">Entry Zone</w:t>
      </w:r>
      <w:bookmarkEnd w:id="53"/>
    </w:p>
    <w:p>
      <w:pPr>
        <w:spacing w:line="360" w:after="210" w:lineRule="auto"/>
      </w:pPr>
      <w:r>
        <w:rPr>
          <w:rFonts w:eastAsia="georgia" w:cs="georgia" w:ascii="georgia" w:hAnsi="georgia"/>
          <w:color w:val="000000"/>
        </w:rPr>
        <w:t xml:space="preserve">Use one or more of these depending on strategy:</w:t>
      </w:r>
    </w:p>
    <w:p>
      <w:pPr>
        <w:numPr>
          <w:ilvl w:val="0"/>
          <w:numId w:val="25"/>
        </w:numPr>
        <w:spacing w:line="360" w:before="105" w:after="105" w:lineRule="auto"/>
      </w:pPr>
      <w:r>
        <w:rPr>
          <w:rFonts w:eastAsia="georgia" w:cs="georgia" w:ascii="georgia" w:hAnsi="georgia"/>
          <w:color w:val="000000"/>
          <w:sz w:val="21"/>
        </w:rPr>
        <w:t xml:space="preserve">breakout retest band</w:t>
      </w:r>
    </w:p>
    <w:p>
      <w:pPr>
        <w:numPr>
          <w:ilvl w:val="0"/>
          <w:numId w:val="25"/>
        </w:numPr>
        <w:spacing w:line="360" w:before="105" w:after="105" w:lineRule="auto"/>
      </w:pPr>
      <w:r>
        <w:rPr>
          <w:rFonts w:eastAsia="georgia" w:cs="georgia" w:ascii="georgia" w:hAnsi="georgia"/>
          <w:color w:val="000000"/>
          <w:sz w:val="21"/>
        </w:rPr>
        <w:t xml:space="preserve">support proximity band</w:t>
      </w:r>
    </w:p>
    <w:p>
      <w:pPr>
        <w:numPr>
          <w:ilvl w:val="0"/>
          <w:numId w:val="25"/>
        </w:numPr>
        <w:spacing w:line="360" w:before="105" w:after="105" w:lineRule="auto"/>
      </w:pPr>
      <w:r>
        <w:rPr>
          <w:rFonts w:eastAsia="georgia" w:cs="georgia" w:ascii="georgia" w:hAnsi="georgia"/>
          <w:color w:val="000000"/>
          <w:sz w:val="21"/>
        </w:rPr>
        <w:t xml:space="preserve">moving-average pullback zone</w:t>
      </w:r>
    </w:p>
    <w:p>
      <w:pPr>
        <w:numPr>
          <w:ilvl w:val="0"/>
          <w:numId w:val="25"/>
        </w:numPr>
        <w:spacing w:line="360" w:before="105" w:after="105" w:lineRule="auto"/>
      </w:pPr>
      <w:r>
        <w:rPr>
          <w:rFonts w:eastAsia="georgia" w:cs="georgia" w:ascii="georgia" w:hAnsi="georgia"/>
          <w:color w:val="000000"/>
          <w:sz w:val="21"/>
        </w:rPr>
        <w:t xml:space="preserve">VWAP reclaim intraday band</w:t>
      </w:r>
    </w:p>
    <w:p>
      <w:pPr>
        <w:spacing w:line="360" w:before="315" w:after="105" w:lineRule="auto"/>
        <w:ind w:left="-30"/>
        <w:jc w:val="left"/>
      </w:pPr>
      <w:bookmarkStart w:id="54" w:name="stop_loss_zone"/>
      <w:r>
        <w:rPr>
          <w:rFonts w:eastAsia="georgia" w:cs="georgia" w:ascii="georgia" w:hAnsi="georgia"/>
          <w:b/>
          <w:color w:val="000000"/>
          <w:sz w:val="24"/>
        </w:rPr>
        <w:t xml:space="preserve">Stop Loss Zone</w:t>
      </w:r>
      <w:bookmarkEnd w:id="54"/>
    </w:p>
    <w:p>
      <w:pPr>
        <w:spacing w:line="360" w:after="210" w:lineRule="auto"/>
      </w:pPr>
      <w:r>
        <w:rPr>
          <w:rFonts w:eastAsia="georgia" w:cs="georgia" w:ascii="georgia" w:hAnsi="georgia"/>
          <w:color w:val="000000"/>
        </w:rPr>
        <w:t xml:space="preserve">Use ATR-aware stops, support breaks, or invalidation levels. The stop should be stored as both a numeric level and a rationale code.</w:t>
      </w:r>
    </w:p>
    <w:p>
      <w:pPr>
        <w:spacing w:line="360" w:before="315" w:after="105" w:lineRule="auto"/>
        <w:ind w:left="-30"/>
        <w:jc w:val="left"/>
      </w:pPr>
      <w:bookmarkStart w:id="55" w:name="target_range"/>
      <w:r>
        <w:rPr>
          <w:rFonts w:eastAsia="georgia" w:cs="georgia" w:ascii="georgia" w:hAnsi="georgia"/>
          <w:b/>
          <w:color w:val="000000"/>
          <w:sz w:val="24"/>
        </w:rPr>
        <w:t xml:space="preserve">Target Range</w:t>
      </w:r>
      <w:bookmarkEnd w:id="55"/>
    </w:p>
    <w:p>
      <w:pPr>
        <w:spacing w:line="360" w:after="210" w:lineRule="auto"/>
      </w:pPr>
      <w:r>
        <w:rPr>
          <w:rFonts w:eastAsia="georgia" w:cs="georgia" w:ascii="georgia" w:hAnsi="georgia"/>
          <w:color w:val="000000"/>
        </w:rPr>
        <w:t xml:space="preserve">Target ranges should be derived from recent resistance, ATR multiples, or reward-to-risk minimums.</w:t>
      </w:r>
    </w:p>
    <w:p>
      <w:pPr>
        <w:spacing w:line="360" w:before="315" w:after="105" w:lineRule="auto"/>
        <w:ind w:left="-30"/>
        <w:jc w:val="left"/>
      </w:pPr>
      <w:bookmarkStart w:id="56" w:name="risk_label"/>
      <w:r>
        <w:rPr>
          <w:rFonts w:eastAsia="georgia" w:cs="georgia" w:ascii="georgia" w:hAnsi="georgia"/>
          <w:b/>
          <w:color w:val="000000"/>
          <w:sz w:val="24"/>
        </w:rPr>
        <w:t xml:space="preserve">Risk Label</w:t>
      </w:r>
      <w:bookmarkEnd w:id="56"/>
    </w:p>
    <w:p>
      <w:pPr>
        <w:spacing w:line="360" w:after="210" w:lineRule="auto"/>
      </w:pPr>
      <w:r>
        <w:rPr>
          <w:rFonts w:eastAsia="georgia" w:cs="georgia" w:ascii="georgia" w:hAnsi="georgia"/>
          <w:color w:val="000000"/>
        </w:rPr>
        <w:t xml:space="preserve">Convert structural risk into Low, Medium, High based on liquidity, ATR, spread, catalyst uncertainty, and event risk.</w:t>
      </w:r>
    </w:p>
    <w:p>
      <w:pPr>
        <w:spacing w:line="360" w:before="315" w:after="105" w:lineRule="auto"/>
        <w:ind w:left="-30"/>
        <w:jc w:val="left"/>
      </w:pPr>
      <w:bookmarkStart w:id="57" w:name="explainability_layer"/>
      <w:r>
        <w:rPr>
          <w:rFonts w:eastAsia="georgia" w:cs="georgia" w:ascii="georgia" w:hAnsi="georgia"/>
          <w:b/>
          <w:color w:val="000000"/>
          <w:sz w:val="24"/>
        </w:rPr>
        <w:t xml:space="preserve">Explainability Layer</w:t>
      </w:r>
      <w:bookmarkEnd w:id="57"/>
    </w:p>
    <w:p>
      <w:pPr>
        <w:spacing w:line="360" w:after="210" w:lineRule="auto"/>
      </w:pPr>
      <w:r>
        <w:rPr>
          <w:rFonts w:eastAsia="georgia" w:cs="georgia" w:ascii="georgia" w:hAnsi="georgia"/>
          <w:color w:val="000000"/>
        </w:rPr>
        <w:t xml:space="preserve">The AI explanation engine should consume structured facts, never raw market data alone, and produce concise outputs tailored to the page or channel.</w:t>
      </w:r>
    </w:p>
    <w:p>
      <w:pPr>
        <w:spacing w:line="360" w:before="315" w:after="105" w:lineRule="auto"/>
        <w:ind w:left="-30"/>
        <w:jc w:val="left"/>
      </w:pPr>
      <w:bookmarkStart w:id="58" w:name="explanation_inputs"/>
      <w:r>
        <w:rPr>
          <w:rFonts w:eastAsia="georgia" w:cs="georgia" w:ascii="georgia" w:hAnsi="georgia"/>
          <w:b/>
          <w:color w:val="000000"/>
          <w:sz w:val="24"/>
        </w:rPr>
        <w:t xml:space="preserve">Explanation Inputs</w:t>
      </w:r>
      <w:bookmarkEnd w:id="58"/>
    </w:p>
    <w:p>
      <w:pPr>
        <w:numPr>
          <w:ilvl w:val="0"/>
          <w:numId w:val="26"/>
        </w:numPr>
        <w:spacing w:line="360" w:before="105" w:after="105" w:lineRule="auto"/>
      </w:pPr>
      <w:r>
        <w:rPr>
          <w:rFonts w:eastAsia="georgia" w:cs="georgia" w:ascii="georgia" w:hAnsi="georgia"/>
          <w:color w:val="000000"/>
          <w:sz w:val="21"/>
        </w:rPr>
        <w:t xml:space="preserve">ticker and company name</w:t>
      </w:r>
    </w:p>
    <w:p>
      <w:pPr>
        <w:numPr>
          <w:ilvl w:val="0"/>
          <w:numId w:val="26"/>
        </w:numPr>
        <w:spacing w:line="360" w:before="105" w:after="105" w:lineRule="auto"/>
      </w:pPr>
      <w:r>
        <w:rPr>
          <w:rFonts w:eastAsia="georgia" w:cs="georgia" w:ascii="georgia" w:hAnsi="georgia"/>
          <w:color w:val="000000"/>
          <w:sz w:val="21"/>
        </w:rPr>
        <w:t xml:space="preserve">signal type and final score</w:t>
      </w:r>
    </w:p>
    <w:p>
      <w:pPr>
        <w:numPr>
          <w:ilvl w:val="0"/>
          <w:numId w:val="26"/>
        </w:numPr>
        <w:spacing w:line="360" w:before="105" w:after="105" w:lineRule="auto"/>
      </w:pPr>
      <w:r>
        <w:rPr>
          <w:rFonts w:eastAsia="georgia" w:cs="georgia" w:ascii="georgia" w:hAnsi="georgia"/>
          <w:color w:val="000000"/>
          <w:sz w:val="21"/>
        </w:rPr>
        <w:t xml:space="preserve">factor breakdown</w:t>
      </w:r>
    </w:p>
    <w:p>
      <w:pPr>
        <w:numPr>
          <w:ilvl w:val="0"/>
          <w:numId w:val="26"/>
        </w:numPr>
        <w:spacing w:line="360" w:before="105" w:after="105" w:lineRule="auto"/>
      </w:pPr>
      <w:r>
        <w:rPr>
          <w:rFonts w:eastAsia="georgia" w:cs="georgia" w:ascii="georgia" w:hAnsi="georgia"/>
          <w:color w:val="000000"/>
          <w:sz w:val="21"/>
        </w:rPr>
        <w:t xml:space="preserve">top 3 positive drivers</w:t>
      </w:r>
    </w:p>
    <w:p>
      <w:pPr>
        <w:numPr>
          <w:ilvl w:val="0"/>
          <w:numId w:val="26"/>
        </w:numPr>
        <w:spacing w:line="360" w:before="105" w:after="105" w:lineRule="auto"/>
      </w:pPr>
      <w:r>
        <w:rPr>
          <w:rFonts w:eastAsia="georgia" w:cs="georgia" w:ascii="georgia" w:hAnsi="georgia"/>
          <w:color w:val="000000"/>
          <w:sz w:val="21"/>
        </w:rPr>
        <w:t xml:space="preserve">top 2 risks</w:t>
      </w:r>
    </w:p>
    <w:p>
      <w:pPr>
        <w:numPr>
          <w:ilvl w:val="0"/>
          <w:numId w:val="26"/>
        </w:numPr>
        <w:spacing w:line="360" w:before="105" w:after="105" w:lineRule="auto"/>
      </w:pPr>
      <w:r>
        <w:rPr>
          <w:rFonts w:eastAsia="georgia" w:cs="georgia" w:ascii="georgia" w:hAnsi="georgia"/>
          <w:color w:val="000000"/>
          <w:sz w:val="21"/>
        </w:rPr>
        <w:t xml:space="preserve">news catalyst summary</w:t>
      </w:r>
    </w:p>
    <w:p>
      <w:pPr>
        <w:numPr>
          <w:ilvl w:val="0"/>
          <w:numId w:val="26"/>
        </w:numPr>
        <w:spacing w:line="360" w:before="105" w:after="105" w:lineRule="auto"/>
      </w:pPr>
      <w:r>
        <w:rPr>
          <w:rFonts w:eastAsia="georgia" w:cs="georgia" w:ascii="georgia" w:hAnsi="georgia"/>
          <w:color w:val="000000"/>
          <w:sz w:val="21"/>
        </w:rPr>
        <w:t xml:space="preserve">technical state</w:t>
      </w:r>
    </w:p>
    <w:p>
      <w:pPr>
        <w:numPr>
          <w:ilvl w:val="0"/>
          <w:numId w:val="26"/>
        </w:numPr>
        <w:spacing w:line="360" w:before="105" w:after="105" w:lineRule="auto"/>
      </w:pPr>
      <w:r>
        <w:rPr>
          <w:rFonts w:eastAsia="georgia" w:cs="georgia" w:ascii="georgia" w:hAnsi="georgia"/>
          <w:color w:val="000000"/>
          <w:sz w:val="21"/>
        </w:rPr>
        <w:t xml:space="preserve">market regime</w:t>
      </w:r>
    </w:p>
    <w:p>
      <w:pPr>
        <w:spacing w:line="360" w:before="315" w:after="105" w:lineRule="auto"/>
        <w:ind w:left="-30"/>
        <w:jc w:val="left"/>
      </w:pPr>
      <w:bookmarkStart w:id="59" w:name="example_prompt_skeleton"/>
      <w:r>
        <w:rPr>
          <w:rFonts w:eastAsia="georgia" w:cs="georgia" w:ascii="georgia" w:hAnsi="georgia"/>
          <w:b/>
          <w:color w:val="000000"/>
          <w:sz w:val="24"/>
        </w:rPr>
        <w:t xml:space="preserve">Example Prompt Skeleton</w:t>
      </w:r>
      <w:bookmarkEnd w:id="59"/>
    </w:p>
    <w:p>
      <w:pPr>
        <w:pStyle w:val="SourceCode"/>
        <w:shd w:val="clear" w:fill="F8F8FA"/>
        <w:spacing w:line="336" w:lineRule="auto"/>
      </w:pPr>
      <w:r>
        <w:rPr>
          <w:rStyle w:val="VerbatimChar"/>
          <w:rFonts w:eastAsia="menlo" w:cs="menlo" w:ascii="menlo" w:hAnsi="menlo"/>
          <w:color w:val="000000"/>
          <w:sz w:val="18"/>
        </w:rPr>
        <w:t xml:space="preserve">You are generating an explanation for a stock signal page.</w:t>
        <w:br/>
        <w:t xml:space="preserve">Summarize why {ticker} surfaced today.</w:t>
        <w:br/>
        <w:t xml:space="preserve">Use the structured inputs only.</w:t>
        <w:br/>
        <w:t xml:space="preserve">Mention the strongest supporting factors, then mention the main risk.</w:t>
        <w:br/>
        <w:t xml:space="preserve">Do not promise returns. Keep the tone educational and analytical.</w:t>
        <w:br/>
        <w:t xml:space="preserve"/>
      </w:r>
    </w:p>
    <w:p>
      <w:pPr>
        <w:spacing w:line="360" w:before="315" w:after="105" w:lineRule="auto"/>
        <w:ind w:left="-30"/>
        <w:jc w:val="left"/>
      </w:pPr>
      <w:bookmarkStart w:id="60" w:name="required_outputs"/>
      <w:r>
        <w:rPr>
          <w:rFonts w:eastAsia="georgia" w:cs="georgia" w:ascii="georgia" w:hAnsi="georgia"/>
          <w:b/>
          <w:color w:val="000000"/>
          <w:sz w:val="24"/>
        </w:rPr>
        <w:t xml:space="preserve">Required Outputs</w:t>
      </w:r>
      <w:bookmarkEnd w:id="60"/>
    </w:p>
    <w:p>
      <w:pPr>
        <w:numPr>
          <w:ilvl w:val="0"/>
          <w:numId w:val="27"/>
        </w:numPr>
        <w:spacing w:line="360" w:before="105" w:after="105" w:lineRule="auto"/>
      </w:pPr>
      <w:r>
        <w:rPr>
          <w:rFonts w:eastAsia="georgia" w:cs="georgia" w:ascii="georgia" w:hAnsi="georgia"/>
          <w:color w:val="000000"/>
          <w:sz w:val="21"/>
        </w:rPr>
        <w:t xml:space="preserve">short summary for cards</w:t>
      </w:r>
    </w:p>
    <w:p>
      <w:pPr>
        <w:numPr>
          <w:ilvl w:val="0"/>
          <w:numId w:val="27"/>
        </w:numPr>
        <w:spacing w:line="360" w:before="105" w:after="105" w:lineRule="auto"/>
      </w:pPr>
      <w:r>
        <w:rPr>
          <w:rFonts w:eastAsia="georgia" w:cs="georgia" w:ascii="georgia" w:hAnsi="georgia"/>
          <w:color w:val="000000"/>
          <w:sz w:val="21"/>
        </w:rPr>
        <w:t xml:space="preserve">2-sentence "why now" section</w:t>
      </w:r>
    </w:p>
    <w:p>
      <w:pPr>
        <w:numPr>
          <w:ilvl w:val="0"/>
          <w:numId w:val="27"/>
        </w:numPr>
        <w:spacing w:line="360" w:before="105" w:after="105" w:lineRule="auto"/>
      </w:pPr>
      <w:r>
        <w:rPr>
          <w:rFonts w:eastAsia="georgia" w:cs="georgia" w:ascii="georgia" w:hAnsi="georgia"/>
          <w:color w:val="000000"/>
          <w:sz w:val="21"/>
        </w:rPr>
        <w:t xml:space="preserve">email alert snippet</w:t>
      </w:r>
    </w:p>
    <w:p>
      <w:pPr>
        <w:numPr>
          <w:ilvl w:val="0"/>
          <w:numId w:val="27"/>
        </w:numPr>
        <w:spacing w:line="360" w:before="105" w:after="105" w:lineRule="auto"/>
      </w:pPr>
      <w:r>
        <w:rPr>
          <w:rFonts w:eastAsia="georgia" w:cs="georgia" w:ascii="georgia" w:hAnsi="georgia"/>
          <w:color w:val="000000"/>
          <w:sz w:val="21"/>
        </w:rPr>
        <w:t xml:space="preserve">SEO long-form summary</w:t>
      </w:r>
    </w:p>
    <w:p>
      <w:pPr>
        <w:numPr>
          <w:ilvl w:val="0"/>
          <w:numId w:val="27"/>
        </w:numPr>
        <w:spacing w:line="360" w:before="105" w:after="105" w:lineRule="auto"/>
      </w:pPr>
      <w:r>
        <w:rPr>
          <w:rFonts w:eastAsia="georgia" w:cs="georgia" w:ascii="georgia" w:hAnsi="georgia"/>
          <w:color w:val="000000"/>
          <w:sz w:val="21"/>
        </w:rPr>
        <w:t xml:space="preserve">admin debug explanation showing raw factor reasoning</w:t>
      </w:r>
    </w:p>
    <w:p>
      <w:pPr>
        <w:spacing w:line="360" w:before="315" w:after="105" w:lineRule="auto"/>
        <w:ind w:left="-30"/>
        <w:jc w:val="left"/>
      </w:pPr>
      <w:bookmarkStart w:id="61" w:name="performance_tracking"/>
      <w:r>
        <w:rPr>
          <w:rFonts w:eastAsia="georgia" w:cs="georgia" w:ascii="georgia" w:hAnsi="georgia"/>
          <w:b/>
          <w:color w:val="000000"/>
          <w:sz w:val="24"/>
        </w:rPr>
        <w:t xml:space="preserve">Performance Tracking</w:t>
      </w:r>
      <w:bookmarkEnd w:id="61"/>
    </w:p>
    <w:p>
      <w:pPr>
        <w:spacing w:line="360" w:after="210" w:lineRule="auto"/>
      </w:pPr>
      <w:r>
        <w:rPr>
          <w:rFonts w:eastAsia="georgia" w:cs="georgia" w:ascii="georgia" w:hAnsi="georgia"/>
          <w:color w:val="000000"/>
        </w:rPr>
        <w:t xml:space="preserve">Trust depends on publishing how signals performed over time rather than only marketing the winners. Risk disclaimers used by signal services explicitly emphasize trading risk and the lack of guaranteed outcomes, making performance tracking and balanced language critical to credibility.[cite:9][cite:15]</w:t>
      </w:r>
    </w:p>
    <w:p>
      <w:pPr>
        <w:spacing w:line="360" w:before="315" w:after="105" w:lineRule="auto"/>
        <w:ind w:left="-30"/>
        <w:jc w:val="left"/>
      </w:pPr>
      <w:bookmarkStart w:id="62" w:name="metrics"/>
      <w:r>
        <w:rPr>
          <w:rFonts w:eastAsia="georgia" w:cs="georgia" w:ascii="georgia" w:hAnsi="georgia"/>
          <w:b/>
          <w:color w:val="000000"/>
          <w:sz w:val="24"/>
        </w:rPr>
        <w:t xml:space="preserve">Metrics</w:t>
      </w:r>
      <w:bookmarkEnd w:id="62"/>
    </w:p>
    <w:p>
      <w:pPr>
        <w:numPr>
          <w:ilvl w:val="0"/>
          <w:numId w:val="28"/>
        </w:numPr>
        <w:spacing w:line="360" w:before="105" w:after="105" w:lineRule="auto"/>
      </w:pPr>
      <w:r>
        <w:rPr>
          <w:rFonts w:eastAsia="georgia" w:cs="georgia" w:ascii="georgia" w:hAnsi="georgia"/>
          <w:color w:val="000000"/>
          <w:sz w:val="21"/>
        </w:rPr>
        <w:t xml:space="preserve">hit rate / win rate</w:t>
      </w:r>
    </w:p>
    <w:p>
      <w:pPr>
        <w:numPr>
          <w:ilvl w:val="0"/>
          <w:numId w:val="28"/>
        </w:numPr>
        <w:spacing w:line="360" w:before="105" w:after="105" w:lineRule="auto"/>
      </w:pPr>
      <w:r>
        <w:rPr>
          <w:rFonts w:eastAsia="georgia" w:cs="georgia" w:ascii="georgia" w:hAnsi="georgia"/>
          <w:color w:val="000000"/>
          <w:sz w:val="21"/>
        </w:rPr>
        <w:t xml:space="preserve">average return</w:t>
      </w:r>
    </w:p>
    <w:p>
      <w:pPr>
        <w:numPr>
          <w:ilvl w:val="0"/>
          <w:numId w:val="28"/>
        </w:numPr>
        <w:spacing w:line="360" w:before="105" w:after="105" w:lineRule="auto"/>
      </w:pPr>
      <w:r>
        <w:rPr>
          <w:rFonts w:eastAsia="georgia" w:cs="georgia" w:ascii="georgia" w:hAnsi="georgia"/>
          <w:color w:val="000000"/>
          <w:sz w:val="21"/>
        </w:rPr>
        <w:t xml:space="preserve">median return</w:t>
      </w:r>
    </w:p>
    <w:p>
      <w:pPr>
        <w:numPr>
          <w:ilvl w:val="0"/>
          <w:numId w:val="28"/>
        </w:numPr>
        <w:spacing w:line="360" w:before="105" w:after="105" w:lineRule="auto"/>
      </w:pPr>
      <w:r>
        <w:rPr>
          <w:rFonts w:eastAsia="georgia" w:cs="georgia" w:ascii="georgia" w:hAnsi="georgia"/>
          <w:color w:val="000000"/>
          <w:sz w:val="21"/>
        </w:rPr>
        <w:t xml:space="preserve">average hold duration</w:t>
      </w:r>
    </w:p>
    <w:p>
      <w:pPr>
        <w:numPr>
          <w:ilvl w:val="0"/>
          <w:numId w:val="28"/>
        </w:numPr>
        <w:spacing w:line="360" w:before="105" w:after="105" w:lineRule="auto"/>
      </w:pPr>
      <w:r>
        <w:rPr>
          <w:rFonts w:eastAsia="georgia" w:cs="georgia" w:ascii="georgia" w:hAnsi="georgia"/>
          <w:color w:val="000000"/>
          <w:sz w:val="21"/>
        </w:rPr>
        <w:t xml:space="preserve">max drawdown after signal</w:t>
      </w:r>
    </w:p>
    <w:p>
      <w:pPr>
        <w:numPr>
          <w:ilvl w:val="0"/>
          <w:numId w:val="28"/>
        </w:numPr>
        <w:spacing w:line="360" w:before="105" w:after="105" w:lineRule="auto"/>
      </w:pPr>
      <w:r>
        <w:rPr>
          <w:rFonts w:eastAsia="georgia" w:cs="georgia" w:ascii="georgia" w:hAnsi="georgia"/>
          <w:color w:val="000000"/>
          <w:sz w:val="21"/>
        </w:rPr>
        <w:t xml:space="preserve">max run-up after signal</w:t>
      </w:r>
    </w:p>
    <w:p>
      <w:pPr>
        <w:numPr>
          <w:ilvl w:val="0"/>
          <w:numId w:val="28"/>
        </w:numPr>
        <w:spacing w:line="360" w:before="105" w:after="105" w:lineRule="auto"/>
      </w:pPr>
      <w:r>
        <w:rPr>
          <w:rFonts w:eastAsia="georgia" w:cs="georgia" w:ascii="georgia" w:hAnsi="georgia"/>
          <w:color w:val="000000"/>
          <w:sz w:val="21"/>
        </w:rPr>
        <w:t xml:space="preserve">return by strategy</w:t>
      </w:r>
    </w:p>
    <w:p>
      <w:pPr>
        <w:numPr>
          <w:ilvl w:val="0"/>
          <w:numId w:val="28"/>
        </w:numPr>
        <w:spacing w:line="360" w:before="105" w:after="105" w:lineRule="auto"/>
      </w:pPr>
      <w:r>
        <w:rPr>
          <w:rFonts w:eastAsia="georgia" w:cs="georgia" w:ascii="georgia" w:hAnsi="georgia"/>
          <w:color w:val="000000"/>
          <w:sz w:val="21"/>
        </w:rPr>
        <w:t xml:space="preserve">return by score band</w:t>
      </w:r>
    </w:p>
    <w:p>
      <w:pPr>
        <w:numPr>
          <w:ilvl w:val="0"/>
          <w:numId w:val="28"/>
        </w:numPr>
        <w:spacing w:line="360" w:before="105" w:after="105" w:lineRule="auto"/>
      </w:pPr>
      <w:r>
        <w:rPr>
          <w:rFonts w:eastAsia="georgia" w:cs="georgia" w:ascii="georgia" w:hAnsi="georgia"/>
          <w:color w:val="000000"/>
          <w:sz w:val="21"/>
        </w:rPr>
        <w:t xml:space="preserve">return by sector</w:t>
      </w:r>
    </w:p>
    <w:p>
      <w:pPr>
        <w:spacing w:line="360" w:before="315" w:after="105" w:lineRule="auto"/>
        <w:ind w:left="-30"/>
        <w:jc w:val="left"/>
      </w:pPr>
      <w:bookmarkStart w:id="63" w:name="evaluation_modes"/>
      <w:r>
        <w:rPr>
          <w:rFonts w:eastAsia="georgia" w:cs="georgia" w:ascii="georgia" w:hAnsi="georgia"/>
          <w:b/>
          <w:color w:val="000000"/>
          <w:sz w:val="24"/>
        </w:rPr>
        <w:t xml:space="preserve">Evaluation Modes</w:t>
      </w:r>
      <w:bookmarkEnd w:id="63"/>
    </w:p>
    <w:p>
      <w:pPr>
        <w:numPr>
          <w:ilvl w:val="0"/>
          <w:numId w:val="29"/>
        </w:numPr>
        <w:spacing w:line="360" w:before="105" w:after="105" w:lineRule="auto"/>
      </w:pPr>
      <w:r>
        <w:rPr>
          <w:rFonts w:eastAsia="georgia" w:cs="georgia" w:ascii="georgia" w:hAnsi="georgia"/>
          <w:color w:val="000000"/>
          <w:sz w:val="21"/>
        </w:rPr>
        <w:t xml:space="preserve">fixed 3-day and 5-day outcomes</w:t>
      </w:r>
    </w:p>
    <w:p>
      <w:pPr>
        <w:numPr>
          <w:ilvl w:val="0"/>
          <w:numId w:val="29"/>
        </w:numPr>
        <w:spacing w:line="360" w:before="105" w:after="105" w:lineRule="auto"/>
      </w:pPr>
      <w:r>
        <w:rPr>
          <w:rFonts w:eastAsia="georgia" w:cs="georgia" w:ascii="georgia" w:hAnsi="georgia"/>
          <w:color w:val="000000"/>
          <w:sz w:val="21"/>
        </w:rPr>
        <w:t xml:space="preserve">target-hit / stop-hit outcomes</w:t>
      </w:r>
    </w:p>
    <w:p>
      <w:pPr>
        <w:numPr>
          <w:ilvl w:val="0"/>
          <w:numId w:val="29"/>
        </w:numPr>
        <w:spacing w:line="360" w:before="105" w:after="105" w:lineRule="auto"/>
      </w:pPr>
      <w:r>
        <w:rPr>
          <w:rFonts w:eastAsia="georgia" w:cs="georgia" w:ascii="georgia" w:hAnsi="georgia"/>
          <w:color w:val="000000"/>
          <w:sz w:val="21"/>
        </w:rPr>
        <w:t xml:space="preserve">trailing-stop simulated outcomes</w:t>
      </w:r>
    </w:p>
    <w:p>
      <w:pPr>
        <w:numPr>
          <w:ilvl w:val="0"/>
          <w:numId w:val="29"/>
        </w:numPr>
        <w:spacing w:line="360" w:before="105" w:after="105" w:lineRule="auto"/>
      </w:pPr>
      <w:r>
        <w:rPr>
          <w:rFonts w:eastAsia="georgia" w:cs="georgia" w:ascii="georgia" w:hAnsi="georgia"/>
          <w:color w:val="000000"/>
          <w:sz w:val="21"/>
        </w:rPr>
        <w:t xml:space="preserve">close-after-n-days outcome</w:t>
      </w:r>
    </w:p>
    <w:p>
      <w:pPr>
        <w:spacing w:line="360" w:before="315" w:after="105" w:lineRule="auto"/>
        <w:ind w:left="-30"/>
        <w:jc w:val="left"/>
      </w:pPr>
      <w:bookmarkStart w:id="64" w:name="performance_storage_rule"/>
      <w:r>
        <w:rPr>
          <w:rFonts w:eastAsia="georgia" w:cs="georgia" w:ascii="georgia" w:hAnsi="georgia"/>
          <w:b/>
          <w:color w:val="000000"/>
          <w:sz w:val="24"/>
        </w:rPr>
        <w:t xml:space="preserve">Performance Storage Rule</w:t>
      </w:r>
      <w:bookmarkEnd w:id="64"/>
    </w:p>
    <w:p>
      <w:pPr>
        <w:spacing w:line="360" w:after="210" w:lineRule="auto"/>
      </w:pPr>
      <w:r>
        <w:rPr>
          <w:rFonts w:eastAsia="georgia" w:cs="georgia" w:ascii="georgia" w:hAnsi="georgia"/>
          <w:color w:val="000000"/>
        </w:rPr>
        <w:t xml:space="preserve">Never rewrite old outcomes when scoring logic changes. Instead, version strategies and compare cohorts by strategy version.</w:t>
      </w:r>
    </w:p>
    <w:p>
      <w:pPr>
        <w:spacing w:line="360" w:before="315" w:after="105" w:lineRule="auto"/>
        <w:ind w:left="-30"/>
        <w:jc w:val="left"/>
      </w:pPr>
      <w:bookmarkStart w:id="65" w:name="ui_and_page_architecture"/>
      <w:r>
        <w:rPr>
          <w:rFonts w:eastAsia="georgia" w:cs="georgia" w:ascii="georgia" w:hAnsi="georgia"/>
          <w:b/>
          <w:color w:val="000000"/>
          <w:sz w:val="24"/>
        </w:rPr>
        <w:t xml:space="preserve">UI and Page Architecture</w:t>
      </w:r>
      <w:bookmarkEnd w:id="65"/>
    </w:p>
    <w:p>
      <w:pPr>
        <w:spacing w:line="360" w:before="315" w:after="105" w:lineRule="auto"/>
        <w:ind w:left="-30"/>
        <w:jc w:val="left"/>
      </w:pPr>
      <w:bookmarkStart w:id="66" w:name="home_page"/>
      <w:r>
        <w:rPr>
          <w:rFonts w:eastAsia="georgia" w:cs="georgia" w:ascii="georgia" w:hAnsi="georgia"/>
          <w:b/>
          <w:color w:val="000000"/>
          <w:sz w:val="24"/>
        </w:rPr>
        <w:t xml:space="preserve">Home Page</w:t>
      </w:r>
      <w:bookmarkEnd w:id="66"/>
    </w:p>
    <w:p>
      <w:pPr>
        <w:spacing w:line="360" w:after="210" w:lineRule="auto"/>
      </w:pPr>
      <w:r>
        <w:rPr>
          <w:rFonts w:eastAsia="georgia" w:cs="georgia" w:ascii="georgia" w:hAnsi="georgia"/>
          <w:color w:val="000000"/>
        </w:rPr>
        <w:t xml:space="preserve">The homepage should present the most believable trust-building content first.</w:t>
      </w:r>
    </w:p>
    <w:p>
      <w:pPr>
        <w:numPr>
          <w:ilvl w:val="0"/>
          <w:numId w:val="30"/>
        </w:numPr>
        <w:spacing w:line="360" w:before="105" w:after="105" w:lineRule="auto"/>
      </w:pPr>
      <w:r>
        <w:rPr>
          <w:rFonts w:eastAsia="georgia" w:cs="georgia" w:ascii="georgia" w:hAnsi="georgia"/>
          <w:color w:val="000000"/>
          <w:sz w:val="21"/>
        </w:rPr>
        <w:t xml:space="preserve">Top 5 stocks today</w:t>
      </w:r>
    </w:p>
    <w:p>
      <w:pPr>
        <w:numPr>
          <w:ilvl w:val="0"/>
          <w:numId w:val="30"/>
        </w:numPr>
        <w:spacing w:line="360" w:before="105" w:after="105" w:lineRule="auto"/>
      </w:pPr>
      <w:r>
        <w:rPr>
          <w:rFonts w:eastAsia="georgia" w:cs="georgia" w:ascii="georgia" w:hAnsi="georgia"/>
          <w:color w:val="000000"/>
          <w:sz w:val="21"/>
        </w:rPr>
        <w:t xml:space="preserve">Momentum picks</w:t>
      </w:r>
    </w:p>
    <w:p>
      <w:pPr>
        <w:numPr>
          <w:ilvl w:val="0"/>
          <w:numId w:val="30"/>
        </w:numPr>
        <w:spacing w:line="360" w:before="105" w:after="105" w:lineRule="auto"/>
      </w:pPr>
      <w:r>
        <w:rPr>
          <w:rFonts w:eastAsia="georgia" w:cs="georgia" w:ascii="georgia" w:hAnsi="georgia"/>
          <w:color w:val="000000"/>
          <w:sz w:val="21"/>
        </w:rPr>
        <w:t xml:space="preserve">Oversold bounce picks</w:t>
      </w:r>
    </w:p>
    <w:p>
      <w:pPr>
        <w:numPr>
          <w:ilvl w:val="0"/>
          <w:numId w:val="30"/>
        </w:numPr>
        <w:spacing w:line="360" w:before="105" w:after="105" w:lineRule="auto"/>
      </w:pPr>
      <w:r>
        <w:rPr>
          <w:rFonts w:eastAsia="georgia" w:cs="georgia" w:ascii="georgia" w:hAnsi="georgia"/>
          <w:color w:val="000000"/>
          <w:sz w:val="21"/>
        </w:rPr>
        <w:t xml:space="preserve">Earnings/catalyst picks</w:t>
      </w:r>
    </w:p>
    <w:p>
      <w:pPr>
        <w:numPr>
          <w:ilvl w:val="0"/>
          <w:numId w:val="30"/>
        </w:numPr>
        <w:spacing w:line="360" w:before="105" w:after="105" w:lineRule="auto"/>
      </w:pPr>
      <w:r>
        <w:rPr>
          <w:rFonts w:eastAsia="georgia" w:cs="georgia" w:ascii="georgia" w:hAnsi="georgia"/>
          <w:color w:val="000000"/>
          <w:sz w:val="21"/>
        </w:rPr>
        <w:t xml:space="preserve">market sentiment overview</w:t>
      </w:r>
    </w:p>
    <w:p>
      <w:pPr>
        <w:numPr>
          <w:ilvl w:val="0"/>
          <w:numId w:val="30"/>
        </w:numPr>
        <w:spacing w:line="360" w:before="105" w:after="105" w:lineRule="auto"/>
      </w:pPr>
      <w:r>
        <w:rPr>
          <w:rFonts w:eastAsia="georgia" w:cs="georgia" w:ascii="georgia" w:hAnsi="georgia"/>
          <w:color w:val="000000"/>
          <w:sz w:val="21"/>
        </w:rPr>
        <w:t xml:space="preserve">"Why this stock?" cards</w:t>
      </w:r>
    </w:p>
    <w:p>
      <w:pPr>
        <w:numPr>
          <w:ilvl w:val="0"/>
          <w:numId w:val="30"/>
        </w:numPr>
        <w:spacing w:line="360" w:before="105" w:after="105" w:lineRule="auto"/>
      </w:pPr>
      <w:r>
        <w:rPr>
          <w:rFonts w:eastAsia="georgia" w:cs="georgia" w:ascii="georgia" w:hAnsi="georgia"/>
          <w:color w:val="000000"/>
          <w:sz w:val="21"/>
        </w:rPr>
        <w:t xml:space="preserve">last 30 days signal performance</w:t>
      </w:r>
    </w:p>
    <w:p>
      <w:pPr>
        <w:numPr>
          <w:ilvl w:val="0"/>
          <w:numId w:val="30"/>
        </w:numPr>
        <w:spacing w:line="360" w:before="105" w:after="105" w:lineRule="auto"/>
      </w:pPr>
      <w:r>
        <w:rPr>
          <w:rFonts w:eastAsia="georgia" w:cs="georgia" w:ascii="georgia" w:hAnsi="georgia"/>
          <w:color w:val="000000"/>
          <w:sz w:val="21"/>
        </w:rPr>
        <w:t xml:space="preserve">email capture and pricing CTA</w:t>
      </w:r>
    </w:p>
    <w:p>
      <w:pPr>
        <w:spacing w:line="360" w:before="315" w:after="105" w:lineRule="auto"/>
        <w:ind w:left="-30"/>
        <w:jc w:val="left"/>
      </w:pPr>
      <w:bookmarkStart w:id="67" w:name="dashboard"/>
      <w:r>
        <w:rPr>
          <w:rFonts w:eastAsia="georgia" w:cs="georgia" w:ascii="georgia" w:hAnsi="georgia"/>
          <w:b/>
          <w:color w:val="000000"/>
          <w:sz w:val="24"/>
        </w:rPr>
        <w:t xml:space="preserve">Dashboard</w:t>
      </w:r>
      <w:bookmarkEnd w:id="67"/>
    </w:p>
    <w:p>
      <w:pPr>
        <w:numPr>
          <w:ilvl w:val="0"/>
          <w:numId w:val="31"/>
        </w:numPr>
        <w:spacing w:line="360" w:before="105" w:after="105" w:lineRule="auto"/>
      </w:pPr>
      <w:r>
        <w:rPr>
          <w:rFonts w:eastAsia="georgia" w:cs="georgia" w:ascii="georgia" w:hAnsi="georgia"/>
          <w:color w:val="000000"/>
          <w:sz w:val="21"/>
        </w:rPr>
        <w:t xml:space="preserve">ranked lists by strategy</w:t>
      </w:r>
    </w:p>
    <w:p>
      <w:pPr>
        <w:numPr>
          <w:ilvl w:val="0"/>
          <w:numId w:val="31"/>
        </w:numPr>
        <w:spacing w:line="360" w:before="105" w:after="105" w:lineRule="auto"/>
      </w:pPr>
      <w:r>
        <w:rPr>
          <w:rFonts w:eastAsia="georgia" w:cs="georgia" w:ascii="georgia" w:hAnsi="georgia"/>
          <w:color w:val="000000"/>
          <w:sz w:val="21"/>
        </w:rPr>
        <w:t xml:space="preserve">market regime widgets</w:t>
      </w:r>
    </w:p>
    <w:p>
      <w:pPr>
        <w:numPr>
          <w:ilvl w:val="0"/>
          <w:numId w:val="31"/>
        </w:numPr>
        <w:spacing w:line="360" w:before="105" w:after="105" w:lineRule="auto"/>
      </w:pPr>
      <w:r>
        <w:rPr>
          <w:rFonts w:eastAsia="georgia" w:cs="georgia" w:ascii="georgia" w:hAnsi="georgia"/>
          <w:color w:val="000000"/>
          <w:sz w:val="21"/>
        </w:rPr>
        <w:t xml:space="preserve">personalized watchlist</w:t>
      </w:r>
    </w:p>
    <w:p>
      <w:pPr>
        <w:numPr>
          <w:ilvl w:val="0"/>
          <w:numId w:val="31"/>
        </w:numPr>
        <w:spacing w:line="360" w:before="105" w:after="105" w:lineRule="auto"/>
      </w:pPr>
      <w:r>
        <w:rPr>
          <w:rFonts w:eastAsia="georgia" w:cs="georgia" w:ascii="georgia" w:hAnsi="georgia"/>
          <w:color w:val="000000"/>
          <w:sz w:val="21"/>
        </w:rPr>
        <w:t xml:space="preserve">saved alerts</w:t>
      </w:r>
    </w:p>
    <w:p>
      <w:pPr>
        <w:numPr>
          <w:ilvl w:val="0"/>
          <w:numId w:val="31"/>
        </w:numPr>
        <w:spacing w:line="360" w:before="105" w:after="105" w:lineRule="auto"/>
      </w:pPr>
      <w:r>
        <w:rPr>
          <w:rFonts w:eastAsia="georgia" w:cs="georgia" w:ascii="georgia" w:hAnsi="georgia"/>
          <w:color w:val="000000"/>
          <w:sz w:val="21"/>
        </w:rPr>
        <w:t xml:space="preserve">recent performance</w:t>
      </w:r>
    </w:p>
    <w:p>
      <w:pPr>
        <w:spacing w:line="360" w:before="315" w:after="105" w:lineRule="auto"/>
        <w:ind w:left="-30"/>
        <w:jc w:val="left"/>
      </w:pPr>
      <w:bookmarkStart w:id="68" w:name="stock_detail_page"/>
      <w:r>
        <w:rPr>
          <w:rFonts w:eastAsia="georgia" w:cs="georgia" w:ascii="georgia" w:hAnsi="georgia"/>
          <w:b/>
          <w:color w:val="000000"/>
          <w:sz w:val="24"/>
        </w:rPr>
        <w:t xml:space="preserve">Stock Detail Page</w:t>
      </w:r>
      <w:bookmarkEnd w:id="68"/>
    </w:p>
    <w:p>
      <w:pPr>
        <w:spacing w:line="360" w:after="210" w:lineRule="auto"/>
      </w:pPr>
      <w:r>
        <w:rPr>
          <w:rFonts w:eastAsia="georgia" w:cs="georgia" w:ascii="georgia" w:hAnsi="georgia"/>
          <w:color w:val="000000"/>
        </w:rPr>
        <w:t xml:space="preserve">Each stock page should include:</w:t>
      </w:r>
    </w:p>
    <w:p>
      <w:pPr>
        <w:numPr>
          <w:ilvl w:val="0"/>
          <w:numId w:val="32"/>
        </w:numPr>
        <w:spacing w:line="360" w:before="105" w:after="105" w:lineRule="auto"/>
      </w:pPr>
      <w:r>
        <w:rPr>
          <w:rFonts w:eastAsia="georgia" w:cs="georgia" w:ascii="georgia" w:hAnsi="georgia"/>
          <w:color w:val="000000"/>
          <w:sz w:val="21"/>
        </w:rPr>
        <w:t xml:space="preserve">ticker, company, price, daily move</w:t>
      </w:r>
    </w:p>
    <w:p>
      <w:pPr>
        <w:numPr>
          <w:ilvl w:val="0"/>
          <w:numId w:val="32"/>
        </w:numPr>
        <w:spacing w:line="360" w:before="105" w:after="105" w:lineRule="auto"/>
      </w:pPr>
      <w:r>
        <w:rPr>
          <w:rFonts w:eastAsia="georgia" w:cs="georgia" w:ascii="georgia" w:hAnsi="georgia"/>
          <w:color w:val="000000"/>
          <w:sz w:val="21"/>
        </w:rPr>
        <w:t xml:space="preserve">AI score / trade score</w:t>
      </w:r>
    </w:p>
    <w:p>
      <w:pPr>
        <w:numPr>
          <w:ilvl w:val="0"/>
          <w:numId w:val="32"/>
        </w:numPr>
        <w:spacing w:line="360" w:before="105" w:after="105" w:lineRule="auto"/>
      </w:pPr>
      <w:r>
        <w:rPr>
          <w:rFonts w:eastAsia="georgia" w:cs="georgia" w:ascii="georgia" w:hAnsi="georgia"/>
          <w:color w:val="000000"/>
          <w:sz w:val="21"/>
        </w:rPr>
        <w:t xml:space="preserve">trend, sentiment, fundamentals, and risk sub-scores</w:t>
      </w:r>
    </w:p>
    <w:p>
      <w:pPr>
        <w:numPr>
          <w:ilvl w:val="0"/>
          <w:numId w:val="32"/>
        </w:numPr>
        <w:spacing w:line="360" w:before="105" w:after="105" w:lineRule="auto"/>
      </w:pPr>
      <w:r>
        <w:rPr>
          <w:rFonts w:eastAsia="georgia" w:cs="georgia" w:ascii="georgia" w:hAnsi="georgia"/>
          <w:color w:val="000000"/>
          <w:sz w:val="21"/>
        </w:rPr>
        <w:t xml:space="preserve">interactive chart</w:t>
      </w:r>
    </w:p>
    <w:p>
      <w:pPr>
        <w:numPr>
          <w:ilvl w:val="0"/>
          <w:numId w:val="32"/>
        </w:numPr>
        <w:spacing w:line="360" w:before="105" w:after="105" w:lineRule="auto"/>
      </w:pPr>
      <w:r>
        <w:rPr>
          <w:rFonts w:eastAsia="georgia" w:cs="georgia" w:ascii="georgia" w:hAnsi="georgia"/>
          <w:color w:val="000000"/>
          <w:sz w:val="21"/>
        </w:rPr>
        <w:t xml:space="preserve">technical setup summary</w:t>
      </w:r>
    </w:p>
    <w:p>
      <w:pPr>
        <w:numPr>
          <w:ilvl w:val="0"/>
          <w:numId w:val="32"/>
        </w:numPr>
        <w:spacing w:line="360" w:before="105" w:after="105" w:lineRule="auto"/>
      </w:pPr>
      <w:r>
        <w:rPr>
          <w:rFonts w:eastAsia="georgia" w:cs="georgia" w:ascii="georgia" w:hAnsi="georgia"/>
          <w:color w:val="000000"/>
          <w:sz w:val="21"/>
        </w:rPr>
        <w:t xml:space="preserve">news catalyst summary</w:t>
      </w:r>
    </w:p>
    <w:p>
      <w:pPr>
        <w:numPr>
          <w:ilvl w:val="0"/>
          <w:numId w:val="32"/>
        </w:numPr>
        <w:spacing w:line="360" w:before="105" w:after="105" w:lineRule="auto"/>
      </w:pPr>
      <w:r>
        <w:rPr>
          <w:rFonts w:eastAsia="georgia" w:cs="georgia" w:ascii="georgia" w:hAnsi="georgia"/>
          <w:color w:val="000000"/>
          <w:sz w:val="21"/>
        </w:rPr>
        <w:t xml:space="preserve">entry zone, stop loss zone, target range</w:t>
      </w:r>
    </w:p>
    <w:p>
      <w:pPr>
        <w:numPr>
          <w:ilvl w:val="0"/>
          <w:numId w:val="32"/>
        </w:numPr>
        <w:spacing w:line="360" w:before="105" w:after="105" w:lineRule="auto"/>
      </w:pPr>
      <w:r>
        <w:rPr>
          <w:rFonts w:eastAsia="georgia" w:cs="georgia" w:ascii="georgia" w:hAnsi="georgia"/>
          <w:color w:val="000000"/>
          <w:sz w:val="21"/>
        </w:rPr>
        <w:t xml:space="preserve">risk level</w:t>
      </w:r>
    </w:p>
    <w:p>
      <w:pPr>
        <w:numPr>
          <w:ilvl w:val="0"/>
          <w:numId w:val="32"/>
        </w:numPr>
        <w:spacing w:line="360" w:before="105" w:after="105" w:lineRule="auto"/>
      </w:pPr>
      <w:r>
        <w:rPr>
          <w:rFonts w:eastAsia="georgia" w:cs="georgia" w:ascii="georgia" w:hAnsi="georgia"/>
          <w:color w:val="000000"/>
          <w:sz w:val="21"/>
        </w:rPr>
        <w:t xml:space="preserve">why now summary</w:t>
      </w:r>
    </w:p>
    <w:p>
      <w:pPr>
        <w:numPr>
          <w:ilvl w:val="0"/>
          <w:numId w:val="32"/>
        </w:numPr>
        <w:spacing w:line="360" w:before="105" w:after="105" w:lineRule="auto"/>
      </w:pPr>
      <w:r>
        <w:rPr>
          <w:rFonts w:eastAsia="georgia" w:cs="georgia" w:ascii="georgia" w:hAnsi="georgia"/>
          <w:color w:val="000000"/>
          <w:sz w:val="21"/>
        </w:rPr>
        <w:t xml:space="preserve">recent signals history</w:t>
      </w:r>
    </w:p>
    <w:p>
      <w:pPr>
        <w:spacing w:line="360" w:before="315" w:after="105" w:lineRule="auto"/>
        <w:ind w:left="-30"/>
        <w:jc w:val="left"/>
      </w:pPr>
      <w:bookmarkStart w:id="69" w:name="additional_pages"/>
      <w:r>
        <w:rPr>
          <w:rFonts w:eastAsia="georgia" w:cs="georgia" w:ascii="georgia" w:hAnsi="georgia"/>
          <w:b/>
          <w:color w:val="000000"/>
          <w:sz w:val="24"/>
        </w:rPr>
        <w:t xml:space="preserve">Additional Pages</w:t>
      </w:r>
      <w:bookmarkEnd w:id="69"/>
    </w:p>
    <w:p>
      <w:pPr>
        <w:numPr>
          <w:ilvl w:val="0"/>
          <w:numId w:val="33"/>
        </w:numPr>
        <w:spacing w:line="360" w:before="105" w:after="105" w:lineRule="auto"/>
      </w:pPr>
      <w:r>
        <w:rPr>
          <w:rFonts w:eastAsia="georgia" w:cs="georgia" w:ascii="georgia" w:hAnsi="georgia"/>
          <w:color w:val="000000"/>
          <w:sz w:val="21"/>
        </w:rPr>
        <w:t xml:space="preserve">sector heatmap</w:t>
      </w:r>
    </w:p>
    <w:p>
      <w:pPr>
        <w:numPr>
          <w:ilvl w:val="0"/>
          <w:numId w:val="33"/>
        </w:numPr>
        <w:spacing w:line="360" w:before="105" w:after="105" w:lineRule="auto"/>
      </w:pPr>
      <w:r>
        <w:rPr>
          <w:rFonts w:eastAsia="georgia" w:cs="georgia" w:ascii="georgia" w:hAnsi="georgia"/>
          <w:color w:val="000000"/>
          <w:sz w:val="21"/>
        </w:rPr>
        <w:t xml:space="preserve">performance page</w:t>
      </w:r>
    </w:p>
    <w:p>
      <w:pPr>
        <w:numPr>
          <w:ilvl w:val="0"/>
          <w:numId w:val="33"/>
        </w:numPr>
        <w:spacing w:line="360" w:before="105" w:after="105" w:lineRule="auto"/>
      </w:pPr>
      <w:r>
        <w:rPr>
          <w:rFonts w:eastAsia="georgia" w:cs="georgia" w:ascii="georgia" w:hAnsi="georgia"/>
          <w:color w:val="000000"/>
          <w:sz w:val="21"/>
        </w:rPr>
        <w:t xml:space="preserve">pricing page</w:t>
      </w:r>
    </w:p>
    <w:p>
      <w:pPr>
        <w:numPr>
          <w:ilvl w:val="0"/>
          <w:numId w:val="33"/>
        </w:numPr>
        <w:spacing w:line="360" w:before="105" w:after="105" w:lineRule="auto"/>
      </w:pPr>
      <w:r>
        <w:rPr>
          <w:rFonts w:eastAsia="georgia" w:cs="georgia" w:ascii="georgia" w:hAnsi="georgia"/>
          <w:color w:val="000000"/>
          <w:sz w:val="21"/>
        </w:rPr>
        <w:t xml:space="preserve">blog/article templates</w:t>
      </w:r>
    </w:p>
    <w:p>
      <w:pPr>
        <w:numPr>
          <w:ilvl w:val="0"/>
          <w:numId w:val="33"/>
        </w:numPr>
        <w:spacing w:line="360" w:before="105" w:after="105" w:lineRule="auto"/>
      </w:pPr>
      <w:r>
        <w:rPr>
          <w:rFonts w:eastAsia="georgia" w:cs="georgia" w:ascii="georgia" w:hAnsi="georgia"/>
          <w:color w:val="000000"/>
          <w:sz w:val="21"/>
        </w:rPr>
        <w:t xml:space="preserve">admin monitoring pages</w:t>
      </w:r>
    </w:p>
    <w:p>
      <w:pPr>
        <w:spacing w:line="360" w:before="315" w:after="105" w:lineRule="auto"/>
        <w:ind w:left="-30"/>
        <w:jc w:val="left"/>
      </w:pPr>
      <w:bookmarkStart w:id="70" w:name="alerts_system"/>
      <w:r>
        <w:rPr>
          <w:rFonts w:eastAsia="georgia" w:cs="georgia" w:ascii="georgia" w:hAnsi="georgia"/>
          <w:b/>
          <w:color w:val="000000"/>
          <w:sz w:val="24"/>
        </w:rPr>
        <w:t xml:space="preserve">Alerts System</w:t>
      </w:r>
      <w:bookmarkEnd w:id="70"/>
    </w:p>
    <w:p>
      <w:pPr>
        <w:spacing w:line="360" w:after="210" w:lineRule="auto"/>
      </w:pPr>
      <w:r>
        <w:rPr>
          <w:rFonts w:eastAsia="georgia" w:cs="georgia" w:ascii="georgia" w:hAnsi="georgia"/>
          <w:color w:val="000000"/>
        </w:rPr>
        <w:t xml:space="preserve">The alert system should be event-driven and tied to both new signals and state changes in existing signals.</w:t>
      </w:r>
    </w:p>
    <w:p>
      <w:pPr>
        <w:spacing w:line="360" w:before="315" w:after="105" w:lineRule="auto"/>
        <w:ind w:left="-30"/>
        <w:jc w:val="left"/>
      </w:pPr>
      <w:bookmarkStart w:id="71" w:name="alert_types"/>
      <w:r>
        <w:rPr>
          <w:rFonts w:eastAsia="georgia" w:cs="georgia" w:ascii="georgia" w:hAnsi="georgia"/>
          <w:b/>
          <w:color w:val="000000"/>
          <w:sz w:val="24"/>
        </w:rPr>
        <w:t xml:space="preserve">Alert Types</w:t>
      </w:r>
      <w:bookmarkEnd w:id="71"/>
    </w:p>
    <w:p>
      <w:pPr>
        <w:numPr>
          <w:ilvl w:val="0"/>
          <w:numId w:val="34"/>
        </w:numPr>
        <w:spacing w:line="360" w:before="105" w:after="105" w:lineRule="auto"/>
      </w:pPr>
      <w:r>
        <w:rPr>
          <w:rFonts w:eastAsia="georgia" w:cs="georgia" w:ascii="georgia" w:hAnsi="georgia"/>
          <w:color w:val="000000"/>
          <w:sz w:val="21"/>
        </w:rPr>
        <w:t xml:space="preserve">new strong buy signal</w:t>
      </w:r>
    </w:p>
    <w:p>
      <w:pPr>
        <w:numPr>
          <w:ilvl w:val="0"/>
          <w:numId w:val="34"/>
        </w:numPr>
        <w:spacing w:line="360" w:before="105" w:after="105" w:lineRule="auto"/>
      </w:pPr>
      <w:r>
        <w:rPr>
          <w:rFonts w:eastAsia="georgia" w:cs="georgia" w:ascii="georgia" w:hAnsi="georgia"/>
          <w:color w:val="000000"/>
          <w:sz w:val="21"/>
        </w:rPr>
        <w:t xml:space="preserve">upgrade from watch to buy</w:t>
      </w:r>
    </w:p>
    <w:p>
      <w:pPr>
        <w:numPr>
          <w:ilvl w:val="0"/>
          <w:numId w:val="34"/>
        </w:numPr>
        <w:spacing w:line="360" w:before="105" w:after="105" w:lineRule="auto"/>
      </w:pPr>
      <w:r>
        <w:rPr>
          <w:rFonts w:eastAsia="georgia" w:cs="georgia" w:ascii="georgia" w:hAnsi="georgia"/>
          <w:color w:val="000000"/>
          <w:sz w:val="21"/>
        </w:rPr>
        <w:t xml:space="preserve">stop loss hit</w:t>
      </w:r>
    </w:p>
    <w:p>
      <w:pPr>
        <w:numPr>
          <w:ilvl w:val="0"/>
          <w:numId w:val="34"/>
        </w:numPr>
        <w:spacing w:line="360" w:before="105" w:after="105" w:lineRule="auto"/>
      </w:pPr>
      <w:r>
        <w:rPr>
          <w:rFonts w:eastAsia="georgia" w:cs="georgia" w:ascii="georgia" w:hAnsi="georgia"/>
          <w:color w:val="000000"/>
          <w:sz w:val="21"/>
        </w:rPr>
        <w:t xml:space="preserve">take-profit zone reached</w:t>
      </w:r>
    </w:p>
    <w:p>
      <w:pPr>
        <w:numPr>
          <w:ilvl w:val="0"/>
          <w:numId w:val="34"/>
        </w:numPr>
        <w:spacing w:line="360" w:before="105" w:after="105" w:lineRule="auto"/>
      </w:pPr>
      <w:r>
        <w:rPr>
          <w:rFonts w:eastAsia="georgia" w:cs="georgia" w:ascii="georgia" w:hAnsi="georgia"/>
          <w:color w:val="000000"/>
          <w:sz w:val="21"/>
        </w:rPr>
        <w:t xml:space="preserve">watchlist breakout</w:t>
      </w:r>
    </w:p>
    <w:p>
      <w:pPr>
        <w:numPr>
          <w:ilvl w:val="0"/>
          <w:numId w:val="34"/>
        </w:numPr>
        <w:spacing w:line="360" w:before="105" w:after="105" w:lineRule="auto"/>
      </w:pPr>
      <w:r>
        <w:rPr>
          <w:rFonts w:eastAsia="georgia" w:cs="georgia" w:ascii="georgia" w:hAnsi="georgia"/>
          <w:color w:val="000000"/>
          <w:sz w:val="21"/>
        </w:rPr>
        <w:t xml:space="preserve">earnings catalyst detected</w:t>
      </w:r>
    </w:p>
    <w:p>
      <w:pPr>
        <w:spacing w:line="360" w:before="315" w:after="105" w:lineRule="auto"/>
        <w:ind w:left="-30"/>
        <w:jc w:val="left"/>
      </w:pPr>
      <w:bookmarkStart w:id="72" w:name="channels"/>
      <w:r>
        <w:rPr>
          <w:rFonts w:eastAsia="georgia" w:cs="georgia" w:ascii="georgia" w:hAnsi="georgia"/>
          <w:b/>
          <w:color w:val="000000"/>
          <w:sz w:val="24"/>
        </w:rPr>
        <w:t xml:space="preserve">Channels</w:t>
      </w:r>
      <w:bookmarkEnd w:id="72"/>
    </w:p>
    <w:p>
      <w:pPr>
        <w:numPr>
          <w:ilvl w:val="0"/>
          <w:numId w:val="35"/>
        </w:numPr>
        <w:spacing w:line="360" w:before="105" w:after="105" w:lineRule="auto"/>
      </w:pPr>
      <w:r>
        <w:rPr>
          <w:rFonts w:eastAsia="georgia" w:cs="georgia" w:ascii="georgia" w:hAnsi="georgia"/>
          <w:color w:val="000000"/>
          <w:sz w:val="21"/>
        </w:rPr>
        <w:t xml:space="preserve">email via SendGrid</w:t>
      </w:r>
    </w:p>
    <w:p>
      <w:pPr>
        <w:numPr>
          <w:ilvl w:val="0"/>
          <w:numId w:val="35"/>
        </w:numPr>
        <w:spacing w:line="360" w:before="105" w:after="105" w:lineRule="auto"/>
      </w:pPr>
      <w:r>
        <w:rPr>
          <w:rFonts w:eastAsia="georgia" w:cs="georgia" w:ascii="georgia" w:hAnsi="georgia"/>
          <w:color w:val="000000"/>
          <w:sz w:val="21"/>
        </w:rPr>
        <w:t xml:space="preserve">SMS via Twilio</w:t>
      </w:r>
    </w:p>
    <w:p>
      <w:pPr>
        <w:numPr>
          <w:ilvl w:val="0"/>
          <w:numId w:val="35"/>
        </w:numPr>
        <w:spacing w:line="360" w:before="105" w:after="105" w:lineRule="auto"/>
      </w:pPr>
      <w:r>
        <w:rPr>
          <w:rFonts w:eastAsia="georgia" w:cs="georgia" w:ascii="georgia" w:hAnsi="georgia"/>
          <w:color w:val="000000"/>
          <w:sz w:val="21"/>
        </w:rPr>
        <w:t xml:space="preserve">push via Firebase</w:t>
      </w:r>
    </w:p>
    <w:p>
      <w:pPr>
        <w:spacing w:line="360" w:before="315" w:after="105" w:lineRule="auto"/>
        <w:ind w:left="-30"/>
        <w:jc w:val="left"/>
      </w:pPr>
      <w:bookmarkStart w:id="73" w:name="delivery_rules"/>
      <w:r>
        <w:rPr>
          <w:rFonts w:eastAsia="georgia" w:cs="georgia" w:ascii="georgia" w:hAnsi="georgia"/>
          <w:b/>
          <w:color w:val="000000"/>
          <w:sz w:val="24"/>
        </w:rPr>
        <w:t xml:space="preserve">Delivery Rules</w:t>
      </w:r>
      <w:bookmarkEnd w:id="73"/>
    </w:p>
    <w:p>
      <w:pPr>
        <w:numPr>
          <w:ilvl w:val="0"/>
          <w:numId w:val="36"/>
        </w:numPr>
        <w:spacing w:line="360" w:before="105" w:after="105" w:lineRule="auto"/>
      </w:pPr>
      <w:r>
        <w:rPr>
          <w:rFonts w:eastAsia="georgia" w:cs="georgia" w:ascii="georgia" w:hAnsi="georgia"/>
          <w:color w:val="000000"/>
          <w:sz w:val="21"/>
        </w:rPr>
        <w:t xml:space="preserve">deduplicate within a cooling period</w:t>
      </w:r>
    </w:p>
    <w:p>
      <w:pPr>
        <w:numPr>
          <w:ilvl w:val="0"/>
          <w:numId w:val="36"/>
        </w:numPr>
        <w:spacing w:line="360" w:before="105" w:after="105" w:lineRule="auto"/>
      </w:pPr>
      <w:r>
        <w:rPr>
          <w:rFonts w:eastAsia="georgia" w:cs="georgia" w:ascii="georgia" w:hAnsi="georgia"/>
          <w:color w:val="000000"/>
          <w:sz w:val="21"/>
        </w:rPr>
        <w:t xml:space="preserve">respect market hours preference</w:t>
      </w:r>
    </w:p>
    <w:p>
      <w:pPr>
        <w:numPr>
          <w:ilvl w:val="0"/>
          <w:numId w:val="36"/>
        </w:numPr>
        <w:spacing w:line="360" w:before="105" w:after="105" w:lineRule="auto"/>
      </w:pPr>
      <w:r>
        <w:rPr>
          <w:rFonts w:eastAsia="georgia" w:cs="georgia" w:ascii="georgia" w:hAnsi="georgia"/>
          <w:color w:val="000000"/>
          <w:sz w:val="21"/>
        </w:rPr>
        <w:t xml:space="preserve">suppress duplicate notifications across channels unless premium tier allows escalation</w:t>
      </w:r>
    </w:p>
    <w:p>
      <w:pPr>
        <w:spacing w:line="360" w:before="315" w:after="105" w:lineRule="auto"/>
        <w:ind w:left="-30"/>
        <w:jc w:val="left"/>
      </w:pPr>
      <w:bookmarkStart w:id="74" w:name="authentication_plans_and_monetization"/>
      <w:r>
        <w:rPr>
          <w:rFonts w:eastAsia="georgia" w:cs="georgia" w:ascii="georgia" w:hAnsi="georgia"/>
          <w:b/>
          <w:color w:val="000000"/>
          <w:sz w:val="24"/>
        </w:rPr>
        <w:t xml:space="preserve">Authentication, Plans, and Monetization</w:t>
      </w:r>
      <w:bookmarkEnd w:id="74"/>
    </w:p>
    <w:p>
      <w:pPr>
        <w:spacing w:line="360" w:after="210" w:lineRule="auto"/>
      </w:pPr>
      <w:r>
        <w:rPr>
          <w:rFonts w:eastAsia="georgia" w:cs="georgia" w:ascii="georgia" w:hAnsi="georgia"/>
          <w:color w:val="000000"/>
        </w:rPr>
        <w:t xml:space="preserve">A realistic launch should support free and paid plans with capability flags enforced server-side.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Suggested Price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Free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daily picks, delayed signals, limited stock pages, blog access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daily picks, watchlist, delayed alerts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$19/month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early alerts, advanced stock pages, performance detail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$49/month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Premium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real-time alerts, full trade zones, SMS/push, premium research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$99/month</w:t>
            </w:r>
          </w:p>
        </w:tc>
      </w:tr>
    </w:tbl>
    <w:p>
      <w:pPr>
        <w:spacing w:lineRule="auto"/>
      </w:pPr>
    </w:p>
    <w:p>
      <w:pPr>
        <w:spacing w:line="360" w:after="210" w:lineRule="auto"/>
      </w:pPr>
      <w:r>
        <w:rPr>
          <w:rFonts w:eastAsia="georgia" w:cs="georgia" w:ascii="georgia" w:hAnsi="georgia"/>
          <w:color w:val="000000"/>
        </w:rPr>
        <w:t xml:space="preserve">Future monetization can include affiliate broker links, newsletter sponsorships, API access, and white-label signal widgets.</w:t>
      </w:r>
    </w:p>
    <w:p>
      <w:pPr>
        <w:spacing w:line="360" w:before="315" w:after="105" w:lineRule="auto"/>
        <w:ind w:left="-30"/>
        <w:jc w:val="left"/>
      </w:pPr>
      <w:bookmarkStart w:id="75" w:name="seo_and_content_engine"/>
      <w:r>
        <w:rPr>
          <w:rFonts w:eastAsia="georgia" w:cs="georgia" w:ascii="georgia" w:hAnsi="georgia"/>
          <w:b/>
          <w:color w:val="000000"/>
          <w:sz w:val="24"/>
        </w:rPr>
        <w:t xml:space="preserve">SEO and Content Engine</w:t>
      </w:r>
      <w:bookmarkEnd w:id="75"/>
    </w:p>
    <w:p>
      <w:pPr>
        <w:spacing w:line="360" w:after="210" w:lineRule="auto"/>
      </w:pPr>
      <w:r>
        <w:rPr>
          <w:rFonts w:eastAsia="georgia" w:cs="georgia" w:ascii="georgia" w:hAnsi="georgia"/>
          <w:color w:val="000000"/>
        </w:rPr>
        <w:t xml:space="preserve">The content layer should turn structured signal data into indexable pages around each ticker and theme.</w:t>
      </w:r>
    </w:p>
    <w:p>
      <w:pPr>
        <w:spacing w:line="360" w:before="315" w:after="105" w:lineRule="auto"/>
        <w:ind w:left="-30"/>
        <w:jc w:val="left"/>
      </w:pPr>
      <w:bookmarkStart w:id="76" w:name="page_types"/>
      <w:r>
        <w:rPr>
          <w:rFonts w:eastAsia="georgia" w:cs="georgia" w:ascii="georgia" w:hAnsi="georgia"/>
          <w:b/>
          <w:color w:val="000000"/>
          <w:sz w:val="24"/>
        </w:rPr>
        <w:t xml:space="preserve">Page Types</w:t>
      </w:r>
      <w:bookmarkEnd w:id="76"/>
    </w:p>
    <w:p>
      <w:pPr>
        <w:numPr>
          <w:ilvl w:val="0"/>
          <w:numId w:val="37"/>
        </w:numPr>
        <w:spacing w:line="360" w:before="105" w:after="105" w:lineRule="auto"/>
      </w:pPr>
      <w:r>
        <w:rPr>
          <w:rFonts w:eastAsia="georgia" w:cs="georgia" w:ascii="georgia" w:hAnsi="georgia"/>
          <w:color w:val="000000"/>
          <w:sz w:val="21"/>
        </w:rPr>
        <w:t xml:space="preserve">best stocks to buy today</w:t>
      </w:r>
    </w:p>
    <w:p>
      <w:pPr>
        <w:numPr>
          <w:ilvl w:val="0"/>
          <w:numId w:val="37"/>
        </w:numPr>
        <w:spacing w:line="360" w:before="105" w:after="105" w:lineRule="auto"/>
      </w:pPr>
      <w:r>
        <w:rPr>
          <w:rFonts w:eastAsia="georgia" w:cs="georgia" w:ascii="georgia" w:hAnsi="georgia"/>
          <w:color w:val="000000"/>
          <w:sz w:val="21"/>
        </w:rPr>
        <w:t xml:space="preserve">top swing trades this week</w:t>
      </w:r>
    </w:p>
    <w:p>
      <w:pPr>
        <w:numPr>
          <w:ilvl w:val="0"/>
          <w:numId w:val="37"/>
        </w:numPr>
        <w:spacing w:line="360" w:before="105" w:after="105" w:lineRule="auto"/>
      </w:pPr>
      <w:r>
        <w:rPr>
          <w:rFonts w:eastAsia="georgia" w:cs="georgia" w:ascii="georgia" w:hAnsi="georgia"/>
          <w:color w:val="000000"/>
          <w:sz w:val="21"/>
        </w:rPr>
        <w:t xml:space="preserve">is {ticker} a buy this week</w:t>
      </w:r>
    </w:p>
    <w:p>
      <w:pPr>
        <w:numPr>
          <w:ilvl w:val="0"/>
          <w:numId w:val="37"/>
        </w:numPr>
        <w:spacing w:line="360" w:before="105" w:after="105" w:lineRule="auto"/>
      </w:pPr>
      <w:r>
        <w:rPr>
          <w:rFonts w:eastAsia="georgia" w:cs="georgia" w:ascii="georgia" w:hAnsi="georgia"/>
          <w:color w:val="000000"/>
          <w:sz w:val="21"/>
        </w:rPr>
        <w:t xml:space="preserve">sector-specific opportunity pages</w:t>
      </w:r>
    </w:p>
    <w:p>
      <w:pPr>
        <w:numPr>
          <w:ilvl w:val="0"/>
          <w:numId w:val="37"/>
        </w:numPr>
        <w:spacing w:line="360" w:before="105" w:after="105" w:lineRule="auto"/>
      </w:pPr>
      <w:r>
        <w:rPr>
          <w:rFonts w:eastAsia="georgia" w:cs="georgia" w:ascii="georgia" w:hAnsi="georgia"/>
          <w:color w:val="000000"/>
          <w:sz w:val="21"/>
        </w:rPr>
        <w:t xml:space="preserve">earnings reaction pages</w:t>
      </w:r>
    </w:p>
    <w:p>
      <w:pPr>
        <w:spacing w:line="360" w:before="315" w:after="105" w:lineRule="auto"/>
        <w:ind w:left="-30"/>
        <w:jc w:val="left"/>
      </w:pPr>
      <w:bookmarkStart w:id="77" w:name="content_rules"/>
      <w:r>
        <w:rPr>
          <w:rFonts w:eastAsia="georgia" w:cs="georgia" w:ascii="georgia" w:hAnsi="georgia"/>
          <w:b/>
          <w:color w:val="000000"/>
          <w:sz w:val="24"/>
        </w:rPr>
        <w:t xml:space="preserve">Content Rules</w:t>
      </w:r>
      <w:bookmarkEnd w:id="77"/>
    </w:p>
    <w:p>
      <w:pPr>
        <w:numPr>
          <w:ilvl w:val="0"/>
          <w:numId w:val="38"/>
        </w:numPr>
        <w:spacing w:line="360" w:before="105" w:after="105" w:lineRule="auto"/>
      </w:pPr>
      <w:r>
        <w:rPr>
          <w:rFonts w:eastAsia="georgia" w:cs="georgia" w:ascii="georgia" w:hAnsi="georgia"/>
          <w:color w:val="000000"/>
          <w:sz w:val="21"/>
        </w:rPr>
        <w:t xml:space="preserve">generate from structured data and approved prompts</w:t>
      </w:r>
    </w:p>
    <w:p>
      <w:pPr>
        <w:numPr>
          <w:ilvl w:val="0"/>
          <w:numId w:val="38"/>
        </w:numPr>
        <w:spacing w:line="360" w:before="105" w:after="105" w:lineRule="auto"/>
      </w:pPr>
      <w:r>
        <w:rPr>
          <w:rFonts w:eastAsia="georgia" w:cs="georgia" w:ascii="georgia" w:hAnsi="georgia"/>
          <w:color w:val="000000"/>
          <w:sz w:val="21"/>
        </w:rPr>
        <w:t xml:space="preserve">insert compliance disclaimers on every prediction-style page</w:t>
      </w:r>
    </w:p>
    <w:p>
      <w:pPr>
        <w:numPr>
          <w:ilvl w:val="0"/>
          <w:numId w:val="38"/>
        </w:numPr>
        <w:spacing w:line="360" w:before="105" w:after="105" w:lineRule="auto"/>
      </w:pPr>
      <w:r>
        <w:rPr>
          <w:rFonts w:eastAsia="georgia" w:cs="georgia" w:ascii="georgia" w:hAnsi="georgia"/>
          <w:color w:val="000000"/>
          <w:sz w:val="21"/>
        </w:rPr>
        <w:t xml:space="preserve">do not fabricate conviction unsupported by the score engine</w:t>
      </w:r>
    </w:p>
    <w:p>
      <w:pPr>
        <w:spacing w:line="360" w:before="315" w:after="105" w:lineRule="auto"/>
        <w:ind w:left="-30"/>
        <w:jc w:val="left"/>
      </w:pPr>
      <w:bookmarkStart w:id="78" w:name="compliance_and_legal_guardrails"/>
      <w:r>
        <w:rPr>
          <w:rFonts w:eastAsia="georgia" w:cs="georgia" w:ascii="georgia" w:hAnsi="georgia"/>
          <w:b/>
          <w:color w:val="000000"/>
          <w:sz w:val="24"/>
        </w:rPr>
        <w:t xml:space="preserve">Compliance and Legal Guardrails</w:t>
      </w:r>
      <w:bookmarkEnd w:id="78"/>
    </w:p>
    <w:p>
      <w:pPr>
        <w:spacing w:line="360" w:after="210" w:lineRule="auto"/>
      </w:pPr>
      <w:r>
        <w:rPr>
          <w:rFonts w:eastAsia="georgia" w:cs="georgia" w:ascii="georgia" w:hAnsi="georgia"/>
          <w:color w:val="000000"/>
        </w:rPr>
        <w:t xml:space="preserve">Trading-signal disclaimer pages commonly state that information is educational, not advisory, and that trading involves substantial risk.[cite:6][cite:9][cite:15] </w:t>
      </w:r>
      <w:hyperlink r:id="rId10">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should therefore frame outputs as research signals and analytics rather than guaranteed recommendations.[cite:6][cite:9]</w:t>
      </w:r>
    </w:p>
    <w:p>
      <w:pPr>
        <w:spacing w:line="360" w:before="315" w:after="105" w:lineRule="auto"/>
        <w:ind w:left="-30"/>
        <w:jc w:val="left"/>
      </w:pPr>
      <w:bookmarkStart w:id="79" w:name="required_legal_documents"/>
      <w:r>
        <w:rPr>
          <w:rFonts w:eastAsia="georgia" w:cs="georgia" w:ascii="georgia" w:hAnsi="georgia"/>
          <w:b/>
          <w:color w:val="000000"/>
          <w:sz w:val="24"/>
        </w:rPr>
        <w:t xml:space="preserve">Required Legal Documents</w:t>
      </w:r>
      <w:bookmarkEnd w:id="79"/>
    </w:p>
    <w:p>
      <w:pPr>
        <w:numPr>
          <w:ilvl w:val="0"/>
          <w:numId w:val="39"/>
        </w:numPr>
        <w:spacing w:line="360" w:before="105" w:after="105" w:lineRule="auto"/>
      </w:pPr>
      <w:r>
        <w:rPr>
          <w:rFonts w:eastAsia="georgia" w:cs="georgia" w:ascii="georgia" w:hAnsi="georgia"/>
          <w:color w:val="000000"/>
          <w:sz w:val="21"/>
        </w:rPr>
        <w:t xml:space="preserve">disclaimer</w:t>
      </w:r>
    </w:p>
    <w:p>
      <w:pPr>
        <w:numPr>
          <w:ilvl w:val="0"/>
          <w:numId w:val="39"/>
        </w:numPr>
        <w:spacing w:line="360" w:before="105" w:after="105" w:lineRule="auto"/>
      </w:pPr>
      <w:r>
        <w:rPr>
          <w:rFonts w:eastAsia="georgia" w:cs="georgia" w:ascii="georgia" w:hAnsi="georgia"/>
          <w:color w:val="000000"/>
          <w:sz w:val="21"/>
        </w:rPr>
        <w:t xml:space="preserve">terms of use</w:t>
      </w:r>
    </w:p>
    <w:p>
      <w:pPr>
        <w:numPr>
          <w:ilvl w:val="0"/>
          <w:numId w:val="39"/>
        </w:numPr>
        <w:spacing w:line="360" w:before="105" w:after="105" w:lineRule="auto"/>
      </w:pPr>
      <w:r>
        <w:rPr>
          <w:rFonts w:eastAsia="georgia" w:cs="georgia" w:ascii="georgia" w:hAnsi="georgia"/>
          <w:color w:val="000000"/>
          <w:sz w:val="21"/>
        </w:rPr>
        <w:t xml:space="preserve">privacy policy</w:t>
      </w:r>
    </w:p>
    <w:p>
      <w:pPr>
        <w:numPr>
          <w:ilvl w:val="0"/>
          <w:numId w:val="39"/>
        </w:numPr>
        <w:spacing w:line="360" w:before="105" w:after="105" w:lineRule="auto"/>
      </w:pPr>
      <w:r>
        <w:rPr>
          <w:rFonts w:eastAsia="georgia" w:cs="georgia" w:ascii="georgia" w:hAnsi="georgia"/>
          <w:color w:val="000000"/>
          <w:sz w:val="21"/>
        </w:rPr>
        <w:t xml:space="preserve">risk disclosure</w:t>
      </w:r>
    </w:p>
    <w:p>
      <w:pPr>
        <w:numPr>
          <w:ilvl w:val="0"/>
          <w:numId w:val="39"/>
        </w:numPr>
        <w:spacing w:line="360" w:before="105" w:after="105" w:lineRule="auto"/>
      </w:pPr>
      <w:r>
        <w:rPr>
          <w:rFonts w:eastAsia="georgia" w:cs="georgia" w:ascii="georgia" w:hAnsi="georgia"/>
          <w:color w:val="000000"/>
          <w:sz w:val="21"/>
        </w:rPr>
        <w:t xml:space="preserve">refund/cancellation policy</w:t>
      </w:r>
    </w:p>
    <w:p>
      <w:pPr>
        <w:numPr>
          <w:ilvl w:val="0"/>
          <w:numId w:val="39"/>
        </w:numPr>
        <w:spacing w:line="360" w:before="105" w:after="105" w:lineRule="auto"/>
      </w:pPr>
      <w:r>
        <w:rPr>
          <w:rFonts w:eastAsia="georgia" w:cs="georgia" w:ascii="georgia" w:hAnsi="georgia"/>
          <w:color w:val="000000"/>
          <w:sz w:val="21"/>
        </w:rPr>
        <w:t xml:space="preserve">marketing claims policy for internal use</w:t>
      </w:r>
    </w:p>
    <w:p>
      <w:pPr>
        <w:spacing w:line="360" w:before="315" w:after="105" w:lineRule="auto"/>
        <w:ind w:left="-30"/>
        <w:jc w:val="left"/>
      </w:pPr>
      <w:bookmarkStart w:id="80" w:name="product_language_rules"/>
      <w:r>
        <w:rPr>
          <w:rFonts w:eastAsia="georgia" w:cs="georgia" w:ascii="georgia" w:hAnsi="georgia"/>
          <w:b/>
          <w:color w:val="000000"/>
          <w:sz w:val="24"/>
        </w:rPr>
        <w:t xml:space="preserve">Product Language Rules</w:t>
      </w:r>
      <w:bookmarkEnd w:id="80"/>
    </w:p>
    <w:p>
      <w:pPr>
        <w:spacing w:line="360" w:after="210" w:lineRule="auto"/>
      </w:pPr>
      <w:r>
        <w:rPr>
          <w:rFonts w:eastAsia="georgia" w:cs="georgia" w:ascii="georgia" w:hAnsi="georgia"/>
          <w:color w:val="000000"/>
        </w:rPr>
        <w:t xml:space="preserve">Avoid:</w:t>
      </w:r>
    </w:p>
    <w:p>
      <w:pPr>
        <w:numPr>
          <w:ilvl w:val="0"/>
          <w:numId w:val="40"/>
        </w:numPr>
        <w:spacing w:line="360" w:before="105" w:after="105" w:lineRule="auto"/>
      </w:pPr>
      <w:r>
        <w:rPr>
          <w:rFonts w:eastAsia="georgia" w:cs="georgia" w:ascii="georgia" w:hAnsi="georgia"/>
          <w:color w:val="000000"/>
          <w:sz w:val="21"/>
        </w:rPr>
        <w:t xml:space="preserve">guaranteed profits</w:t>
      </w:r>
    </w:p>
    <w:p>
      <w:pPr>
        <w:numPr>
          <w:ilvl w:val="0"/>
          <w:numId w:val="40"/>
        </w:numPr>
        <w:spacing w:line="360" w:before="105" w:after="105" w:lineRule="auto"/>
      </w:pPr>
      <w:r>
        <w:rPr>
          <w:rFonts w:eastAsia="georgia" w:cs="georgia" w:ascii="georgia" w:hAnsi="georgia"/>
          <w:color w:val="000000"/>
          <w:sz w:val="21"/>
        </w:rPr>
        <w:t xml:space="preserve">best stock to double tomorrow</w:t>
      </w:r>
    </w:p>
    <w:p>
      <w:pPr>
        <w:numPr>
          <w:ilvl w:val="0"/>
          <w:numId w:val="40"/>
        </w:numPr>
        <w:spacing w:line="360" w:before="105" w:after="105" w:lineRule="auto"/>
      </w:pPr>
      <w:r>
        <w:rPr>
          <w:rFonts w:eastAsia="georgia" w:cs="georgia" w:ascii="georgia" w:hAnsi="georgia"/>
          <w:color w:val="000000"/>
          <w:sz w:val="21"/>
        </w:rPr>
        <w:t xml:space="preserve">we predict the future</w:t>
      </w:r>
    </w:p>
    <w:p>
      <w:pPr>
        <w:numPr>
          <w:ilvl w:val="0"/>
          <w:numId w:val="40"/>
        </w:numPr>
        <w:spacing w:line="360" w:before="105" w:after="105" w:lineRule="auto"/>
      </w:pPr>
      <w:r>
        <w:rPr>
          <w:rFonts w:eastAsia="georgia" w:cs="georgia" w:ascii="georgia" w:hAnsi="georgia"/>
          <w:color w:val="000000"/>
          <w:sz w:val="21"/>
        </w:rPr>
        <w:t xml:space="preserve">win-rate marketing without methodology context</w:t>
      </w:r>
    </w:p>
    <w:p>
      <w:pPr>
        <w:spacing w:line="360" w:after="210" w:lineRule="auto"/>
      </w:pPr>
      <w:r>
        <w:rPr>
          <w:rFonts w:eastAsia="georgia" w:cs="georgia" w:ascii="georgia" w:hAnsi="georgia"/>
          <w:color w:val="000000"/>
        </w:rPr>
        <w:t xml:space="preserve">Prefer:</w:t>
      </w:r>
    </w:p>
    <w:p>
      <w:pPr>
        <w:numPr>
          <w:ilvl w:val="0"/>
          <w:numId w:val="41"/>
        </w:numPr>
        <w:spacing w:line="360" w:before="105" w:after="105" w:lineRule="auto"/>
      </w:pPr>
      <w:r>
        <w:rPr>
          <w:rFonts w:eastAsia="georgia" w:cs="georgia" w:ascii="georgia" w:hAnsi="georgia"/>
          <w:color w:val="000000"/>
          <w:sz w:val="21"/>
        </w:rPr>
        <w:t xml:space="preserve">educational research</w:t>
      </w:r>
    </w:p>
    <w:p>
      <w:pPr>
        <w:numPr>
          <w:ilvl w:val="0"/>
          <w:numId w:val="41"/>
        </w:numPr>
        <w:spacing w:line="360" w:before="105" w:after="105" w:lineRule="auto"/>
      </w:pPr>
      <w:r>
        <w:rPr>
          <w:rFonts w:eastAsia="georgia" w:cs="georgia" w:ascii="georgia" w:hAnsi="georgia"/>
          <w:color w:val="000000"/>
          <w:sz w:val="21"/>
        </w:rPr>
        <w:t xml:space="preserve">data-driven stock signals</w:t>
      </w:r>
    </w:p>
    <w:p>
      <w:pPr>
        <w:numPr>
          <w:ilvl w:val="0"/>
          <w:numId w:val="41"/>
        </w:numPr>
        <w:spacing w:line="360" w:before="105" w:after="105" w:lineRule="auto"/>
      </w:pPr>
      <w:r>
        <w:rPr>
          <w:rFonts w:eastAsia="georgia" w:cs="georgia" w:ascii="georgia" w:hAnsi="georgia"/>
          <w:color w:val="000000"/>
          <w:sz w:val="21"/>
        </w:rPr>
        <w:t xml:space="preserve">explainable ranking model</w:t>
      </w:r>
    </w:p>
    <w:p>
      <w:pPr>
        <w:numPr>
          <w:ilvl w:val="0"/>
          <w:numId w:val="41"/>
        </w:numPr>
        <w:spacing w:line="360" w:before="105" w:after="105" w:lineRule="auto"/>
      </w:pPr>
      <w:r>
        <w:rPr>
          <w:rFonts w:eastAsia="georgia" w:cs="georgia" w:ascii="georgia" w:hAnsi="georgia"/>
          <w:color w:val="000000"/>
          <w:sz w:val="21"/>
        </w:rPr>
        <w:t xml:space="preserve">scenario-based trade levels</w:t>
      </w:r>
    </w:p>
    <w:p>
      <w:pPr>
        <w:numPr>
          <w:ilvl w:val="0"/>
          <w:numId w:val="41"/>
        </w:numPr>
        <w:spacing w:line="360" w:before="105" w:after="105" w:lineRule="auto"/>
      </w:pPr>
      <w:r>
        <w:rPr>
          <w:rFonts w:eastAsia="georgia" w:cs="georgia" w:ascii="georgia" w:hAnsi="georgia"/>
          <w:color w:val="000000"/>
          <w:sz w:val="21"/>
        </w:rPr>
        <w:t xml:space="preserve">historical performance with disclosure context</w:t>
      </w:r>
    </w:p>
    <w:p>
      <w:pPr>
        <w:spacing w:line="360" w:before="315" w:after="105" w:lineRule="auto"/>
        <w:ind w:left="-30"/>
        <w:jc w:val="left"/>
      </w:pPr>
      <w:bookmarkStart w:id="81" w:name="compliance_by_design_controls"/>
      <w:r>
        <w:rPr>
          <w:rFonts w:eastAsia="georgia" w:cs="georgia" w:ascii="georgia" w:hAnsi="georgia"/>
          <w:b/>
          <w:color w:val="000000"/>
          <w:sz w:val="24"/>
        </w:rPr>
        <w:t xml:space="preserve">Compliance-by-Design Controls</w:t>
      </w:r>
      <w:bookmarkEnd w:id="81"/>
    </w:p>
    <w:p>
      <w:pPr>
        <w:spacing w:line="360" w:after="210" w:lineRule="auto"/>
      </w:pPr>
      <w:r>
        <w:rPr>
          <w:rFonts w:eastAsia="georgia" w:cs="georgia" w:ascii="georgia" w:hAnsi="georgia"/>
          <w:color w:val="000000"/>
        </w:rPr>
        <w:t xml:space="preserve">Capital-markets compliance commentary highlights audit-ready ecosystems, traceable data architectures, and embedded control logic as foundational design principles.[cite:5] That supports implementing the following controls from the beginning:[cite:5]</w:t>
      </w:r>
    </w:p>
    <w:p>
      <w:pPr>
        <w:numPr>
          <w:ilvl w:val="0"/>
          <w:numId w:val="42"/>
        </w:numPr>
        <w:spacing w:line="360" w:before="105" w:after="105" w:lineRule="auto"/>
      </w:pPr>
      <w:r>
        <w:rPr>
          <w:rFonts w:eastAsia="georgia" w:cs="georgia" w:ascii="georgia" w:hAnsi="georgia"/>
          <w:color w:val="000000"/>
          <w:sz w:val="21"/>
        </w:rPr>
        <w:t xml:space="preserve">immutable scan run records</w:t>
      </w:r>
    </w:p>
    <w:p>
      <w:pPr>
        <w:numPr>
          <w:ilvl w:val="0"/>
          <w:numId w:val="42"/>
        </w:numPr>
        <w:spacing w:line="360" w:before="105" w:after="105" w:lineRule="auto"/>
      </w:pPr>
      <w:r>
        <w:rPr>
          <w:rFonts w:eastAsia="georgia" w:cs="georgia" w:ascii="georgia" w:hAnsi="georgia"/>
          <w:color w:val="000000"/>
          <w:sz w:val="21"/>
        </w:rPr>
        <w:t xml:space="preserve">stored factor provenance for every signal</w:t>
      </w:r>
    </w:p>
    <w:p>
      <w:pPr>
        <w:numPr>
          <w:ilvl w:val="0"/>
          <w:numId w:val="42"/>
        </w:numPr>
        <w:spacing w:line="360" w:before="105" w:after="105" w:lineRule="auto"/>
      </w:pPr>
      <w:r>
        <w:rPr>
          <w:rFonts w:eastAsia="georgia" w:cs="georgia" w:ascii="georgia" w:hAnsi="georgia"/>
          <w:color w:val="000000"/>
          <w:sz w:val="21"/>
        </w:rPr>
        <w:t xml:space="preserve">admin audit trails</w:t>
      </w:r>
    </w:p>
    <w:p>
      <w:pPr>
        <w:numPr>
          <w:ilvl w:val="0"/>
          <w:numId w:val="42"/>
        </w:numPr>
        <w:spacing w:line="360" w:before="105" w:after="105" w:lineRule="auto"/>
      </w:pPr>
      <w:r>
        <w:rPr>
          <w:rFonts w:eastAsia="georgia" w:cs="georgia" w:ascii="georgia" w:hAnsi="georgia"/>
          <w:color w:val="000000"/>
          <w:sz w:val="21"/>
        </w:rPr>
        <w:t xml:space="preserve">source freshness checks</w:t>
      </w:r>
    </w:p>
    <w:p>
      <w:pPr>
        <w:numPr>
          <w:ilvl w:val="0"/>
          <w:numId w:val="42"/>
        </w:numPr>
        <w:spacing w:line="360" w:before="105" w:after="105" w:lineRule="auto"/>
      </w:pPr>
      <w:r>
        <w:rPr>
          <w:rFonts w:eastAsia="georgia" w:cs="georgia" w:ascii="georgia" w:hAnsi="georgia"/>
          <w:color w:val="000000"/>
          <w:sz w:val="21"/>
        </w:rPr>
        <w:t xml:space="preserve">versioned strategy configs</w:t>
      </w:r>
    </w:p>
    <w:p>
      <w:pPr>
        <w:numPr>
          <w:ilvl w:val="0"/>
          <w:numId w:val="42"/>
        </w:numPr>
        <w:spacing w:line="360" w:before="105" w:after="105" w:lineRule="auto"/>
      </w:pPr>
      <w:r>
        <w:rPr>
          <w:rFonts w:eastAsia="georgia" w:cs="georgia" w:ascii="georgia" w:hAnsi="georgia"/>
          <w:color w:val="000000"/>
          <w:sz w:val="21"/>
        </w:rPr>
        <w:t xml:space="preserve">documented suppression rules for stale or conflicting data</w:t>
      </w:r>
    </w:p>
    <w:p>
      <w:pPr>
        <w:spacing w:line="360" w:before="315" w:after="105" w:lineRule="auto"/>
        <w:ind w:left="-30"/>
        <w:jc w:val="left"/>
      </w:pPr>
      <w:bookmarkStart w:id="82" w:name="build_roadmap"/>
      <w:r>
        <w:rPr>
          <w:rFonts w:eastAsia="georgia" w:cs="georgia" w:ascii="georgia" w:hAnsi="georgia"/>
          <w:b/>
          <w:color w:val="000000"/>
          <w:sz w:val="24"/>
        </w:rPr>
        <w:t xml:space="preserve">Build Roadmap</w:t>
      </w:r>
      <w:bookmarkEnd w:id="82"/>
    </w:p>
    <w:p>
      <w:pPr>
        <w:spacing w:line="360" w:before="315" w:after="105" w:lineRule="auto"/>
        <w:ind w:left="-30"/>
        <w:jc w:val="left"/>
      </w:pPr>
      <w:bookmarkStart w:id="83" w:name="phase_1_mvp_weeks_1_8"/>
      <w:r>
        <w:rPr>
          <w:rFonts w:eastAsia="georgia" w:cs="georgia" w:ascii="georgia" w:hAnsi="georgia"/>
          <w:b/>
          <w:color w:val="000000"/>
          <w:sz w:val="24"/>
        </w:rPr>
        <w:t xml:space="preserve">Phase 1: MVP (Weeks 1-8)</w:t>
      </w:r>
      <w:bookmarkEnd w:id="83"/>
    </w:p>
    <w:p>
      <w:pPr>
        <w:numPr>
          <w:ilvl w:val="0"/>
          <w:numId w:val="43"/>
        </w:numPr>
        <w:spacing w:line="360" w:before="105" w:after="105" w:lineRule="auto"/>
      </w:pPr>
      <w:r>
        <w:rPr>
          <w:rFonts w:eastAsia="georgia" w:cs="georgia" w:ascii="georgia" w:hAnsi="georgia"/>
          <w:color w:val="000000"/>
          <w:sz w:val="21"/>
        </w:rPr>
        <w:t xml:space="preserve">finalize design system and page UX</w:t>
      </w:r>
    </w:p>
    <w:p>
      <w:pPr>
        <w:numPr>
          <w:ilvl w:val="0"/>
          <w:numId w:val="43"/>
        </w:numPr>
        <w:spacing w:line="360" w:before="105" w:after="105" w:lineRule="auto"/>
      </w:pPr>
      <w:r>
        <w:rPr>
          <w:rFonts w:eastAsia="georgia" w:cs="georgia" w:ascii="georgia" w:hAnsi="georgia"/>
          <w:color w:val="000000"/>
          <w:sz w:val="21"/>
        </w:rPr>
        <w:t xml:space="preserve">implement security master and ingestion pipelines</w:t>
      </w:r>
    </w:p>
    <w:p>
      <w:pPr>
        <w:numPr>
          <w:ilvl w:val="0"/>
          <w:numId w:val="43"/>
        </w:numPr>
        <w:spacing w:line="360" w:before="105" w:after="105" w:lineRule="auto"/>
      </w:pPr>
      <w:r>
        <w:rPr>
          <w:rFonts w:eastAsia="georgia" w:cs="georgia" w:ascii="georgia" w:hAnsi="georgia"/>
          <w:color w:val="000000"/>
          <w:sz w:val="21"/>
        </w:rPr>
        <w:t xml:space="preserve">build rule engine v1</w:t>
      </w:r>
    </w:p>
    <w:p>
      <w:pPr>
        <w:numPr>
          <w:ilvl w:val="0"/>
          <w:numId w:val="43"/>
        </w:numPr>
        <w:spacing w:line="360" w:before="105" w:after="105" w:lineRule="auto"/>
      </w:pPr>
      <w:r>
        <w:rPr>
          <w:rFonts w:eastAsia="georgia" w:cs="georgia" w:ascii="georgia" w:hAnsi="georgia"/>
          <w:color w:val="000000"/>
          <w:sz w:val="21"/>
        </w:rPr>
        <w:t xml:space="preserve">build homepage, dashboard, top picks, stock page, pricing, watchlist</w:t>
      </w:r>
    </w:p>
    <w:p>
      <w:pPr>
        <w:numPr>
          <w:ilvl w:val="0"/>
          <w:numId w:val="43"/>
        </w:numPr>
        <w:spacing w:line="360" w:before="105" w:after="105" w:lineRule="auto"/>
      </w:pPr>
      <w:r>
        <w:rPr>
          <w:rFonts w:eastAsia="georgia" w:cs="georgia" w:ascii="georgia" w:hAnsi="georgia"/>
          <w:color w:val="000000"/>
          <w:sz w:val="21"/>
        </w:rPr>
        <w:t xml:space="preserve">add auth, Stripe, alerts, and basic performance tracking</w:t>
      </w:r>
    </w:p>
    <w:p>
      <w:pPr>
        <w:numPr>
          <w:ilvl w:val="0"/>
          <w:numId w:val="43"/>
        </w:numPr>
        <w:spacing w:line="360" w:before="105" w:after="105" w:lineRule="auto"/>
      </w:pPr>
      <w:r>
        <w:rPr>
          <w:rFonts w:eastAsia="georgia" w:cs="georgia" w:ascii="georgia" w:hAnsi="georgia"/>
          <w:color w:val="000000"/>
          <w:sz w:val="21"/>
        </w:rPr>
        <w:t xml:space="preserve">publish compliance pages and SEO framework</w:t>
      </w:r>
    </w:p>
    <w:p>
      <w:pPr>
        <w:spacing w:line="360" w:before="315" w:after="105" w:lineRule="auto"/>
        <w:ind w:left="-30"/>
        <w:jc w:val="left"/>
      </w:pPr>
      <w:bookmarkStart w:id="84" w:name="phase_2_trust_and_retention"/>
      <w:r>
        <w:rPr>
          <w:rFonts w:eastAsia="georgia" w:cs="georgia" w:ascii="georgia" w:hAnsi="georgia"/>
          <w:b/>
          <w:color w:val="000000"/>
          <w:sz w:val="24"/>
        </w:rPr>
        <w:t xml:space="preserve">Phase 2: Trust and Retention</w:t>
      </w:r>
      <w:bookmarkEnd w:id="84"/>
    </w:p>
    <w:p>
      <w:pPr>
        <w:numPr>
          <w:ilvl w:val="0"/>
          <w:numId w:val="44"/>
        </w:numPr>
        <w:spacing w:line="360" w:before="105" w:after="105" w:lineRule="auto"/>
      </w:pPr>
      <w:r>
        <w:rPr>
          <w:rFonts w:eastAsia="georgia" w:cs="georgia" w:ascii="georgia" w:hAnsi="georgia"/>
          <w:color w:val="000000"/>
          <w:sz w:val="21"/>
        </w:rPr>
        <w:t xml:space="preserve">advanced performance analytics</w:t>
      </w:r>
    </w:p>
    <w:p>
      <w:pPr>
        <w:numPr>
          <w:ilvl w:val="0"/>
          <w:numId w:val="44"/>
        </w:numPr>
        <w:spacing w:line="360" w:before="105" w:after="105" w:lineRule="auto"/>
      </w:pPr>
      <w:r>
        <w:rPr>
          <w:rFonts w:eastAsia="georgia" w:cs="georgia" w:ascii="georgia" w:hAnsi="georgia"/>
          <w:color w:val="000000"/>
          <w:sz w:val="21"/>
        </w:rPr>
        <w:t xml:space="preserve">watchlist intelligence</w:t>
      </w:r>
    </w:p>
    <w:p>
      <w:pPr>
        <w:numPr>
          <w:ilvl w:val="0"/>
          <w:numId w:val="44"/>
        </w:numPr>
        <w:spacing w:line="360" w:before="105" w:after="105" w:lineRule="auto"/>
      </w:pPr>
      <w:r>
        <w:rPr>
          <w:rFonts w:eastAsia="georgia" w:cs="georgia" w:ascii="georgia" w:hAnsi="georgia"/>
          <w:color w:val="000000"/>
          <w:sz w:val="21"/>
        </w:rPr>
        <w:t xml:space="preserve">sector heatmaps</w:t>
      </w:r>
    </w:p>
    <w:p>
      <w:pPr>
        <w:numPr>
          <w:ilvl w:val="0"/>
          <w:numId w:val="44"/>
        </w:numPr>
        <w:spacing w:line="360" w:before="105" w:after="105" w:lineRule="auto"/>
      </w:pPr>
      <w:r>
        <w:rPr>
          <w:rFonts w:eastAsia="georgia" w:cs="georgia" w:ascii="georgia" w:hAnsi="georgia"/>
          <w:color w:val="000000"/>
          <w:sz w:val="21"/>
        </w:rPr>
        <w:t xml:space="preserve">more strategy packs</w:t>
      </w:r>
    </w:p>
    <w:p>
      <w:pPr>
        <w:numPr>
          <w:ilvl w:val="0"/>
          <w:numId w:val="44"/>
        </w:numPr>
        <w:spacing w:line="360" w:before="105" w:after="105" w:lineRule="auto"/>
      </w:pPr>
      <w:r>
        <w:rPr>
          <w:rFonts w:eastAsia="georgia" w:cs="georgia" w:ascii="georgia" w:hAnsi="georgia"/>
          <w:color w:val="000000"/>
          <w:sz w:val="21"/>
        </w:rPr>
        <w:t xml:space="preserve">A/B test explanation styles and pricing</w:t>
      </w:r>
    </w:p>
    <w:p>
      <w:pPr>
        <w:spacing w:line="360" w:before="315" w:after="105" w:lineRule="auto"/>
        <w:ind w:left="-30"/>
        <w:jc w:val="left"/>
      </w:pPr>
      <w:bookmarkStart w:id="85" w:name="phase_3_expansion"/>
      <w:r>
        <w:rPr>
          <w:rFonts w:eastAsia="georgia" w:cs="georgia" w:ascii="georgia" w:hAnsi="georgia"/>
          <w:b/>
          <w:color w:val="000000"/>
          <w:sz w:val="24"/>
        </w:rPr>
        <w:t xml:space="preserve">Phase 3: Expansion</w:t>
      </w:r>
      <w:bookmarkEnd w:id="85"/>
    </w:p>
    <w:p>
      <w:pPr>
        <w:numPr>
          <w:ilvl w:val="0"/>
          <w:numId w:val="45"/>
        </w:numPr>
        <w:spacing w:line="360" w:before="105" w:after="105" w:lineRule="auto"/>
      </w:pPr>
      <w:r>
        <w:rPr>
          <w:rFonts w:eastAsia="georgia" w:cs="georgia" w:ascii="georgia" w:hAnsi="georgia"/>
          <w:color w:val="000000"/>
          <w:sz w:val="21"/>
        </w:rPr>
        <w:t xml:space="preserve">India + US market coverage</w:t>
      </w:r>
    </w:p>
    <w:p>
      <w:pPr>
        <w:numPr>
          <w:ilvl w:val="0"/>
          <w:numId w:val="45"/>
        </w:numPr>
        <w:spacing w:line="360" w:before="105" w:after="105" w:lineRule="auto"/>
      </w:pPr>
      <w:r>
        <w:rPr>
          <w:rFonts w:eastAsia="georgia" w:cs="georgia" w:ascii="georgia" w:hAnsi="georgia"/>
          <w:color w:val="000000"/>
          <w:sz w:val="21"/>
        </w:rPr>
        <w:t xml:space="preserve">API access</w:t>
      </w:r>
    </w:p>
    <w:p>
      <w:pPr>
        <w:numPr>
          <w:ilvl w:val="0"/>
          <w:numId w:val="45"/>
        </w:numPr>
        <w:spacing w:line="360" w:before="105" w:after="105" w:lineRule="auto"/>
      </w:pPr>
      <w:r>
        <w:rPr>
          <w:rFonts w:eastAsia="georgia" w:cs="georgia" w:ascii="georgia" w:hAnsi="georgia"/>
          <w:color w:val="000000"/>
          <w:sz w:val="21"/>
        </w:rPr>
        <w:t xml:space="preserve">white-label widgets</w:t>
      </w:r>
    </w:p>
    <w:p>
      <w:pPr>
        <w:numPr>
          <w:ilvl w:val="0"/>
          <w:numId w:val="45"/>
        </w:numPr>
        <w:spacing w:line="360" w:before="105" w:after="105" w:lineRule="auto"/>
      </w:pPr>
      <w:r>
        <w:rPr>
          <w:rFonts w:eastAsia="georgia" w:cs="georgia" w:ascii="georgia" w:hAnsi="georgia"/>
          <w:color w:val="000000"/>
          <w:sz w:val="21"/>
        </w:rPr>
        <w:t xml:space="preserve">mobile app</w:t>
      </w:r>
    </w:p>
    <w:p>
      <w:pPr>
        <w:numPr>
          <w:ilvl w:val="0"/>
          <w:numId w:val="45"/>
        </w:numPr>
        <w:spacing w:line="360" w:before="105" w:after="105" w:lineRule="auto"/>
      </w:pPr>
      <w:r>
        <w:rPr>
          <w:rFonts w:eastAsia="georgia" w:cs="georgia" w:ascii="georgia" w:hAnsi="georgia"/>
          <w:color w:val="000000"/>
          <w:sz w:val="21"/>
        </w:rPr>
        <w:t xml:space="preserve">more alt-data features</w:t>
      </w:r>
    </w:p>
    <w:p>
      <w:pPr>
        <w:spacing w:line="360" w:before="315" w:after="105" w:lineRule="auto"/>
        <w:ind w:left="-30"/>
        <w:jc w:val="left"/>
      </w:pPr>
      <w:bookmarkStart w:id="86" w:name="operational_requirements"/>
      <w:r>
        <w:rPr>
          <w:rFonts w:eastAsia="georgia" w:cs="georgia" w:ascii="georgia" w:hAnsi="georgia"/>
          <w:b/>
          <w:color w:val="000000"/>
          <w:sz w:val="24"/>
        </w:rPr>
        <w:t xml:space="preserve">Operational Requirements</w:t>
      </w:r>
      <w:bookmarkEnd w:id="86"/>
    </w:p>
    <w:p>
      <w:pPr>
        <w:spacing w:line="360" w:before="315" w:after="105" w:lineRule="auto"/>
        <w:ind w:left="-30"/>
        <w:jc w:val="left"/>
      </w:pPr>
      <w:bookmarkStart w:id="87" w:name="observability"/>
      <w:r>
        <w:rPr>
          <w:rFonts w:eastAsia="georgia" w:cs="georgia" w:ascii="georgia" w:hAnsi="georgia"/>
          <w:b/>
          <w:color w:val="000000"/>
          <w:sz w:val="24"/>
        </w:rPr>
        <w:t xml:space="preserve">Observability</w:t>
      </w:r>
      <w:bookmarkEnd w:id="87"/>
    </w:p>
    <w:p>
      <w:pPr>
        <w:numPr>
          <w:ilvl w:val="0"/>
          <w:numId w:val="46"/>
        </w:numPr>
        <w:spacing w:line="360" w:before="105" w:after="105" w:lineRule="auto"/>
      </w:pPr>
      <w:r>
        <w:rPr>
          <w:rFonts w:eastAsia="georgia" w:cs="georgia" w:ascii="georgia" w:hAnsi="georgia"/>
          <w:color w:val="000000"/>
          <w:sz w:val="21"/>
        </w:rPr>
        <w:t xml:space="preserve">provider latency and failure dashboards</w:t>
      </w:r>
    </w:p>
    <w:p>
      <w:pPr>
        <w:numPr>
          <w:ilvl w:val="0"/>
          <w:numId w:val="46"/>
        </w:numPr>
        <w:spacing w:line="360" w:before="105" w:after="105" w:lineRule="auto"/>
      </w:pPr>
      <w:r>
        <w:rPr>
          <w:rFonts w:eastAsia="georgia" w:cs="georgia" w:ascii="georgia" w:hAnsi="georgia"/>
          <w:color w:val="000000"/>
          <w:sz w:val="21"/>
        </w:rPr>
        <w:t xml:space="preserve">scan job success/failure metrics</w:t>
      </w:r>
    </w:p>
    <w:p>
      <w:pPr>
        <w:numPr>
          <w:ilvl w:val="0"/>
          <w:numId w:val="46"/>
        </w:numPr>
        <w:spacing w:line="360" w:before="105" w:after="105" w:lineRule="auto"/>
      </w:pPr>
      <w:r>
        <w:rPr>
          <w:rFonts w:eastAsia="georgia" w:cs="georgia" w:ascii="georgia" w:hAnsi="georgia"/>
          <w:color w:val="000000"/>
          <w:sz w:val="21"/>
        </w:rPr>
        <w:t xml:space="preserve">stale data alerts</w:t>
      </w:r>
    </w:p>
    <w:p>
      <w:pPr>
        <w:numPr>
          <w:ilvl w:val="0"/>
          <w:numId w:val="46"/>
        </w:numPr>
        <w:spacing w:line="360" w:before="105" w:after="105" w:lineRule="auto"/>
      </w:pPr>
      <w:r>
        <w:rPr>
          <w:rFonts w:eastAsia="georgia" w:cs="georgia" w:ascii="georgia" w:hAnsi="georgia"/>
          <w:color w:val="000000"/>
          <w:sz w:val="21"/>
        </w:rPr>
        <w:t xml:space="preserve">alert delivery monitoring</w:t>
      </w:r>
    </w:p>
    <w:p>
      <w:pPr>
        <w:numPr>
          <w:ilvl w:val="0"/>
          <w:numId w:val="46"/>
        </w:numPr>
        <w:spacing w:line="360" w:before="105" w:after="105" w:lineRule="auto"/>
      </w:pPr>
      <w:r>
        <w:rPr>
          <w:rFonts w:eastAsia="georgia" w:cs="georgia" w:ascii="georgia" w:hAnsi="georgia"/>
          <w:color w:val="000000"/>
          <w:sz w:val="21"/>
        </w:rPr>
        <w:t xml:space="preserve">LLM prompt and output trace logging</w:t>
      </w:r>
    </w:p>
    <w:p>
      <w:pPr>
        <w:spacing w:line="360" w:before="315" w:after="105" w:lineRule="auto"/>
        <w:ind w:left="-30"/>
        <w:jc w:val="left"/>
      </w:pPr>
      <w:bookmarkStart w:id="88" w:name="security"/>
      <w:r>
        <w:rPr>
          <w:rFonts w:eastAsia="georgia" w:cs="georgia" w:ascii="georgia" w:hAnsi="georgia"/>
          <w:b/>
          <w:color w:val="000000"/>
          <w:sz w:val="24"/>
        </w:rPr>
        <w:t xml:space="preserve">Security</w:t>
      </w:r>
      <w:bookmarkEnd w:id="88"/>
    </w:p>
    <w:p>
      <w:pPr>
        <w:numPr>
          <w:ilvl w:val="0"/>
          <w:numId w:val="47"/>
        </w:numPr>
        <w:spacing w:line="360" w:before="105" w:after="105" w:lineRule="auto"/>
      </w:pPr>
      <w:r>
        <w:rPr>
          <w:rFonts w:eastAsia="georgia" w:cs="georgia" w:ascii="georgia" w:hAnsi="georgia"/>
          <w:color w:val="000000"/>
          <w:sz w:val="21"/>
        </w:rPr>
        <w:t xml:space="preserve">rate limiting</w:t>
      </w:r>
    </w:p>
    <w:p>
      <w:pPr>
        <w:numPr>
          <w:ilvl w:val="0"/>
          <w:numId w:val="47"/>
        </w:numPr>
        <w:spacing w:line="360" w:before="105" w:after="105" w:lineRule="auto"/>
      </w:pPr>
      <w:r>
        <w:rPr>
          <w:rFonts w:eastAsia="georgia" w:cs="georgia" w:ascii="georgia" w:hAnsi="georgia"/>
          <w:color w:val="000000"/>
          <w:sz w:val="21"/>
        </w:rPr>
        <w:t xml:space="preserve">signed webhooks for Stripe</w:t>
      </w:r>
    </w:p>
    <w:p>
      <w:pPr>
        <w:numPr>
          <w:ilvl w:val="0"/>
          <w:numId w:val="47"/>
        </w:numPr>
        <w:spacing w:line="360" w:before="105" w:after="105" w:lineRule="auto"/>
      </w:pPr>
      <w:r>
        <w:rPr>
          <w:rFonts w:eastAsia="georgia" w:cs="georgia" w:ascii="georgia" w:hAnsi="georgia"/>
          <w:color w:val="000000"/>
          <w:sz w:val="21"/>
        </w:rPr>
        <w:t xml:space="preserve">secrets in vault storage</w:t>
      </w:r>
    </w:p>
    <w:p>
      <w:pPr>
        <w:numPr>
          <w:ilvl w:val="0"/>
          <w:numId w:val="47"/>
        </w:numPr>
        <w:spacing w:line="360" w:before="105" w:after="105" w:lineRule="auto"/>
      </w:pPr>
      <w:r>
        <w:rPr>
          <w:rFonts w:eastAsia="georgia" w:cs="georgia" w:ascii="georgia" w:hAnsi="georgia"/>
          <w:color w:val="000000"/>
          <w:sz w:val="21"/>
        </w:rPr>
        <w:t xml:space="preserve">RBAC for admin tools</w:t>
      </w:r>
    </w:p>
    <w:p>
      <w:pPr>
        <w:numPr>
          <w:ilvl w:val="0"/>
          <w:numId w:val="47"/>
        </w:numPr>
        <w:spacing w:line="360" w:before="105" w:after="105" w:lineRule="auto"/>
      </w:pPr>
      <w:r>
        <w:rPr>
          <w:rFonts w:eastAsia="georgia" w:cs="georgia" w:ascii="georgia" w:hAnsi="georgia"/>
          <w:color w:val="000000"/>
          <w:sz w:val="21"/>
        </w:rPr>
        <w:t xml:space="preserve">PII minimization</w:t>
      </w:r>
    </w:p>
    <w:p>
      <w:pPr>
        <w:spacing w:line="360" w:before="315" w:after="105" w:lineRule="auto"/>
        <w:ind w:left="-30"/>
        <w:jc w:val="left"/>
      </w:pPr>
      <w:bookmarkStart w:id="89" w:name="testing"/>
      <w:r>
        <w:rPr>
          <w:rFonts w:eastAsia="georgia" w:cs="georgia" w:ascii="georgia" w:hAnsi="georgia"/>
          <w:b/>
          <w:color w:val="000000"/>
          <w:sz w:val="24"/>
        </w:rPr>
        <w:t xml:space="preserve">Testing</w:t>
      </w:r>
      <w:bookmarkEnd w:id="89"/>
    </w:p>
    <w:p>
      <w:pPr>
        <w:numPr>
          <w:ilvl w:val="0"/>
          <w:numId w:val="48"/>
        </w:numPr>
        <w:spacing w:line="360" w:before="105" w:after="105" w:lineRule="auto"/>
      </w:pPr>
      <w:r>
        <w:rPr>
          <w:rFonts w:eastAsia="georgia" w:cs="georgia" w:ascii="georgia" w:hAnsi="georgia"/>
          <w:color w:val="000000"/>
          <w:sz w:val="21"/>
        </w:rPr>
        <w:t xml:space="preserve">unit tests for each factor function</w:t>
      </w:r>
    </w:p>
    <w:p>
      <w:pPr>
        <w:numPr>
          <w:ilvl w:val="0"/>
          <w:numId w:val="48"/>
        </w:numPr>
        <w:spacing w:line="360" w:before="105" w:after="105" w:lineRule="auto"/>
      </w:pPr>
      <w:r>
        <w:rPr>
          <w:rFonts w:eastAsia="georgia" w:cs="georgia" w:ascii="georgia" w:hAnsi="georgia"/>
          <w:color w:val="000000"/>
          <w:sz w:val="21"/>
        </w:rPr>
        <w:t xml:space="preserve">regression tests for rule versions</w:t>
      </w:r>
    </w:p>
    <w:p>
      <w:pPr>
        <w:numPr>
          <w:ilvl w:val="0"/>
          <w:numId w:val="48"/>
        </w:numPr>
        <w:spacing w:line="360" w:before="105" w:after="105" w:lineRule="auto"/>
      </w:pPr>
      <w:r>
        <w:rPr>
          <w:rFonts w:eastAsia="georgia" w:cs="georgia" w:ascii="georgia" w:hAnsi="georgia"/>
          <w:color w:val="000000"/>
          <w:sz w:val="21"/>
        </w:rPr>
        <w:t xml:space="preserve">snapshot tests for signal explanations</w:t>
      </w:r>
    </w:p>
    <w:p>
      <w:pPr>
        <w:numPr>
          <w:ilvl w:val="0"/>
          <w:numId w:val="48"/>
        </w:numPr>
        <w:spacing w:line="360" w:before="105" w:after="105" w:lineRule="auto"/>
      </w:pPr>
      <w:r>
        <w:rPr>
          <w:rFonts w:eastAsia="georgia" w:cs="georgia" w:ascii="georgia" w:hAnsi="georgia"/>
          <w:color w:val="000000"/>
          <w:sz w:val="21"/>
        </w:rPr>
        <w:t xml:space="preserve">synthetic provider failure drills</w:t>
      </w:r>
    </w:p>
    <w:p>
      <w:pPr>
        <w:spacing w:line="360" w:before="315" w:after="105" w:lineRule="auto"/>
        <w:ind w:left="-30"/>
        <w:jc w:val="left"/>
      </w:pPr>
      <w:bookmarkStart w:id="90" w:name="final_architecture_recommendation"/>
      <w:r>
        <w:rPr>
          <w:rFonts w:eastAsia="georgia" w:cs="georgia" w:ascii="georgia" w:hAnsi="georgia"/>
          <w:b/>
          <w:color w:val="000000"/>
          <w:sz w:val="24"/>
        </w:rPr>
        <w:t xml:space="preserve">Final Architecture Recommendation</w:t>
      </w:r>
      <w:bookmarkEnd w:id="90"/>
    </w:p>
    <w:p>
      <w:pPr>
        <w:spacing w:line="360" w:after="210" w:lineRule="auto"/>
      </w:pPr>
      <w:r>
        <w:rPr>
          <w:rFonts w:eastAsia="georgia" w:cs="georgia" w:ascii="georgia" w:hAnsi="georgia"/>
          <w:color w:val="000000"/>
        </w:rPr>
        <w:t xml:space="preserve">The strongest launch version of </w:t>
      </w:r>
      <w:hyperlink r:id="rId11">
        <w:r>
          <w:rPr>
            <w:rFonts w:eastAsia="helvetica neue" w:cs="helvetica neue" w:ascii="helvetica neue" w:hAnsi="helvetica neue"/>
            <w:color w:val="#000"/>
            <w:u w:val="single"/>
          </w:rPr>
          <w:t xml:space="preserve">Fintrest.ai</w:t>
        </w:r>
      </w:hyperlink>
      <w:r>
        <w:rPr>
          <w:rFonts w:eastAsia="georgia" w:cs="georgia" w:ascii="georgia" w:hAnsi="georgia"/>
          <w:color w:val="000000"/>
        </w:rPr>
        <w:t xml:space="preserve"> is an explainable stock discovery platform driven by a deterministic rules engine, an event-centric data model, transparent performance tracking, and AI only as an interpretation layer. Lightweight Charts is a suitable embedded charting choice for financial interfaces, while compliance-oriented commentary and live trading-signal disclaimers both reinforce the need for auditability, educational framing, and embedded risk disclosures from the start.[cite:13][cite:5][cite:6][cite:9]</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Fintrest.ai" TargetMode="External"/><Relationship Id="rId6" Type="http://schemas.openxmlformats.org/officeDocument/2006/relationships/hyperlink" Target="http://Fintrest.ai" TargetMode="External"/><Relationship Id="rId7" Type="http://schemas.openxmlformats.org/officeDocument/2006/relationships/hyperlink" Target="http://ASP.NET" TargetMode="External"/><Relationship Id="rId8" Type="http://schemas.openxmlformats.org/officeDocument/2006/relationships/hyperlink" Target="http://ASP.NET" TargetMode="External"/><Relationship Id="rId9" Type="http://schemas.openxmlformats.org/officeDocument/2006/relationships/hyperlink" Target="http://Fintrest.ai" TargetMode="External"/><Relationship Id="rId10" Type="http://schemas.openxmlformats.org/officeDocument/2006/relationships/hyperlink" Target="http://Fintrest.ai" TargetMode="External"/><Relationship Id="rId11" Type="http://schemas.openxmlformats.org/officeDocument/2006/relationships/hyperlink" Target="http://Fintrest.ai"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2026-04-08T17:58:47.634Z</dcterms:created>
  <dcterms:modified xsi:type="dcterms:W3CDTF">2026-04-08T17:58:47.634Z</dcterms:modified>
</cp:coreProperties>
</file>