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F2B9D5" w14:textId="77777777" w:rsidR="001B091D" w:rsidRPr="00CB7FD5" w:rsidRDefault="001B091D" w:rsidP="001B091D">
      <w:pPr>
        <w:rPr>
          <w:b/>
          <w:bCs/>
        </w:rPr>
      </w:pPr>
      <w:r w:rsidRPr="00CB7FD5">
        <w:rPr>
          <w:b/>
          <w:bCs/>
        </w:rPr>
        <w:t xml:space="preserve">Muhammed </w:t>
      </w:r>
      <w:proofErr w:type="spellStart"/>
      <w:r w:rsidRPr="00CB7FD5">
        <w:rPr>
          <w:b/>
          <w:bCs/>
        </w:rPr>
        <w:t>kallo</w:t>
      </w:r>
      <w:proofErr w:type="spellEnd"/>
      <w:r w:rsidRPr="00CB7FD5">
        <w:rPr>
          <w:b/>
          <w:bCs/>
        </w:rPr>
        <w:t xml:space="preserve"> 220201916</w:t>
      </w:r>
    </w:p>
    <w:p w14:paraId="2DCFF2A7" w14:textId="77777777" w:rsidR="001B091D" w:rsidRPr="00CB7FD5" w:rsidRDefault="001B091D" w:rsidP="001B091D">
      <w:pPr>
        <w:rPr>
          <w:b/>
          <w:bCs/>
        </w:rPr>
      </w:pPr>
      <w:r w:rsidRPr="00CB7FD5">
        <w:rPr>
          <w:b/>
          <w:bCs/>
        </w:rPr>
        <w:t>Sudenaz Kılıç 220201054</w:t>
      </w:r>
    </w:p>
    <w:p w14:paraId="1D9CB514" w14:textId="77777777" w:rsidR="001B091D" w:rsidRPr="00CB7FD5" w:rsidRDefault="001B091D" w:rsidP="001B091D">
      <w:pPr>
        <w:rPr>
          <w:b/>
          <w:bCs/>
        </w:rPr>
      </w:pPr>
      <w:r w:rsidRPr="00CB7FD5">
        <w:rPr>
          <w:b/>
          <w:bCs/>
        </w:rPr>
        <w:t xml:space="preserve">Gülbahar </w:t>
      </w:r>
      <w:proofErr w:type="spellStart"/>
      <w:r w:rsidRPr="00CB7FD5">
        <w:rPr>
          <w:b/>
          <w:bCs/>
        </w:rPr>
        <w:t>Yalçındağ</w:t>
      </w:r>
      <w:proofErr w:type="spellEnd"/>
      <w:r w:rsidRPr="00CB7FD5">
        <w:rPr>
          <w:b/>
          <w:bCs/>
        </w:rPr>
        <w:t xml:space="preserve"> 220201001</w:t>
      </w:r>
    </w:p>
    <w:p w14:paraId="63EB2B8D" w14:textId="3C5F554C" w:rsidR="001B091D" w:rsidRDefault="001B091D" w:rsidP="001B091D">
      <w:pPr>
        <w:rPr>
          <w:b/>
          <w:bCs/>
        </w:rPr>
      </w:pPr>
      <w:r w:rsidRPr="00CB7FD5">
        <w:rPr>
          <w:b/>
          <w:bCs/>
        </w:rPr>
        <w:t xml:space="preserve">Nisa </w:t>
      </w:r>
      <w:proofErr w:type="spellStart"/>
      <w:r w:rsidRPr="00CB7FD5">
        <w:rPr>
          <w:b/>
          <w:bCs/>
        </w:rPr>
        <w:t>Sert</w:t>
      </w:r>
      <w:proofErr w:type="spellEnd"/>
      <w:r w:rsidRPr="00CB7FD5">
        <w:rPr>
          <w:b/>
          <w:bCs/>
        </w:rPr>
        <w:t xml:space="preserve"> 220201029</w:t>
      </w:r>
    </w:p>
    <w:p w14:paraId="4107C2C4" w14:textId="77777777" w:rsidR="001B091D" w:rsidRPr="001B091D" w:rsidRDefault="001B091D" w:rsidP="001B091D">
      <w:pPr>
        <w:rPr>
          <w:b/>
          <w:bCs/>
        </w:rPr>
      </w:pPr>
    </w:p>
    <w:p w14:paraId="157ECCAD" w14:textId="6C4310DF" w:rsidR="001B091D" w:rsidRPr="001B091D" w:rsidRDefault="001B091D" w:rsidP="001B091D">
      <w:pPr>
        <w:jc w:val="center"/>
        <w:rPr>
          <w:sz w:val="40"/>
          <w:szCs w:val="40"/>
        </w:rPr>
      </w:pPr>
      <w:r w:rsidRPr="001B091D">
        <w:rPr>
          <w:sz w:val="40"/>
          <w:szCs w:val="40"/>
        </w:rPr>
        <w:t>MLRP-KG: Mine Landslide Risk Prediction Based on Knowledge Graph</w:t>
      </w:r>
    </w:p>
    <w:p w14:paraId="376EB82A" w14:textId="77777777" w:rsidR="001B091D" w:rsidRDefault="001B091D" w:rsidP="001B091D"/>
    <w:p w14:paraId="280809FC" w14:textId="77777777" w:rsidR="001B091D" w:rsidRPr="001B091D" w:rsidRDefault="001B091D" w:rsidP="001B091D">
      <w:pPr>
        <w:jc w:val="center"/>
        <w:rPr>
          <w:b/>
          <w:bCs/>
        </w:rPr>
      </w:pPr>
    </w:p>
    <w:p w14:paraId="7E1297C9" w14:textId="77777777" w:rsidR="001B091D" w:rsidRPr="001B091D" w:rsidRDefault="001B091D" w:rsidP="001B091D">
      <w:pPr>
        <w:rPr>
          <w:b/>
          <w:bCs/>
        </w:rPr>
      </w:pPr>
      <w:r w:rsidRPr="001B091D">
        <w:rPr>
          <w:b/>
          <w:bCs/>
        </w:rPr>
        <w:t>1. We propose a new mine landslide risk prediction model using knowledge graph</w:t>
      </w:r>
    </w:p>
    <w:p w14:paraId="2A560430" w14:textId="77777777" w:rsidR="001B091D" w:rsidRDefault="001B091D" w:rsidP="001B091D"/>
    <w:p w14:paraId="40EB7D2E" w14:textId="77777777" w:rsidR="001B091D" w:rsidRDefault="001B091D" w:rsidP="001B091D">
      <w:r>
        <w:t xml:space="preserve">In this study, a Knowledge Graph (KG)-based model is proposed to predict landslide risk. Firstly, data from past mine slopes were used to construct a knowledge graph. In this graph, each slope is represented as an entity (node), while the </w:t>
      </w:r>
      <w:proofErr w:type="gramStart"/>
      <w:r>
        <w:t>similarity</w:t>
      </w:r>
      <w:proofErr w:type="gramEnd"/>
      <w:r>
        <w:t xml:space="preserve"> relationships between slopes are defined as relations (edges) (e.g., similar and dissimilar).</w:t>
      </w:r>
    </w:p>
    <w:p w14:paraId="252E1C17" w14:textId="77777777" w:rsidR="001B091D" w:rsidRDefault="001B091D" w:rsidP="001B091D"/>
    <w:p w14:paraId="74F851AE" w14:textId="77777777" w:rsidR="001B091D" w:rsidRDefault="001B091D" w:rsidP="001B091D">
      <w:r>
        <w:t>Then, a translation-based embedding model was employed to represent the nodes and relations of the knowledge graph in a vector space. This allows the similarity between a new slope and past slopes to be calculated. The model evaluates how closely the new slope resembles slopes that have experienced landslides and how different it is from stable slopes, producing a risk value accordingly.</w:t>
      </w:r>
    </w:p>
    <w:p w14:paraId="75626A4E" w14:textId="77777777" w:rsidR="001B091D" w:rsidRDefault="001B091D" w:rsidP="001B091D"/>
    <w:p w14:paraId="5B953A54" w14:textId="77777777" w:rsidR="001B091D" w:rsidRDefault="001B091D" w:rsidP="001B091D">
      <w:r>
        <w:t>Finally, the landslide risk is calculated using the Landslide Matching Rate (LMR) metric.</w:t>
      </w:r>
    </w:p>
    <w:p w14:paraId="06EB9C6F" w14:textId="77777777" w:rsidR="001B091D" w:rsidRDefault="001B091D" w:rsidP="001B091D"/>
    <w:p w14:paraId="17DD01BA" w14:textId="77777777" w:rsidR="001B091D" w:rsidRDefault="001B091D" w:rsidP="001B091D">
      <w:r>
        <w:t xml:space="preserve">LMR = (L_s + </w:t>
      </w:r>
      <w:proofErr w:type="spellStart"/>
      <w:r>
        <w:t>S_d</w:t>
      </w:r>
      <w:proofErr w:type="spellEnd"/>
      <w:r>
        <w:t>) / (2 × NS)</w:t>
      </w:r>
    </w:p>
    <w:p w14:paraId="14980747" w14:textId="77777777" w:rsidR="001B091D" w:rsidRDefault="001B091D" w:rsidP="001B091D"/>
    <w:p w14:paraId="275BE5F1" w14:textId="77777777" w:rsidR="001B091D" w:rsidRDefault="001B091D" w:rsidP="001B091D">
      <w:r>
        <w:lastRenderedPageBreak/>
        <w:t>In this formula, the similarity of the new slope to past landslide slopes and its difference from stable slopes are considered to obtain a risk ratio, which is then used to predict the landslide risk for the slope.</w:t>
      </w:r>
    </w:p>
    <w:p w14:paraId="0B911C68" w14:textId="77777777" w:rsidR="001B091D" w:rsidRDefault="001B091D" w:rsidP="001B091D"/>
    <w:p w14:paraId="58FB6AB1" w14:textId="77777777" w:rsidR="001B091D" w:rsidRPr="001B091D" w:rsidRDefault="001B091D" w:rsidP="001B091D">
      <w:pPr>
        <w:rPr>
          <w:b/>
          <w:bCs/>
        </w:rPr>
      </w:pPr>
      <w:r w:rsidRPr="001B091D">
        <w:rPr>
          <w:b/>
          <w:bCs/>
        </w:rPr>
        <w:t>2. Gradient Boosting Decision Tree</w:t>
      </w:r>
    </w:p>
    <w:p w14:paraId="4038E8E2" w14:textId="77777777" w:rsidR="001B091D" w:rsidRDefault="001B091D" w:rsidP="001B091D"/>
    <w:p w14:paraId="624B051C" w14:textId="77777777" w:rsidR="001B091D" w:rsidRDefault="001B091D" w:rsidP="001B091D">
      <w:r>
        <w:t>Gradient Boosting Decision Tree (GBDT) is a machine learning method that combines multiple decision tree models sequentially to improve prediction accuracy. In this approach, each new tree learns from the errors of previous models, aiming to reduce these errors. This step-by-step refinement results in more accurate predictions.</w:t>
      </w:r>
    </w:p>
    <w:p w14:paraId="730FE94C" w14:textId="77777777" w:rsidR="001B091D" w:rsidRDefault="001B091D" w:rsidP="001B091D"/>
    <w:p w14:paraId="4475F88D" w14:textId="77777777" w:rsidR="001B091D" w:rsidRDefault="001B091D" w:rsidP="001B091D">
      <w:r>
        <w:t>In this study, the GBDT algorithm was used to classify and predict landslide risk based on the extracted features.</w:t>
      </w:r>
    </w:p>
    <w:p w14:paraId="7CCD2172" w14:textId="77777777" w:rsidR="001B091D" w:rsidRDefault="001B091D" w:rsidP="001B091D"/>
    <w:p w14:paraId="648905A7" w14:textId="77777777" w:rsidR="001B091D" w:rsidRPr="001B091D" w:rsidRDefault="001B091D" w:rsidP="001B091D">
      <w:pPr>
        <w:rPr>
          <w:b/>
          <w:bCs/>
        </w:rPr>
      </w:pPr>
      <w:r w:rsidRPr="001B091D">
        <w:rPr>
          <w:b/>
          <w:bCs/>
        </w:rPr>
        <w:t>3. Crossed Features</w:t>
      </w:r>
    </w:p>
    <w:p w14:paraId="77AABF97" w14:textId="77777777" w:rsidR="001B091D" w:rsidRDefault="001B091D" w:rsidP="001B091D"/>
    <w:p w14:paraId="6C850195" w14:textId="77777777" w:rsidR="001B091D" w:rsidRDefault="001B091D" w:rsidP="001B091D">
      <w:r>
        <w:t>Crossed Features, or “feature interactions,” involve combining two or more features to create a new feature. The purpose is to capture stronger and more meaningful relationships that individual features alone may not fully represent.</w:t>
      </w:r>
    </w:p>
    <w:p w14:paraId="459AA98A" w14:textId="77777777" w:rsidR="001B091D" w:rsidRDefault="001B091D" w:rsidP="001B091D"/>
    <w:p w14:paraId="5966E913" w14:textId="77777777" w:rsidR="001B091D" w:rsidRDefault="001B091D" w:rsidP="001B091D">
      <w:r>
        <w:t>Some features that may be considered for predicting landslide risk include:</w:t>
      </w:r>
    </w:p>
    <w:p w14:paraId="5C0864DA" w14:textId="77777777" w:rsidR="001B091D" w:rsidRDefault="001B091D" w:rsidP="001B091D"/>
    <w:p w14:paraId="4911EF10" w14:textId="77777777" w:rsidR="001B091D" w:rsidRDefault="001B091D" w:rsidP="001B091D">
      <w:r>
        <w:t>Slope angle (Slope Angle)</w:t>
      </w:r>
    </w:p>
    <w:p w14:paraId="500D19EB" w14:textId="77777777" w:rsidR="001B091D" w:rsidRDefault="001B091D" w:rsidP="001B091D"/>
    <w:p w14:paraId="21A835CC" w14:textId="77777777" w:rsidR="001B091D" w:rsidRDefault="001B091D" w:rsidP="001B091D">
      <w:r>
        <w:t>Soil type (Soil Type)</w:t>
      </w:r>
    </w:p>
    <w:p w14:paraId="4D249C64" w14:textId="77777777" w:rsidR="001B091D" w:rsidRDefault="001B091D" w:rsidP="001B091D"/>
    <w:p w14:paraId="10907489" w14:textId="77777777" w:rsidR="001B091D" w:rsidRDefault="001B091D" w:rsidP="001B091D">
      <w:r>
        <w:t>Rainfall amount (Rainfall)</w:t>
      </w:r>
    </w:p>
    <w:p w14:paraId="10D354D5" w14:textId="77777777" w:rsidR="001B091D" w:rsidRDefault="001B091D" w:rsidP="001B091D"/>
    <w:p w14:paraId="166A378A" w14:textId="77777777" w:rsidR="001B091D" w:rsidRDefault="001B091D" w:rsidP="001B091D">
      <w:r>
        <w:lastRenderedPageBreak/>
        <w:t>Individually, Slope Angle or Rainfall may not provide complete information about risk. However, when evaluated together:</w:t>
      </w:r>
    </w:p>
    <w:p w14:paraId="03E1598A" w14:textId="77777777" w:rsidR="001B091D" w:rsidRDefault="001B091D" w:rsidP="001B091D"/>
    <w:p w14:paraId="7734C3A5" w14:textId="77777777" w:rsidR="001B091D" w:rsidRDefault="001B091D" w:rsidP="001B091D">
      <w:r>
        <w:t>High slope + heavy rainfall → higher risk</w:t>
      </w:r>
    </w:p>
    <w:p w14:paraId="3E4279D7" w14:textId="77777777" w:rsidR="001B091D" w:rsidRDefault="001B091D" w:rsidP="001B091D"/>
    <w:p w14:paraId="17491256" w14:textId="77777777" w:rsidR="001B091D" w:rsidRDefault="001B091D" w:rsidP="001B091D">
      <w:r>
        <w:t>Low slope + heavy rainfall → lower risk</w:t>
      </w:r>
    </w:p>
    <w:p w14:paraId="69512FED" w14:textId="77777777" w:rsidR="001B091D" w:rsidRDefault="001B091D" w:rsidP="001B091D"/>
    <w:p w14:paraId="6AA88A43" w14:textId="77777777" w:rsidR="001B091D" w:rsidRDefault="001B091D" w:rsidP="001B091D">
      <w:r>
        <w:t>This is where crossed features come into play. The model uses these combined features to provide more accurate landslide risk predictions.</w:t>
      </w:r>
    </w:p>
    <w:p w14:paraId="5ECD0D25" w14:textId="77777777" w:rsidR="001B091D" w:rsidRDefault="001B091D" w:rsidP="001B091D"/>
    <w:p w14:paraId="7DEBA0B2" w14:textId="77777777" w:rsidR="001B091D" w:rsidRDefault="001B091D" w:rsidP="001B091D"/>
    <w:p w14:paraId="7B7E385A" w14:textId="77777777" w:rsidR="001B091D" w:rsidRPr="001B091D" w:rsidRDefault="001B091D" w:rsidP="001B091D">
      <w:pPr>
        <w:rPr>
          <w:b/>
          <w:bCs/>
        </w:rPr>
      </w:pPr>
      <w:r w:rsidRPr="001B091D">
        <w:rPr>
          <w:b/>
          <w:bCs/>
        </w:rPr>
        <w:t>4. Use of Semantic Network via Knowledge Graph</w:t>
      </w:r>
    </w:p>
    <w:p w14:paraId="3444D4D3" w14:textId="77777777" w:rsidR="001B091D" w:rsidRDefault="001B091D" w:rsidP="001B091D"/>
    <w:p w14:paraId="4FA56D81" w14:textId="77777777" w:rsidR="001B091D" w:rsidRDefault="001B091D" w:rsidP="001B091D">
      <w:r>
        <w:t>In the study, the Landslide Semantic Network was constructed using a knowledge graph, which functions as follows in landslide risk prediction:</w:t>
      </w:r>
    </w:p>
    <w:p w14:paraId="1866D950" w14:textId="77777777" w:rsidR="001B091D" w:rsidRDefault="001B091D" w:rsidP="001B091D"/>
    <w:p w14:paraId="3CAB97AC" w14:textId="77777777" w:rsidR="001B091D" w:rsidRDefault="001B091D" w:rsidP="001B091D">
      <w:r>
        <w:t>Nodes (Entities):</w:t>
      </w:r>
    </w:p>
    <w:p w14:paraId="1DE67183" w14:textId="77777777" w:rsidR="001B091D" w:rsidRDefault="001B091D" w:rsidP="001B091D">
      <w:r>
        <w:t>Data from past slopes are represented as individual nodes.</w:t>
      </w:r>
    </w:p>
    <w:p w14:paraId="2C9D61C4" w14:textId="77777777" w:rsidR="001B091D" w:rsidRDefault="001B091D" w:rsidP="001B091D"/>
    <w:p w14:paraId="2CBC785E" w14:textId="77777777" w:rsidR="001B091D" w:rsidRDefault="001B091D" w:rsidP="001B091D">
      <w:r>
        <w:t>Example:</w:t>
      </w:r>
    </w:p>
    <w:p w14:paraId="556271A8" w14:textId="77777777" w:rsidR="001B091D" w:rsidRDefault="001B091D" w:rsidP="001B091D">
      <w:proofErr w:type="spellStart"/>
      <w:r>
        <w:t>Slope_A</w:t>
      </w:r>
      <w:proofErr w:type="spellEnd"/>
      <w:r>
        <w:t xml:space="preserve">, </w:t>
      </w:r>
      <w:proofErr w:type="spellStart"/>
      <w:r>
        <w:t>Slope_B</w:t>
      </w:r>
      <w:proofErr w:type="spellEnd"/>
      <w:r>
        <w:t xml:space="preserve">, </w:t>
      </w:r>
      <w:proofErr w:type="spellStart"/>
      <w:r>
        <w:t>Slope_C</w:t>
      </w:r>
      <w:proofErr w:type="spellEnd"/>
    </w:p>
    <w:p w14:paraId="3CAF2D1F" w14:textId="77777777" w:rsidR="001B091D" w:rsidRDefault="001B091D" w:rsidP="001B091D"/>
    <w:p w14:paraId="2762D81A" w14:textId="77777777" w:rsidR="001B091D" w:rsidRDefault="001B091D" w:rsidP="001B091D">
      <w:r>
        <w:t>Edges (Relations):</w:t>
      </w:r>
    </w:p>
    <w:p w14:paraId="16092F1F" w14:textId="77777777" w:rsidR="001B091D" w:rsidRDefault="001B091D" w:rsidP="001B091D">
      <w:r>
        <w:t>Relationships between slopes (similarity or dissimilarity) are represented as edges.</w:t>
      </w:r>
    </w:p>
    <w:p w14:paraId="79616B49" w14:textId="77777777" w:rsidR="001B091D" w:rsidRDefault="001B091D" w:rsidP="001B091D"/>
    <w:p w14:paraId="295DC41C" w14:textId="77777777" w:rsidR="001B091D" w:rsidRDefault="001B091D" w:rsidP="001B091D">
      <w:r>
        <w:t>Example:</w:t>
      </w:r>
    </w:p>
    <w:p w14:paraId="0D3931EE" w14:textId="77777777" w:rsidR="001B091D" w:rsidRDefault="001B091D" w:rsidP="001B091D">
      <w:proofErr w:type="spellStart"/>
      <w:r>
        <w:t>Slope_A</w:t>
      </w:r>
      <w:proofErr w:type="spellEnd"/>
      <w:r>
        <w:t xml:space="preserve"> → </w:t>
      </w:r>
      <w:proofErr w:type="spellStart"/>
      <w:r>
        <w:t>Slope_B</w:t>
      </w:r>
      <w:proofErr w:type="spellEnd"/>
      <w:r>
        <w:t xml:space="preserve"> (similar)</w:t>
      </w:r>
    </w:p>
    <w:p w14:paraId="663D1D13" w14:textId="77777777" w:rsidR="001B091D" w:rsidRDefault="001B091D" w:rsidP="001B091D">
      <w:proofErr w:type="spellStart"/>
      <w:r>
        <w:lastRenderedPageBreak/>
        <w:t>Slope_A</w:t>
      </w:r>
      <w:proofErr w:type="spellEnd"/>
      <w:r>
        <w:t xml:space="preserve"> → </w:t>
      </w:r>
      <w:proofErr w:type="spellStart"/>
      <w:r>
        <w:t>Slope_C</w:t>
      </w:r>
      <w:proofErr w:type="spellEnd"/>
      <w:r>
        <w:t xml:space="preserve"> (dissimilar)</w:t>
      </w:r>
    </w:p>
    <w:p w14:paraId="519142C9" w14:textId="77777777" w:rsidR="001B091D" w:rsidRDefault="001B091D" w:rsidP="001B091D"/>
    <w:p w14:paraId="4CBBED8A" w14:textId="77777777" w:rsidR="001B091D" w:rsidRDefault="001B091D" w:rsidP="001B091D">
      <w:r>
        <w:t>Translation-based Embedding:</w:t>
      </w:r>
    </w:p>
    <w:p w14:paraId="60949CC6" w14:textId="77777777" w:rsidR="001B091D" w:rsidRDefault="001B091D" w:rsidP="001B091D">
      <w:r>
        <w:t>Nodes and relations in the knowledge graph are represented in a vector space.</w:t>
      </w:r>
    </w:p>
    <w:p w14:paraId="404F495F" w14:textId="77777777" w:rsidR="001B091D" w:rsidRDefault="001B091D" w:rsidP="001B091D"/>
    <w:p w14:paraId="3CBE9B80" w14:textId="77777777" w:rsidR="001B091D" w:rsidRDefault="001B091D" w:rsidP="001B091D">
      <w:r>
        <w:t>This allows the model to compute similarities and differences between a new slope and past slopes.</w:t>
      </w:r>
    </w:p>
    <w:p w14:paraId="77605D1B" w14:textId="77777777" w:rsidR="001B091D" w:rsidRDefault="001B091D" w:rsidP="001B091D"/>
    <w:p w14:paraId="46E0CC52" w14:textId="77777777" w:rsidR="001B091D" w:rsidRDefault="001B091D" w:rsidP="001B091D">
      <w:r>
        <w:t>Risk Prediction:</w:t>
      </w:r>
    </w:p>
    <w:p w14:paraId="390B34D7" w14:textId="77777777" w:rsidR="001B091D" w:rsidRDefault="001B091D" w:rsidP="001B091D">
      <w:r>
        <w:t>When a new slope is evaluated, the semantic network compares it with past slopes.</w:t>
      </w:r>
    </w:p>
    <w:p w14:paraId="7DF6E7C8" w14:textId="77777777" w:rsidR="001B091D" w:rsidRDefault="001B091D" w:rsidP="001B091D">
      <w:r>
        <w:t>The slope’s similarity to landslide-affected slopes and its difference from stable slopes are calculated, and a risk value is generated using the Landslide Matching Rate (LMR).</w:t>
      </w:r>
    </w:p>
    <w:p w14:paraId="0426CF08" w14:textId="77777777" w:rsidR="001B091D" w:rsidRDefault="001B091D" w:rsidP="001B091D"/>
    <w:p w14:paraId="5FE1249F" w14:textId="77777777" w:rsidR="001B091D" w:rsidRDefault="001B091D" w:rsidP="001B091D">
      <w:r>
        <w:t>Summary:</w:t>
      </w:r>
    </w:p>
    <w:p w14:paraId="5B46C2E0" w14:textId="77777777" w:rsidR="001B091D" w:rsidRDefault="001B091D" w:rsidP="001B091D">
      <w:r>
        <w:t>The knowledge graph is used to construct the semantic network and visualize relationships.</w:t>
      </w:r>
    </w:p>
    <w:p w14:paraId="44AEE06B" w14:textId="77777777" w:rsidR="001B091D" w:rsidRDefault="001B091D" w:rsidP="001B091D"/>
    <w:p w14:paraId="4EBBB1C3" w14:textId="03E448EF" w:rsidR="00AD116A" w:rsidRDefault="001B091D" w:rsidP="001B091D">
      <w:r>
        <w:t>The semantic network prevents the model from relying solely on individual features and allows it to account for relationships between slopes, resulting in more accurate landslide risk predictions.</w:t>
      </w:r>
    </w:p>
    <w:p w14:paraId="2D8D60B3" w14:textId="77777777" w:rsidR="00AD116A" w:rsidRDefault="00AD116A" w:rsidP="00DF348D"/>
    <w:p w14:paraId="1CC6F770" w14:textId="77777777" w:rsidR="00AD116A" w:rsidRDefault="00AD116A" w:rsidP="00DF348D"/>
    <w:p w14:paraId="01CC1570" w14:textId="77777777" w:rsidR="00A8532D" w:rsidRDefault="00A8532D" w:rsidP="00DF348D"/>
    <w:p w14:paraId="15F71A09" w14:textId="55F9182D" w:rsidR="00A8532D" w:rsidRPr="001B091D" w:rsidRDefault="00A8532D" w:rsidP="00DF348D">
      <w:pPr>
        <w:rPr>
          <w:b/>
          <w:bCs/>
          <w:sz w:val="32"/>
          <w:szCs w:val="32"/>
        </w:rPr>
      </w:pPr>
      <w:proofErr w:type="gramStart"/>
      <w:r w:rsidRPr="001B091D">
        <w:rPr>
          <w:b/>
          <w:bCs/>
          <w:sz w:val="32"/>
          <w:szCs w:val="32"/>
        </w:rPr>
        <w:t>Code :</w:t>
      </w:r>
      <w:proofErr w:type="gramEnd"/>
    </w:p>
    <w:p w14:paraId="1F7881BF" w14:textId="5FEAE6CB" w:rsidR="00AD116A" w:rsidRDefault="00A8532D" w:rsidP="00DF348D">
      <w:r>
        <w:rPr>
          <w:noProof/>
        </w:rPr>
        <w:lastRenderedPageBreak/>
        <w:drawing>
          <wp:inline distT="0" distB="0" distL="0" distR="0" wp14:anchorId="0CB8D3AD" wp14:editId="086E6574">
            <wp:extent cx="6412125" cy="3954840"/>
            <wp:effectExtent l="0" t="0" r="8255" b="7620"/>
            <wp:docPr id="52046659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6412125" cy="3954840"/>
                    </a:xfrm>
                    <a:prstGeom prst="rect">
                      <a:avLst/>
                    </a:prstGeom>
                    <a:noFill/>
                  </pic:spPr>
                </pic:pic>
              </a:graphicData>
            </a:graphic>
          </wp:inline>
        </w:drawing>
      </w:r>
    </w:p>
    <w:p w14:paraId="288CB8EE" w14:textId="15F15D5D" w:rsidR="00A8532D" w:rsidRDefault="00A8532D" w:rsidP="00DF348D"/>
    <w:p w14:paraId="0F6B1365" w14:textId="27577D21" w:rsidR="00A8532D" w:rsidRDefault="00A8532D" w:rsidP="00DF348D">
      <w:r>
        <w:rPr>
          <w:noProof/>
        </w:rPr>
        <w:lastRenderedPageBreak/>
        <mc:AlternateContent>
          <mc:Choice Requires="wps">
            <w:drawing>
              <wp:inline distT="0" distB="0" distL="0" distR="0" wp14:anchorId="25FF9693" wp14:editId="3562D81C">
                <wp:extent cx="301625" cy="301625"/>
                <wp:effectExtent l="0" t="0" r="0" b="0"/>
                <wp:docPr id="421109635" name="Rectangle 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ABCB691" id="Rectangle 7" o:spid="_x0000_s1026"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" filled="f" stroked="f">
                <o:lock v:ext="edit" aspectratio="t"/>
                <w10:anchorlock/>
              </v:rect>
            </w:pict>
          </mc:Fallback>
        </mc:AlternateContent>
      </w:r>
      <w:r>
        <w:rPr>
          <w:noProof/>
        </w:rPr>
        <w:drawing>
          <wp:inline distT="0" distB="0" distL="0" distR="0" wp14:anchorId="696B0AAB" wp14:editId="7106575B">
            <wp:extent cx="6619164" cy="4658331"/>
            <wp:effectExtent l="0" t="0" r="0" b="9525"/>
            <wp:docPr id="181894232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634589" cy="4669186"/>
                    </a:xfrm>
                    <a:prstGeom prst="rect">
                      <a:avLst/>
                    </a:prstGeom>
                    <a:noFill/>
                  </pic:spPr>
                </pic:pic>
              </a:graphicData>
            </a:graphic>
          </wp:inline>
        </w:drawing>
      </w:r>
    </w:p>
    <w:p w14:paraId="6B494993" w14:textId="77777777" w:rsidR="00A8532D" w:rsidRDefault="00A8532D" w:rsidP="00DF348D"/>
    <w:p w14:paraId="76CD19D8" w14:textId="77777777" w:rsidR="00A8532D" w:rsidRDefault="00A8532D" w:rsidP="00DF348D"/>
    <w:p w14:paraId="3CF7A46A" w14:textId="77777777" w:rsidR="00A8532D" w:rsidRDefault="00A8532D" w:rsidP="00DF348D"/>
    <w:p w14:paraId="478E9126" w14:textId="52AA8E5A" w:rsidR="00A8532D" w:rsidRDefault="00A8532D" w:rsidP="00DF348D">
      <w:r>
        <w:rPr>
          <w:noProof/>
        </w:rPr>
        <w:lastRenderedPageBreak/>
        <w:drawing>
          <wp:inline distT="0" distB="0" distL="0" distR="0" wp14:anchorId="27BF7BFC" wp14:editId="47CBFEF0">
            <wp:extent cx="6542680" cy="5274958"/>
            <wp:effectExtent l="0" t="0" r="0" b="1905"/>
            <wp:docPr id="157265618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556383" cy="5286006"/>
                    </a:xfrm>
                    <a:prstGeom prst="rect">
                      <a:avLst/>
                    </a:prstGeom>
                    <a:noFill/>
                  </pic:spPr>
                </pic:pic>
              </a:graphicData>
            </a:graphic>
          </wp:inline>
        </w:drawing>
      </w:r>
    </w:p>
    <w:p w14:paraId="5232F016" w14:textId="77777777" w:rsidR="00A8532D" w:rsidRDefault="00A8532D" w:rsidP="00DF348D"/>
    <w:p w14:paraId="09608D72" w14:textId="77777777" w:rsidR="00A8532D" w:rsidRDefault="00A8532D" w:rsidP="00DF348D"/>
    <w:p w14:paraId="374808A2" w14:textId="77777777" w:rsidR="00A8532D" w:rsidRDefault="00A8532D" w:rsidP="00DF348D"/>
    <w:p w14:paraId="054DBD55" w14:textId="68AA2FD5" w:rsidR="00A8532D" w:rsidRDefault="00A8532D" w:rsidP="00DF348D">
      <w:r>
        <w:rPr>
          <w:noProof/>
        </w:rPr>
        <w:lastRenderedPageBreak/>
        <w:drawing>
          <wp:inline distT="0" distB="0" distL="0" distR="0" wp14:anchorId="11C41AEC" wp14:editId="1A8FEE00">
            <wp:extent cx="6359857" cy="5062046"/>
            <wp:effectExtent l="0" t="0" r="3175" b="5715"/>
            <wp:docPr id="47571688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371417" cy="5071247"/>
                    </a:xfrm>
                    <a:prstGeom prst="rect">
                      <a:avLst/>
                    </a:prstGeom>
                    <a:noFill/>
                  </pic:spPr>
                </pic:pic>
              </a:graphicData>
            </a:graphic>
          </wp:inline>
        </w:drawing>
      </w:r>
    </w:p>
    <w:p w14:paraId="4DAF9107" w14:textId="77777777" w:rsidR="00A8532D" w:rsidRDefault="00A8532D" w:rsidP="00DF348D"/>
    <w:p w14:paraId="4DE6A91B" w14:textId="77777777" w:rsidR="00A8532D" w:rsidRDefault="00A8532D" w:rsidP="00DF348D"/>
    <w:p w14:paraId="7EB92D61" w14:textId="19CED903" w:rsidR="00A8532D" w:rsidRDefault="00A8532D" w:rsidP="00DF348D">
      <w:r>
        <w:rPr>
          <w:noProof/>
        </w:rPr>
        <w:lastRenderedPageBreak/>
        <w:drawing>
          <wp:inline distT="0" distB="0" distL="0" distR="0" wp14:anchorId="7BBE1E60" wp14:editId="095D8884">
            <wp:extent cx="6636366" cy="4811507"/>
            <wp:effectExtent l="0" t="0" r="0" b="8255"/>
            <wp:docPr id="11034559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647830" cy="4819819"/>
                    </a:xfrm>
                    <a:prstGeom prst="rect">
                      <a:avLst/>
                    </a:prstGeom>
                    <a:noFill/>
                  </pic:spPr>
                </pic:pic>
              </a:graphicData>
            </a:graphic>
          </wp:inline>
        </w:drawing>
      </w:r>
    </w:p>
    <w:p w14:paraId="107ADA94" w14:textId="77777777" w:rsidR="00A8532D" w:rsidRDefault="00A8532D" w:rsidP="00DF348D"/>
    <w:p w14:paraId="27266E98" w14:textId="77777777" w:rsidR="00A8532D" w:rsidRDefault="00A8532D" w:rsidP="00DF348D"/>
    <w:p w14:paraId="6B077D22" w14:textId="77777777" w:rsidR="00A8532D" w:rsidRDefault="00A8532D" w:rsidP="00DF348D"/>
    <w:p w14:paraId="71B72A31" w14:textId="77777777" w:rsidR="00A8532D" w:rsidRDefault="00A8532D" w:rsidP="00DF348D"/>
    <w:p w14:paraId="4E199848" w14:textId="77777777" w:rsidR="00A8532D" w:rsidRDefault="00A8532D" w:rsidP="00DF348D"/>
    <w:p w14:paraId="14A4B34D" w14:textId="77777777" w:rsidR="00A8532D" w:rsidRDefault="00A8532D" w:rsidP="00DF348D"/>
    <w:p w14:paraId="6A3A75DD" w14:textId="77777777" w:rsidR="00A8532D" w:rsidRDefault="00A8532D" w:rsidP="00DF348D"/>
    <w:p w14:paraId="2D61FE2E" w14:textId="77777777" w:rsidR="00A8532D" w:rsidRDefault="00A8532D" w:rsidP="00DF348D"/>
    <w:p w14:paraId="5A3ADAF0" w14:textId="77777777" w:rsidR="00A8532D" w:rsidRDefault="00A8532D" w:rsidP="00DF348D"/>
    <w:p w14:paraId="6C70350A" w14:textId="77777777" w:rsidR="00A8532D" w:rsidRDefault="00A8532D" w:rsidP="00DF348D"/>
    <w:p w14:paraId="1A4F5D0B" w14:textId="38FB2568" w:rsidR="00A8532D" w:rsidRPr="001B091D" w:rsidRDefault="001B091D" w:rsidP="00DF348D">
      <w:pPr>
        <w:rPr>
          <w:b/>
          <w:bCs/>
          <w:sz w:val="28"/>
          <w:szCs w:val="28"/>
        </w:rPr>
      </w:pPr>
      <w:r w:rsidRPr="001B091D">
        <w:rPr>
          <w:b/>
          <w:bCs/>
          <w:sz w:val="28"/>
          <w:szCs w:val="28"/>
        </w:rPr>
        <w:lastRenderedPageBreak/>
        <w:t>Result:</w:t>
      </w:r>
    </w:p>
    <w:p w14:paraId="2FA2EAED" w14:textId="77777777" w:rsidR="00A8532D" w:rsidRDefault="00A8532D" w:rsidP="00DF348D"/>
    <w:p w14:paraId="1EFD2284" w14:textId="39AFE008" w:rsidR="00AD116A" w:rsidRDefault="00A8532D" w:rsidP="00DF348D">
      <w:r>
        <w:rPr>
          <w:noProof/>
        </w:rPr>
        <w:drawing>
          <wp:inline distT="0" distB="0" distL="0" distR="0" wp14:anchorId="649BD770" wp14:editId="4B1D9680">
            <wp:extent cx="5972810" cy="1816100"/>
            <wp:effectExtent l="0" t="0" r="8890" b="0"/>
            <wp:docPr id="9846796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72810" cy="1816100"/>
                    </a:xfrm>
                    <a:prstGeom prst="rect">
                      <a:avLst/>
                    </a:prstGeom>
                    <a:noFill/>
                    <a:ln>
                      <a:noFill/>
                    </a:ln>
                  </pic:spPr>
                </pic:pic>
              </a:graphicData>
            </a:graphic>
          </wp:inline>
        </w:drawing>
      </w:r>
    </w:p>
    <w:p w14:paraId="6BB3F0A0" w14:textId="77777777" w:rsidR="001B091D" w:rsidRDefault="001B091D" w:rsidP="00DF348D"/>
    <w:p w14:paraId="6C58330E" w14:textId="39F0E8FC" w:rsidR="001B091D" w:rsidRPr="001B091D" w:rsidRDefault="001B091D" w:rsidP="00DF348D">
      <w:pPr>
        <w:rPr>
          <w:b/>
          <w:bCs/>
          <w:sz w:val="28"/>
          <w:szCs w:val="28"/>
        </w:rPr>
      </w:pPr>
      <w:proofErr w:type="gramStart"/>
      <w:r w:rsidRPr="001B091D">
        <w:rPr>
          <w:b/>
          <w:bCs/>
          <w:sz w:val="28"/>
          <w:szCs w:val="28"/>
        </w:rPr>
        <w:t>Graph :</w:t>
      </w:r>
      <w:proofErr w:type="gramEnd"/>
    </w:p>
    <w:p w14:paraId="73E27DE5" w14:textId="36C93272" w:rsidR="00A8532D" w:rsidRPr="00824ABD" w:rsidRDefault="00A8532D" w:rsidP="00DF348D">
      <w:r>
        <w:rPr>
          <w:noProof/>
        </w:rPr>
        <w:drawing>
          <wp:inline distT="0" distB="0" distL="0" distR="0" wp14:anchorId="6176A134" wp14:editId="0976DCAC">
            <wp:extent cx="5972810" cy="4504690"/>
            <wp:effectExtent l="190500" t="190500" r="199390" b="181610"/>
            <wp:docPr id="102278124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72810" cy="4504690"/>
                    </a:xfrm>
                    <a:prstGeom prst="rect">
                      <a:avLst/>
                    </a:prstGeom>
                    <a:ln>
                      <a:noFill/>
                    </a:ln>
                    <a:effectLst>
                      <a:outerShdw blurRad="190500" algn="tl" rotWithShape="0">
                        <a:srgbClr val="000000">
                          <a:alpha val="70000"/>
                        </a:srgbClr>
                      </a:outerShdw>
                    </a:effectLst>
                  </pic:spPr>
                </pic:pic>
              </a:graphicData>
            </a:graphic>
          </wp:inline>
        </w:drawing>
      </w:r>
    </w:p>
    <w:sectPr w:rsidR="00A8532D" w:rsidRPr="00824ABD">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4ABD"/>
    <w:rsid w:val="00111CF2"/>
    <w:rsid w:val="001B091D"/>
    <w:rsid w:val="00824ABD"/>
    <w:rsid w:val="009758C1"/>
    <w:rsid w:val="009C3CD1"/>
    <w:rsid w:val="00A8532D"/>
    <w:rsid w:val="00AD116A"/>
    <w:rsid w:val="00BB3BC7"/>
    <w:rsid w:val="00DF348D"/>
    <w:rsid w:val="00E06837"/>
    <w:rsid w:val="00EA4A8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54FFBE"/>
  <w15:chartTrackingRefBased/>
  <w15:docId w15:val="{59F43622-AACB-43FA-A812-AA02D9F293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24AB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24AB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24AB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24AB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24AB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24AB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24AB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4AB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4AB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4AB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24AB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24AB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24AB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24AB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24AB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24AB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24AB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24ABD"/>
    <w:rPr>
      <w:rFonts w:eastAsiaTheme="majorEastAsia" w:cstheme="majorBidi"/>
      <w:color w:val="272727" w:themeColor="text1" w:themeTint="D8"/>
    </w:rPr>
  </w:style>
  <w:style w:type="paragraph" w:styleId="Title">
    <w:name w:val="Title"/>
    <w:basedOn w:val="Normal"/>
    <w:next w:val="Normal"/>
    <w:link w:val="TitleChar"/>
    <w:uiPriority w:val="10"/>
    <w:qFormat/>
    <w:rsid w:val="00824AB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4AB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4AB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4AB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4ABD"/>
    <w:pPr>
      <w:spacing w:before="160"/>
      <w:jc w:val="center"/>
    </w:pPr>
    <w:rPr>
      <w:i/>
      <w:iCs/>
      <w:color w:val="404040" w:themeColor="text1" w:themeTint="BF"/>
    </w:rPr>
  </w:style>
  <w:style w:type="character" w:customStyle="1" w:styleId="QuoteChar">
    <w:name w:val="Quote Char"/>
    <w:basedOn w:val="DefaultParagraphFont"/>
    <w:link w:val="Quote"/>
    <w:uiPriority w:val="29"/>
    <w:rsid w:val="00824ABD"/>
    <w:rPr>
      <w:i/>
      <w:iCs/>
      <w:color w:val="404040" w:themeColor="text1" w:themeTint="BF"/>
    </w:rPr>
  </w:style>
  <w:style w:type="paragraph" w:styleId="ListParagraph">
    <w:name w:val="List Paragraph"/>
    <w:basedOn w:val="Normal"/>
    <w:uiPriority w:val="34"/>
    <w:qFormat/>
    <w:rsid w:val="00824ABD"/>
    <w:pPr>
      <w:ind w:left="720"/>
      <w:contextualSpacing/>
    </w:pPr>
  </w:style>
  <w:style w:type="character" w:styleId="IntenseEmphasis">
    <w:name w:val="Intense Emphasis"/>
    <w:basedOn w:val="DefaultParagraphFont"/>
    <w:uiPriority w:val="21"/>
    <w:qFormat/>
    <w:rsid w:val="00824ABD"/>
    <w:rPr>
      <w:i/>
      <w:iCs/>
      <w:color w:val="0F4761" w:themeColor="accent1" w:themeShade="BF"/>
    </w:rPr>
  </w:style>
  <w:style w:type="paragraph" w:styleId="IntenseQuote">
    <w:name w:val="Intense Quote"/>
    <w:basedOn w:val="Normal"/>
    <w:next w:val="Normal"/>
    <w:link w:val="IntenseQuoteChar"/>
    <w:uiPriority w:val="30"/>
    <w:qFormat/>
    <w:rsid w:val="00824AB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24ABD"/>
    <w:rPr>
      <w:i/>
      <w:iCs/>
      <w:color w:val="0F4761" w:themeColor="accent1" w:themeShade="BF"/>
    </w:rPr>
  </w:style>
  <w:style w:type="character" w:styleId="IntenseReference">
    <w:name w:val="Intense Reference"/>
    <w:basedOn w:val="DefaultParagraphFont"/>
    <w:uiPriority w:val="32"/>
    <w:qFormat/>
    <w:rsid w:val="00824ABD"/>
    <w:rPr>
      <w:b/>
      <w:bCs/>
      <w:smallCaps/>
      <w:color w:val="0F4761" w:themeColor="accent1" w:themeShade="BF"/>
      <w:spacing w:val="5"/>
    </w:rPr>
  </w:style>
  <w:style w:type="table" w:styleId="TableGridLight">
    <w:name w:val="Grid Table Light"/>
    <w:basedOn w:val="TableNormal"/>
    <w:uiPriority w:val="40"/>
    <w:rsid w:val="00AD116A"/>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Grid">
    <w:name w:val="Table Grid"/>
    <w:basedOn w:val="TableNormal"/>
    <w:uiPriority w:val="39"/>
    <w:rsid w:val="00AD116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AD116A"/>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3">
    <w:name w:val="Plain Table 3"/>
    <w:basedOn w:val="TableNormal"/>
    <w:uiPriority w:val="43"/>
    <w:rsid w:val="00AD116A"/>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AD116A"/>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AD116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1Light-Accent1">
    <w:name w:val="Grid Table 1 Light Accent 1"/>
    <w:basedOn w:val="TableNormal"/>
    <w:uiPriority w:val="46"/>
    <w:rsid w:val="00AD116A"/>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AD116A"/>
    <w:pPr>
      <w:spacing w:after="0" w:line="240" w:lineRule="auto"/>
    </w:pPr>
    <w:tblPr>
      <w:tblStyleRowBandSize w:val="1"/>
      <w:tblStyleColBandSize w:val="1"/>
      <w:tblBorders>
        <w:top w:val="single" w:sz="4" w:space="0" w:color="F6C5AC" w:themeColor="accent2" w:themeTint="66"/>
        <w:left w:val="single" w:sz="4" w:space="0" w:color="F6C5AC" w:themeColor="accent2" w:themeTint="66"/>
        <w:bottom w:val="single" w:sz="4" w:space="0" w:color="F6C5AC" w:themeColor="accent2" w:themeTint="66"/>
        <w:right w:val="single" w:sz="4" w:space="0" w:color="F6C5AC" w:themeColor="accent2" w:themeTint="66"/>
        <w:insideH w:val="single" w:sz="4" w:space="0" w:color="F6C5AC" w:themeColor="accent2" w:themeTint="66"/>
        <w:insideV w:val="single" w:sz="4" w:space="0" w:color="F6C5AC" w:themeColor="accent2" w:themeTint="66"/>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2" w:space="0" w:color="F1A983" w:themeColor="accent2"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AD116A"/>
    <w:pPr>
      <w:spacing w:after="0" w:line="240" w:lineRule="auto"/>
    </w:pPr>
    <w:tblPr>
      <w:tblStyleRowBandSize w:val="1"/>
      <w:tblStyleColBandSize w:val="1"/>
      <w:tblBorders>
        <w:top w:val="single" w:sz="4" w:space="0" w:color="95DCF7" w:themeColor="accent4" w:themeTint="66"/>
        <w:left w:val="single" w:sz="4" w:space="0" w:color="95DCF7" w:themeColor="accent4" w:themeTint="66"/>
        <w:bottom w:val="single" w:sz="4" w:space="0" w:color="95DCF7" w:themeColor="accent4" w:themeTint="66"/>
        <w:right w:val="single" w:sz="4" w:space="0" w:color="95DCF7" w:themeColor="accent4" w:themeTint="66"/>
        <w:insideH w:val="single" w:sz="4" w:space="0" w:color="95DCF7" w:themeColor="accent4" w:themeTint="66"/>
        <w:insideV w:val="single" w:sz="4" w:space="0" w:color="95DCF7" w:themeColor="accent4" w:themeTint="66"/>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2" w:space="0" w:color="60CAF3"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AD116A"/>
    <w:pPr>
      <w:spacing w:after="0" w:line="240" w:lineRule="auto"/>
    </w:pPr>
    <w:tblPr>
      <w:tblStyleRowBandSize w:val="1"/>
      <w:tblStyleColBandSize w:val="1"/>
      <w:tblBorders>
        <w:top w:val="single" w:sz="4" w:space="0" w:color="E59EDC" w:themeColor="accent5" w:themeTint="66"/>
        <w:left w:val="single" w:sz="4" w:space="0" w:color="E59EDC" w:themeColor="accent5" w:themeTint="66"/>
        <w:bottom w:val="single" w:sz="4" w:space="0" w:color="E59EDC" w:themeColor="accent5" w:themeTint="66"/>
        <w:right w:val="single" w:sz="4" w:space="0" w:color="E59EDC" w:themeColor="accent5" w:themeTint="66"/>
        <w:insideH w:val="single" w:sz="4" w:space="0" w:color="E59EDC" w:themeColor="accent5" w:themeTint="66"/>
        <w:insideV w:val="single" w:sz="4" w:space="0" w:color="E59EDC" w:themeColor="accent5" w:themeTint="66"/>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2" w:space="0" w:color="D86DCB" w:themeColor="accent5"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fontTable" Target="fontTable.xml"/><Relationship Id="rId5" Type="http://schemas.openxmlformats.org/officeDocument/2006/relationships/image" Target="media/image2.png"/><Relationship Id="rId10" Type="http://schemas.openxmlformats.org/officeDocument/2006/relationships/image" Target="media/image7.jpeg"/><Relationship Id="rId4" Type="http://schemas.openxmlformats.org/officeDocument/2006/relationships/image" Target="media/image1.png"/><Relationship Id="rId9" Type="http://schemas.openxmlformats.org/officeDocument/2006/relationships/image" Target="media/image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71</TotalTime>
  <Pages>10</Pages>
  <Words>613</Words>
  <Characters>3273</Characters>
  <Application>Microsoft Office Word</Application>
  <DocSecurity>0</DocSecurity>
  <Lines>51</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Muhammed  KALLO</dc:creator>
  <cp:keywords/>
  <dc:description/>
  <cp:lastModifiedBy>Muhammed  KALLO</cp:lastModifiedBy>
  <cp:revision>1</cp:revision>
  <dcterms:created xsi:type="dcterms:W3CDTF">2026-03-11T21:51:00Z</dcterms:created>
  <dcterms:modified xsi:type="dcterms:W3CDTF">2026-03-11T23:02:00Z</dcterms:modified>
</cp:coreProperties>
</file>