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08313" w14:textId="1618B51C" w:rsidR="00EA4A8A" w:rsidRPr="000B478C" w:rsidRDefault="004F4D20" w:rsidP="000B478C">
      <w:pPr>
        <w:jc w:val="center"/>
        <w:rPr>
          <w:b/>
          <w:bCs/>
        </w:rPr>
      </w:pPr>
      <w:r w:rsidRPr="000B478C">
        <w:rPr>
          <w:b/>
          <w:bCs/>
        </w:rPr>
        <w:t>Baseline (Logistic Regression)</w:t>
      </w:r>
    </w:p>
    <w:p w14:paraId="08F331BF" w14:textId="77777777" w:rsidR="004F4D20" w:rsidRDefault="004F4D20" w:rsidP="004F4D20"/>
    <w:p w14:paraId="3CA37126" w14:textId="611280AC" w:rsidR="004F4D20" w:rsidRDefault="004F4D20" w:rsidP="004F4D20">
      <w:r w:rsidRPr="004F4D20">
        <w:t>In Model 1, Logistic Regression is used as a baseline method. This model utilizes only the original input features without considering any interaction or correlation between them. Each feature contributes independently to the prediction. This approach represents traditional factor-based methods commonly used in landslide risk prediction. The performance of this model serves as a reference point to evaluate the effectiveness of more advanced approaches.</w:t>
      </w:r>
    </w:p>
    <w:p w14:paraId="37D09257" w14:textId="77777777" w:rsidR="004F4D20" w:rsidRDefault="004F4D20" w:rsidP="004F4D20"/>
    <w:p w14:paraId="072E86D1" w14:textId="77777777" w:rsidR="004F4D20" w:rsidRDefault="004F4D20" w:rsidP="004F4D20"/>
    <w:p w14:paraId="15BED691" w14:textId="6D8B4244" w:rsidR="004F4D20" w:rsidRDefault="004F4D20" w:rsidP="004F4D20">
      <w:r w:rsidRPr="004F4D20">
        <w:drawing>
          <wp:inline distT="0" distB="0" distL="0" distR="0" wp14:anchorId="127A1016" wp14:editId="094754A7">
            <wp:extent cx="5972810" cy="4549775"/>
            <wp:effectExtent l="0" t="0" r="8890" b="3175"/>
            <wp:docPr id="53979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90266" name=""/>
                    <pic:cNvPicPr/>
                  </pic:nvPicPr>
                  <pic:blipFill>
                    <a:blip r:embed="rId4"/>
                    <a:stretch>
                      <a:fillRect/>
                    </a:stretch>
                  </pic:blipFill>
                  <pic:spPr>
                    <a:xfrm>
                      <a:off x="0" y="0"/>
                      <a:ext cx="5972810" cy="4549775"/>
                    </a:xfrm>
                    <a:prstGeom prst="rect">
                      <a:avLst/>
                    </a:prstGeom>
                  </pic:spPr>
                </pic:pic>
              </a:graphicData>
            </a:graphic>
          </wp:inline>
        </w:drawing>
      </w:r>
    </w:p>
    <w:p w14:paraId="34CDB98E" w14:textId="77777777" w:rsidR="004F4D20" w:rsidRDefault="004F4D20" w:rsidP="004F4D20"/>
    <w:p w14:paraId="261809F0" w14:textId="77777777" w:rsidR="004F4D20" w:rsidRDefault="004F4D20" w:rsidP="004F4D20"/>
    <w:p w14:paraId="13A83D87" w14:textId="77777777" w:rsidR="004F4D20" w:rsidRDefault="004F4D20" w:rsidP="004F4D20"/>
    <w:p w14:paraId="6445539F" w14:textId="5BFF183E" w:rsidR="004F4D20" w:rsidRDefault="004F4D20" w:rsidP="004F4D20">
      <w:proofErr w:type="gramStart"/>
      <w:r>
        <w:lastRenderedPageBreak/>
        <w:t>Result :</w:t>
      </w:r>
      <w:proofErr w:type="gramEnd"/>
    </w:p>
    <w:p w14:paraId="32D33538" w14:textId="56CA10EE" w:rsidR="004F4D20" w:rsidRDefault="004F4D20" w:rsidP="004F4D20">
      <w:r w:rsidRPr="004F4D20">
        <w:drawing>
          <wp:inline distT="0" distB="0" distL="0" distR="0" wp14:anchorId="20F85A85" wp14:editId="72B574E8">
            <wp:extent cx="4839375" cy="2010056"/>
            <wp:effectExtent l="0" t="0" r="0" b="9525"/>
            <wp:docPr id="182711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19482" name=""/>
                    <pic:cNvPicPr/>
                  </pic:nvPicPr>
                  <pic:blipFill>
                    <a:blip r:embed="rId5"/>
                    <a:stretch>
                      <a:fillRect/>
                    </a:stretch>
                  </pic:blipFill>
                  <pic:spPr>
                    <a:xfrm>
                      <a:off x="0" y="0"/>
                      <a:ext cx="4839375" cy="2010056"/>
                    </a:xfrm>
                    <a:prstGeom prst="rect">
                      <a:avLst/>
                    </a:prstGeom>
                  </pic:spPr>
                </pic:pic>
              </a:graphicData>
            </a:graphic>
          </wp:inline>
        </w:drawing>
      </w:r>
    </w:p>
    <w:p w14:paraId="305C381F" w14:textId="77777777" w:rsidR="004F4D20" w:rsidRDefault="004F4D20" w:rsidP="004F4D20"/>
    <w:p w14:paraId="01E80259" w14:textId="77777777" w:rsidR="004F4D20" w:rsidRDefault="004F4D20" w:rsidP="004F4D20"/>
    <w:p w14:paraId="16307E2C" w14:textId="77777777" w:rsidR="004F4D20" w:rsidRDefault="004F4D20" w:rsidP="004F4D20"/>
    <w:p w14:paraId="0A10C565" w14:textId="77777777" w:rsidR="004F4D20" w:rsidRDefault="004F4D20" w:rsidP="004F4D20"/>
    <w:p w14:paraId="5E33FB8E" w14:textId="77777777" w:rsidR="004F4D20" w:rsidRDefault="004F4D20" w:rsidP="004F4D20"/>
    <w:p w14:paraId="284DE04F" w14:textId="02869DD1" w:rsidR="004F4D20" w:rsidRPr="000B478C" w:rsidRDefault="000B478C" w:rsidP="000B478C">
      <w:pPr>
        <w:ind w:firstLine="720"/>
        <w:jc w:val="center"/>
        <w:rPr>
          <w:b/>
          <w:bCs/>
        </w:rPr>
      </w:pPr>
      <w:r w:rsidRPr="000B478C">
        <w:rPr>
          <w:b/>
          <w:bCs/>
        </w:rPr>
        <w:t xml:space="preserve">improved </w:t>
      </w:r>
      <w:proofErr w:type="gramStart"/>
      <w:r w:rsidRPr="000B478C">
        <w:rPr>
          <w:b/>
          <w:bCs/>
        </w:rPr>
        <w:t>model</w:t>
      </w:r>
      <w:r>
        <w:rPr>
          <w:b/>
          <w:bCs/>
        </w:rPr>
        <w:t xml:space="preserve"> </w:t>
      </w:r>
      <w:r w:rsidR="004F4D20" w:rsidRPr="000B478C">
        <w:rPr>
          <w:b/>
          <w:bCs/>
        </w:rPr>
        <w:t xml:space="preserve"> (</w:t>
      </w:r>
      <w:proofErr w:type="gramEnd"/>
      <w:r w:rsidR="004F4D20" w:rsidRPr="000B478C">
        <w:rPr>
          <w:b/>
          <w:bCs/>
        </w:rPr>
        <w:t>GBDT + Feature Interaction)</w:t>
      </w:r>
    </w:p>
    <w:p w14:paraId="17BCCD2A" w14:textId="77777777" w:rsidR="004F4D20" w:rsidRDefault="004F4D20" w:rsidP="004F4D20"/>
    <w:p w14:paraId="3D75CC2A" w14:textId="2EC30BB7" w:rsidR="004F4D20" w:rsidRDefault="004F4D20" w:rsidP="004F4D20">
      <w:r w:rsidRPr="004F4D20">
        <w:t>In Model 2, a Gradient Boosting Decision Tree (GBDT) model is applied along with feature interaction techniques to capture correlations between input variables. Polynomial feature expansion is used to generate interaction terms between features, allowing the model to learn complex relationships. This approach simulates the correlation-aware mechanism described in the knowledge graph-based method. As a result, the model is expected to achieve higher prediction performance compared to the baseline model.</w:t>
      </w:r>
    </w:p>
    <w:p w14:paraId="3CD93E21" w14:textId="77777777" w:rsidR="004F4D20" w:rsidRDefault="004F4D20" w:rsidP="004F4D20"/>
    <w:p w14:paraId="01C6708D" w14:textId="1EC8DB7E" w:rsidR="004F4D20" w:rsidRDefault="004F4D20" w:rsidP="004F4D20">
      <w:r w:rsidRPr="004F4D20">
        <w:lastRenderedPageBreak/>
        <w:drawing>
          <wp:inline distT="0" distB="0" distL="0" distR="0" wp14:anchorId="1A993722" wp14:editId="1F5DD8FA">
            <wp:extent cx="5972810" cy="5126355"/>
            <wp:effectExtent l="0" t="0" r="8890" b="0"/>
            <wp:docPr id="188112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23759" name=""/>
                    <pic:cNvPicPr/>
                  </pic:nvPicPr>
                  <pic:blipFill>
                    <a:blip r:embed="rId6"/>
                    <a:stretch>
                      <a:fillRect/>
                    </a:stretch>
                  </pic:blipFill>
                  <pic:spPr>
                    <a:xfrm>
                      <a:off x="0" y="0"/>
                      <a:ext cx="5972810" cy="5126355"/>
                    </a:xfrm>
                    <a:prstGeom prst="rect">
                      <a:avLst/>
                    </a:prstGeom>
                  </pic:spPr>
                </pic:pic>
              </a:graphicData>
            </a:graphic>
          </wp:inline>
        </w:drawing>
      </w:r>
    </w:p>
    <w:p w14:paraId="71F1927E" w14:textId="5D2614B5" w:rsidR="004F4D20" w:rsidRDefault="004F4D20" w:rsidP="004F4D20">
      <w:r w:rsidRPr="004F4D20">
        <w:drawing>
          <wp:inline distT="0" distB="0" distL="0" distR="0" wp14:anchorId="18F5520D" wp14:editId="16597E96">
            <wp:extent cx="5953956" cy="2010056"/>
            <wp:effectExtent l="0" t="0" r="0" b="9525"/>
            <wp:docPr id="101626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2998" name=""/>
                    <pic:cNvPicPr/>
                  </pic:nvPicPr>
                  <pic:blipFill>
                    <a:blip r:embed="rId7"/>
                    <a:stretch>
                      <a:fillRect/>
                    </a:stretch>
                  </pic:blipFill>
                  <pic:spPr>
                    <a:xfrm>
                      <a:off x="0" y="0"/>
                      <a:ext cx="5953956" cy="2010056"/>
                    </a:xfrm>
                    <a:prstGeom prst="rect">
                      <a:avLst/>
                    </a:prstGeom>
                  </pic:spPr>
                </pic:pic>
              </a:graphicData>
            </a:graphic>
          </wp:inline>
        </w:drawing>
      </w:r>
    </w:p>
    <w:p w14:paraId="02A24D88" w14:textId="77777777" w:rsidR="004F4D20" w:rsidRDefault="004F4D20" w:rsidP="004F4D20"/>
    <w:p w14:paraId="362D6BE1" w14:textId="77777777" w:rsidR="004F4D20" w:rsidRDefault="004F4D20" w:rsidP="004F4D20"/>
    <w:p w14:paraId="4C300472" w14:textId="77777777" w:rsidR="004F4D20" w:rsidRDefault="004F4D20" w:rsidP="004F4D20"/>
    <w:p w14:paraId="2645AFBA" w14:textId="3C7F3D3F" w:rsidR="004F4D20" w:rsidRDefault="004F4D20" w:rsidP="004F4D20">
      <w:proofErr w:type="gramStart"/>
      <w:r>
        <w:lastRenderedPageBreak/>
        <w:t>Result :</w:t>
      </w:r>
      <w:proofErr w:type="gramEnd"/>
    </w:p>
    <w:p w14:paraId="30DD7E65" w14:textId="1E5C2AB2" w:rsidR="004F4D20" w:rsidRDefault="004F4D20" w:rsidP="004F4D20">
      <w:r w:rsidRPr="004F4D20">
        <w:drawing>
          <wp:inline distT="0" distB="0" distL="0" distR="0" wp14:anchorId="50DEA7C2" wp14:editId="08D6A70E">
            <wp:extent cx="4925112" cy="1991003"/>
            <wp:effectExtent l="0" t="0" r="0" b="9525"/>
            <wp:docPr id="91532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24348" name=""/>
                    <pic:cNvPicPr/>
                  </pic:nvPicPr>
                  <pic:blipFill>
                    <a:blip r:embed="rId8"/>
                    <a:stretch>
                      <a:fillRect/>
                    </a:stretch>
                  </pic:blipFill>
                  <pic:spPr>
                    <a:xfrm>
                      <a:off x="0" y="0"/>
                      <a:ext cx="4925112" cy="1991003"/>
                    </a:xfrm>
                    <a:prstGeom prst="rect">
                      <a:avLst/>
                    </a:prstGeom>
                  </pic:spPr>
                </pic:pic>
              </a:graphicData>
            </a:graphic>
          </wp:inline>
        </w:drawing>
      </w:r>
    </w:p>
    <w:p w14:paraId="53BFB6EC" w14:textId="77777777" w:rsidR="004F4D20" w:rsidRDefault="004F4D20" w:rsidP="004F4D20"/>
    <w:p w14:paraId="3BFF0B2F" w14:textId="77777777" w:rsidR="004F4D20" w:rsidRDefault="004F4D20" w:rsidP="004F4D20"/>
    <w:p w14:paraId="626560AE" w14:textId="77777777" w:rsidR="000B478C" w:rsidRPr="000B478C" w:rsidRDefault="000B478C" w:rsidP="000B478C">
      <w:pPr>
        <w:jc w:val="center"/>
        <w:rPr>
          <w:b/>
          <w:bCs/>
        </w:rPr>
      </w:pPr>
      <w:r w:rsidRPr="000B478C">
        <w:rPr>
          <w:b/>
          <w:bCs/>
        </w:rPr>
        <w:t>Comparison of Baseline and Improved Model</w:t>
      </w:r>
    </w:p>
    <w:p w14:paraId="663ACDB9" w14:textId="77777777" w:rsidR="000B478C" w:rsidRPr="000B478C" w:rsidRDefault="000B478C" w:rsidP="000B478C">
      <w:r w:rsidRPr="000B478C">
        <w:t>The experimental results demonstrate that the improved model outperforms the baseline method across most evaluation metrics. The overall accuracy increased from 73.3% in the baseline method to 75.2% in the improved model, indicating a clear enhancement in prediction performance.</w:t>
      </w:r>
    </w:p>
    <w:p w14:paraId="78F31C3A" w14:textId="77777777" w:rsidR="000B478C" w:rsidRPr="000B478C" w:rsidRDefault="000B478C" w:rsidP="000B478C">
      <w:r w:rsidRPr="000B478C">
        <w:t>In terms of precision, the improved model shows better reliability compared to the baseline method, meaning that its predictions are more accurate when identifying positive cases. Similarly, the F1-score, which reflects the balance between precision and recall, is also higher in the improved model, indicating a more stable and effective performance.</w:t>
      </w:r>
    </w:p>
    <w:p w14:paraId="218EDE19" w14:textId="77777777" w:rsidR="000B478C" w:rsidRPr="000B478C" w:rsidRDefault="000B478C" w:rsidP="000B478C">
      <w:r w:rsidRPr="000B478C">
        <w:t>Although there is a slight variation in recall, the overall performance improvements suggest that the improved model is more capable of capturing meaningful patterns in the data. This improvement is mainly due to the incorporation of feature interactions, which allow the model to learn relationships between input variables rather than treating them independently.</w:t>
      </w:r>
    </w:p>
    <w:p w14:paraId="00EB36D5" w14:textId="77777777" w:rsidR="000B478C" w:rsidRPr="000B478C" w:rsidRDefault="000B478C" w:rsidP="000B478C">
      <w:r w:rsidRPr="000B478C">
        <w:t>Therefore, the results clearly demonstrate that using feature interaction (correlation) significantly improves the performance of the model compared to the baseline method. This confirms the importance of considering relationships between features in landslide risk prediction tasks.</w:t>
      </w:r>
    </w:p>
    <w:p w14:paraId="023E4710" w14:textId="77777777" w:rsidR="004F4D20" w:rsidRDefault="004F4D20" w:rsidP="004F4D20"/>
    <w:p w14:paraId="60D79C5F" w14:textId="77777777" w:rsidR="004F4D20" w:rsidRDefault="004F4D20" w:rsidP="004F4D20"/>
    <w:p w14:paraId="03B753FE" w14:textId="77777777" w:rsidR="000B478C" w:rsidRDefault="000B478C" w:rsidP="004F4D20"/>
    <w:tbl>
      <w:tblPr>
        <w:tblStyle w:val="TableGrid"/>
        <w:tblW w:w="0" w:type="auto"/>
        <w:tblLook w:val="04A0" w:firstRow="1" w:lastRow="0" w:firstColumn="1" w:lastColumn="0" w:noHBand="0" w:noVBand="1"/>
      </w:tblPr>
      <w:tblGrid>
        <w:gridCol w:w="2301"/>
        <w:gridCol w:w="1888"/>
        <w:gridCol w:w="1981"/>
        <w:gridCol w:w="926"/>
      </w:tblGrid>
      <w:tr w:rsidR="00FB7E96" w:rsidRPr="00FB7E96" w14:paraId="6CF9C03B" w14:textId="77777777" w:rsidTr="00FB7E96">
        <w:tc>
          <w:tcPr>
            <w:tcW w:w="0" w:type="auto"/>
            <w:hideMark/>
          </w:tcPr>
          <w:p w14:paraId="7B24802A" w14:textId="57FE3077" w:rsidR="00FB7E96" w:rsidRPr="00FB7E96" w:rsidRDefault="00FB7E96" w:rsidP="00FB7E96">
            <w:pPr>
              <w:spacing w:after="160" w:line="278" w:lineRule="auto"/>
              <w:rPr>
                <w:b/>
                <w:bCs/>
              </w:rPr>
            </w:pPr>
            <w:r w:rsidRPr="00FB7E96">
              <w:rPr>
                <w:b/>
                <w:bCs/>
              </w:rPr>
              <w:t xml:space="preserve">Metric </w:t>
            </w:r>
          </w:p>
        </w:tc>
        <w:tc>
          <w:tcPr>
            <w:tcW w:w="0" w:type="auto"/>
            <w:hideMark/>
          </w:tcPr>
          <w:p w14:paraId="4255D1E7" w14:textId="77777777" w:rsidR="00FB7E96" w:rsidRPr="00FB7E96" w:rsidRDefault="00FB7E96" w:rsidP="00FB7E96">
            <w:pPr>
              <w:spacing w:after="160" w:line="278" w:lineRule="auto"/>
              <w:rPr>
                <w:b/>
                <w:bCs/>
              </w:rPr>
            </w:pPr>
            <w:r w:rsidRPr="00FB7E96">
              <w:rPr>
                <w:b/>
                <w:bCs/>
              </w:rPr>
              <w:t>Baseline Model</w:t>
            </w:r>
          </w:p>
        </w:tc>
        <w:tc>
          <w:tcPr>
            <w:tcW w:w="0" w:type="auto"/>
            <w:hideMark/>
          </w:tcPr>
          <w:p w14:paraId="7162747D" w14:textId="77777777" w:rsidR="00FB7E96" w:rsidRPr="00FB7E96" w:rsidRDefault="00FB7E96" w:rsidP="00FB7E96">
            <w:pPr>
              <w:spacing w:after="160" w:line="278" w:lineRule="auto"/>
              <w:rPr>
                <w:b/>
                <w:bCs/>
              </w:rPr>
            </w:pPr>
            <w:r w:rsidRPr="00FB7E96">
              <w:rPr>
                <w:b/>
                <w:bCs/>
              </w:rPr>
              <w:t>Improved Model</w:t>
            </w:r>
          </w:p>
        </w:tc>
        <w:tc>
          <w:tcPr>
            <w:tcW w:w="0" w:type="auto"/>
            <w:hideMark/>
          </w:tcPr>
          <w:p w14:paraId="691BDCFD" w14:textId="77777777" w:rsidR="00FB7E96" w:rsidRPr="00FB7E96" w:rsidRDefault="00FB7E96" w:rsidP="00FB7E96">
            <w:pPr>
              <w:spacing w:after="160" w:line="278" w:lineRule="auto"/>
              <w:rPr>
                <w:b/>
                <w:bCs/>
              </w:rPr>
            </w:pPr>
            <w:r w:rsidRPr="00FB7E96">
              <w:rPr>
                <w:b/>
                <w:bCs/>
              </w:rPr>
              <w:t>Fark</w:t>
            </w:r>
          </w:p>
        </w:tc>
      </w:tr>
      <w:tr w:rsidR="00FB7E96" w:rsidRPr="00FB7E96" w14:paraId="108EC995" w14:textId="77777777" w:rsidTr="00FB7E96">
        <w:tc>
          <w:tcPr>
            <w:tcW w:w="0" w:type="auto"/>
            <w:hideMark/>
          </w:tcPr>
          <w:p w14:paraId="44508DF8" w14:textId="77777777" w:rsidR="00FB7E96" w:rsidRPr="00FB7E96" w:rsidRDefault="00FB7E96" w:rsidP="00FB7E96">
            <w:pPr>
              <w:spacing w:after="160" w:line="278" w:lineRule="auto"/>
            </w:pPr>
            <w:r w:rsidRPr="00FB7E96">
              <w:t>Accuracy</w:t>
            </w:r>
          </w:p>
        </w:tc>
        <w:tc>
          <w:tcPr>
            <w:tcW w:w="0" w:type="auto"/>
            <w:hideMark/>
          </w:tcPr>
          <w:p w14:paraId="61634AB8" w14:textId="77777777" w:rsidR="00FB7E96" w:rsidRPr="00FB7E96" w:rsidRDefault="00FB7E96" w:rsidP="00FB7E96">
            <w:pPr>
              <w:spacing w:after="160" w:line="278" w:lineRule="auto"/>
            </w:pPr>
            <w:r w:rsidRPr="00FB7E96">
              <w:t>0.733</w:t>
            </w:r>
          </w:p>
        </w:tc>
        <w:tc>
          <w:tcPr>
            <w:tcW w:w="0" w:type="auto"/>
            <w:hideMark/>
          </w:tcPr>
          <w:p w14:paraId="393656B3" w14:textId="77777777" w:rsidR="00FB7E96" w:rsidRPr="00FB7E96" w:rsidRDefault="00FB7E96" w:rsidP="00FB7E96">
            <w:pPr>
              <w:spacing w:after="160" w:line="278" w:lineRule="auto"/>
            </w:pPr>
            <w:r w:rsidRPr="00FB7E96">
              <w:t>0.752</w:t>
            </w:r>
          </w:p>
        </w:tc>
        <w:tc>
          <w:tcPr>
            <w:tcW w:w="0" w:type="auto"/>
            <w:hideMark/>
          </w:tcPr>
          <w:p w14:paraId="74A8F368" w14:textId="77777777" w:rsidR="00FB7E96" w:rsidRPr="00FB7E96" w:rsidRDefault="00FB7E96" w:rsidP="00FB7E96">
            <w:pPr>
              <w:spacing w:after="160" w:line="278" w:lineRule="auto"/>
            </w:pPr>
            <w:r w:rsidRPr="00FB7E96">
              <w:t>+0.019</w:t>
            </w:r>
          </w:p>
        </w:tc>
      </w:tr>
      <w:tr w:rsidR="00FB7E96" w:rsidRPr="00FB7E96" w14:paraId="0BB9E989" w14:textId="77777777" w:rsidTr="00FB7E96">
        <w:tc>
          <w:tcPr>
            <w:tcW w:w="0" w:type="auto"/>
            <w:hideMark/>
          </w:tcPr>
          <w:p w14:paraId="50D802B7" w14:textId="6C740797" w:rsidR="00FB7E96" w:rsidRPr="00FB7E96" w:rsidRDefault="00FB7E96" w:rsidP="00FB7E96">
            <w:pPr>
              <w:spacing w:after="160" w:line="278" w:lineRule="auto"/>
            </w:pPr>
            <w:r w:rsidRPr="00FB7E96">
              <w:t>Baseline</w:t>
            </w:r>
            <w:r>
              <w:t xml:space="preserve"> </w:t>
            </w:r>
            <w:r w:rsidRPr="00FB7E96">
              <w:t>Recall</w:t>
            </w:r>
          </w:p>
        </w:tc>
        <w:tc>
          <w:tcPr>
            <w:tcW w:w="0" w:type="auto"/>
            <w:hideMark/>
          </w:tcPr>
          <w:p w14:paraId="09ECF90E" w14:textId="77777777" w:rsidR="00FB7E96" w:rsidRPr="00FB7E96" w:rsidRDefault="00FB7E96" w:rsidP="00FB7E96">
            <w:pPr>
              <w:spacing w:after="160" w:line="278" w:lineRule="auto"/>
            </w:pPr>
            <w:r w:rsidRPr="00FB7E96">
              <w:t>0.81</w:t>
            </w:r>
          </w:p>
        </w:tc>
        <w:tc>
          <w:tcPr>
            <w:tcW w:w="0" w:type="auto"/>
            <w:hideMark/>
          </w:tcPr>
          <w:p w14:paraId="631B4801" w14:textId="77777777" w:rsidR="00FB7E96" w:rsidRPr="00FB7E96" w:rsidRDefault="00FB7E96" w:rsidP="00FB7E96">
            <w:pPr>
              <w:spacing w:after="160" w:line="278" w:lineRule="auto"/>
            </w:pPr>
            <w:r w:rsidRPr="00FB7E96">
              <w:t>0.84</w:t>
            </w:r>
          </w:p>
        </w:tc>
        <w:tc>
          <w:tcPr>
            <w:tcW w:w="0" w:type="auto"/>
            <w:hideMark/>
          </w:tcPr>
          <w:p w14:paraId="28A637DD" w14:textId="77777777" w:rsidR="00FB7E96" w:rsidRPr="00FB7E96" w:rsidRDefault="00FB7E96" w:rsidP="00FB7E96">
            <w:pPr>
              <w:spacing w:after="160" w:line="278" w:lineRule="auto"/>
            </w:pPr>
            <w:r w:rsidRPr="00FB7E96">
              <w:t>+0.03</w:t>
            </w:r>
          </w:p>
        </w:tc>
      </w:tr>
      <w:tr w:rsidR="00FB7E96" w:rsidRPr="00FB7E96" w14:paraId="61F27F7E" w14:textId="77777777" w:rsidTr="00FB7E96">
        <w:tc>
          <w:tcPr>
            <w:tcW w:w="0" w:type="auto"/>
            <w:hideMark/>
          </w:tcPr>
          <w:p w14:paraId="7640F4D9" w14:textId="3A542085" w:rsidR="00FB7E96" w:rsidRPr="00FB7E96" w:rsidRDefault="00FB7E96" w:rsidP="00FB7E96">
            <w:pPr>
              <w:spacing w:after="160" w:line="278" w:lineRule="auto"/>
            </w:pPr>
            <w:r w:rsidRPr="00FB7E96">
              <w:t>Improved</w:t>
            </w:r>
            <w:r>
              <w:t xml:space="preserve"> </w:t>
            </w:r>
            <w:r w:rsidRPr="00FB7E96">
              <w:t>Precision</w:t>
            </w:r>
          </w:p>
        </w:tc>
        <w:tc>
          <w:tcPr>
            <w:tcW w:w="0" w:type="auto"/>
            <w:hideMark/>
          </w:tcPr>
          <w:p w14:paraId="34FE1EFF" w14:textId="77777777" w:rsidR="00FB7E96" w:rsidRPr="00FB7E96" w:rsidRDefault="00FB7E96" w:rsidP="00FB7E96">
            <w:pPr>
              <w:spacing w:after="160" w:line="278" w:lineRule="auto"/>
            </w:pPr>
            <w:r w:rsidRPr="00FB7E96">
              <w:t>0.50</w:t>
            </w:r>
          </w:p>
        </w:tc>
        <w:tc>
          <w:tcPr>
            <w:tcW w:w="0" w:type="auto"/>
            <w:hideMark/>
          </w:tcPr>
          <w:p w14:paraId="13F7E159" w14:textId="77777777" w:rsidR="00FB7E96" w:rsidRPr="00FB7E96" w:rsidRDefault="00FB7E96" w:rsidP="00FB7E96">
            <w:pPr>
              <w:spacing w:after="160" w:line="278" w:lineRule="auto"/>
            </w:pPr>
            <w:r w:rsidRPr="00FB7E96">
              <w:t>0.53</w:t>
            </w:r>
          </w:p>
        </w:tc>
        <w:tc>
          <w:tcPr>
            <w:tcW w:w="0" w:type="auto"/>
            <w:hideMark/>
          </w:tcPr>
          <w:p w14:paraId="278CDC77" w14:textId="77777777" w:rsidR="00FB7E96" w:rsidRPr="00FB7E96" w:rsidRDefault="00FB7E96" w:rsidP="00FB7E96">
            <w:pPr>
              <w:spacing w:after="160" w:line="278" w:lineRule="auto"/>
            </w:pPr>
            <w:r w:rsidRPr="00FB7E96">
              <w:t>+0.03</w:t>
            </w:r>
          </w:p>
        </w:tc>
      </w:tr>
      <w:tr w:rsidR="00FB7E96" w:rsidRPr="00FB7E96" w14:paraId="1A128F1A" w14:textId="77777777" w:rsidTr="00FB7E96">
        <w:tc>
          <w:tcPr>
            <w:tcW w:w="0" w:type="auto"/>
            <w:hideMark/>
          </w:tcPr>
          <w:p w14:paraId="2F1202CE" w14:textId="77777777" w:rsidR="00FB7E96" w:rsidRPr="00FB7E96" w:rsidRDefault="00FB7E96" w:rsidP="00FB7E96">
            <w:pPr>
              <w:spacing w:after="160" w:line="278" w:lineRule="auto"/>
            </w:pPr>
            <w:r w:rsidRPr="00FB7E96">
              <w:t>Weighted Avg Recall</w:t>
            </w:r>
          </w:p>
        </w:tc>
        <w:tc>
          <w:tcPr>
            <w:tcW w:w="0" w:type="auto"/>
            <w:hideMark/>
          </w:tcPr>
          <w:p w14:paraId="6102603E" w14:textId="77777777" w:rsidR="00FB7E96" w:rsidRPr="00FB7E96" w:rsidRDefault="00FB7E96" w:rsidP="00FB7E96">
            <w:pPr>
              <w:spacing w:after="160" w:line="278" w:lineRule="auto"/>
            </w:pPr>
            <w:r w:rsidRPr="00FB7E96">
              <w:t>0.73</w:t>
            </w:r>
          </w:p>
        </w:tc>
        <w:tc>
          <w:tcPr>
            <w:tcW w:w="0" w:type="auto"/>
            <w:hideMark/>
          </w:tcPr>
          <w:p w14:paraId="33330856" w14:textId="77777777" w:rsidR="00FB7E96" w:rsidRPr="00FB7E96" w:rsidRDefault="00FB7E96" w:rsidP="00FB7E96">
            <w:pPr>
              <w:spacing w:after="160" w:line="278" w:lineRule="auto"/>
            </w:pPr>
            <w:r w:rsidRPr="00FB7E96">
              <w:t>0.75</w:t>
            </w:r>
          </w:p>
        </w:tc>
        <w:tc>
          <w:tcPr>
            <w:tcW w:w="0" w:type="auto"/>
            <w:hideMark/>
          </w:tcPr>
          <w:p w14:paraId="47D38E9A" w14:textId="77777777" w:rsidR="00FB7E96" w:rsidRPr="00FB7E96" w:rsidRDefault="00FB7E96" w:rsidP="00FB7E96">
            <w:pPr>
              <w:spacing w:after="160" w:line="278" w:lineRule="auto"/>
            </w:pPr>
            <w:r w:rsidRPr="00FB7E96">
              <w:t>+0.02</w:t>
            </w:r>
          </w:p>
        </w:tc>
      </w:tr>
    </w:tbl>
    <w:p w14:paraId="35D1BF4A" w14:textId="77777777" w:rsidR="000B478C" w:rsidRDefault="000B478C" w:rsidP="004F4D20"/>
    <w:p w14:paraId="195E3DB9" w14:textId="77777777" w:rsidR="000B478C" w:rsidRDefault="000B478C" w:rsidP="004F4D20"/>
    <w:p w14:paraId="7C383179" w14:textId="77777777" w:rsidR="000B478C" w:rsidRDefault="000B478C" w:rsidP="004F4D20"/>
    <w:p w14:paraId="264CB9FE" w14:textId="77777777" w:rsidR="000B478C" w:rsidRDefault="000B478C" w:rsidP="004F4D20"/>
    <w:p w14:paraId="6B5E2D20" w14:textId="77777777" w:rsidR="004F4D20" w:rsidRDefault="004F4D20" w:rsidP="004F4D20"/>
    <w:p w14:paraId="779CFCA0" w14:textId="77777777" w:rsidR="004F4D20" w:rsidRDefault="004F4D20" w:rsidP="004F4D20"/>
    <w:p w14:paraId="3E0206FD" w14:textId="77777777" w:rsidR="004F4D20" w:rsidRDefault="004F4D20" w:rsidP="004F4D20"/>
    <w:p w14:paraId="2B7D5C59" w14:textId="77777777" w:rsidR="004F4D20" w:rsidRDefault="004F4D20" w:rsidP="004F4D20"/>
    <w:p w14:paraId="0CC883C5" w14:textId="77777777" w:rsidR="004F4D20" w:rsidRDefault="004F4D20" w:rsidP="004F4D20"/>
    <w:sectPr w:rsidR="004F4D2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D20"/>
    <w:rsid w:val="000B478C"/>
    <w:rsid w:val="002B6C9D"/>
    <w:rsid w:val="004F4D20"/>
    <w:rsid w:val="009C3CD1"/>
    <w:rsid w:val="00BB3BC7"/>
    <w:rsid w:val="00E06837"/>
    <w:rsid w:val="00EA4A8A"/>
    <w:rsid w:val="00FB7E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88363"/>
  <w15:chartTrackingRefBased/>
  <w15:docId w15:val="{A4FC48F6-F0F2-4018-9F6C-6EF82EA3E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D20"/>
    <w:rPr>
      <w:rFonts w:eastAsiaTheme="majorEastAsia" w:cstheme="majorBidi"/>
      <w:color w:val="272727" w:themeColor="text1" w:themeTint="D8"/>
    </w:rPr>
  </w:style>
  <w:style w:type="paragraph" w:styleId="Title">
    <w:name w:val="Title"/>
    <w:basedOn w:val="Normal"/>
    <w:next w:val="Normal"/>
    <w:link w:val="TitleChar"/>
    <w:uiPriority w:val="10"/>
    <w:qFormat/>
    <w:rsid w:val="004F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D20"/>
    <w:pPr>
      <w:spacing w:before="160"/>
      <w:jc w:val="center"/>
    </w:pPr>
    <w:rPr>
      <w:i/>
      <w:iCs/>
      <w:color w:val="404040" w:themeColor="text1" w:themeTint="BF"/>
    </w:rPr>
  </w:style>
  <w:style w:type="character" w:customStyle="1" w:styleId="QuoteChar">
    <w:name w:val="Quote Char"/>
    <w:basedOn w:val="DefaultParagraphFont"/>
    <w:link w:val="Quote"/>
    <w:uiPriority w:val="29"/>
    <w:rsid w:val="004F4D20"/>
    <w:rPr>
      <w:i/>
      <w:iCs/>
      <w:color w:val="404040" w:themeColor="text1" w:themeTint="BF"/>
    </w:rPr>
  </w:style>
  <w:style w:type="paragraph" w:styleId="ListParagraph">
    <w:name w:val="List Paragraph"/>
    <w:basedOn w:val="Normal"/>
    <w:uiPriority w:val="34"/>
    <w:qFormat/>
    <w:rsid w:val="004F4D20"/>
    <w:pPr>
      <w:ind w:left="720"/>
      <w:contextualSpacing/>
    </w:pPr>
  </w:style>
  <w:style w:type="character" w:styleId="IntenseEmphasis">
    <w:name w:val="Intense Emphasis"/>
    <w:basedOn w:val="DefaultParagraphFont"/>
    <w:uiPriority w:val="21"/>
    <w:qFormat/>
    <w:rsid w:val="004F4D20"/>
    <w:rPr>
      <w:i/>
      <w:iCs/>
      <w:color w:val="0F4761" w:themeColor="accent1" w:themeShade="BF"/>
    </w:rPr>
  </w:style>
  <w:style w:type="paragraph" w:styleId="IntenseQuote">
    <w:name w:val="Intense Quote"/>
    <w:basedOn w:val="Normal"/>
    <w:next w:val="Normal"/>
    <w:link w:val="IntenseQuoteChar"/>
    <w:uiPriority w:val="30"/>
    <w:qFormat/>
    <w:rsid w:val="004F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D20"/>
    <w:rPr>
      <w:i/>
      <w:iCs/>
      <w:color w:val="0F4761" w:themeColor="accent1" w:themeShade="BF"/>
    </w:rPr>
  </w:style>
  <w:style w:type="character" w:styleId="IntenseReference">
    <w:name w:val="Intense Reference"/>
    <w:basedOn w:val="DefaultParagraphFont"/>
    <w:uiPriority w:val="32"/>
    <w:qFormat/>
    <w:rsid w:val="004F4D20"/>
    <w:rPr>
      <w:b/>
      <w:bCs/>
      <w:smallCaps/>
      <w:color w:val="0F4761" w:themeColor="accent1" w:themeShade="BF"/>
      <w:spacing w:val="5"/>
    </w:rPr>
  </w:style>
  <w:style w:type="table" w:styleId="TableGrid">
    <w:name w:val="Table Grid"/>
    <w:basedOn w:val="TableNormal"/>
    <w:uiPriority w:val="39"/>
    <w:rsid w:val="000B4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KALLO</dc:creator>
  <cp:keywords/>
  <dc:description/>
  <cp:lastModifiedBy>Muhammed  KALLO</cp:lastModifiedBy>
  <cp:revision>1</cp:revision>
  <dcterms:created xsi:type="dcterms:W3CDTF">2026-03-22T20:21:00Z</dcterms:created>
  <dcterms:modified xsi:type="dcterms:W3CDTF">2026-03-22T20:45:00Z</dcterms:modified>
</cp:coreProperties>
</file>