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0A8A7E"/>
          <w:sz w:val="60"/>
          <w:szCs w:val="60"/>
        </w:rPr>
        <w:t xml:space="preserve">KOMŞULUKnet</w:t>
      </w:r>
    </w:p>
    <w:p>
      <w:pPr>
        <w:spacing w:after="160" w:before="0"/>
        <w:jc w:val="center"/>
      </w:pPr>
      <w:r>
        <w:rPr>
          <w:rFonts w:ascii="Arial" w:cs="Arial" w:eastAsia="Arial" w:hAnsi="Arial"/>
          <w:b/>
          <w:bCs/>
          <w:color w:val="0D2137"/>
          <w:sz w:val="38"/>
          <w:szCs w:val="38"/>
        </w:rPr>
        <w:t xml:space="preserve">Komşuluk &amp; Site Yönetim Platformu</w:t>
      </w:r>
    </w:p>
    <w:p>
      <w:pPr>
        <w:spacing w:after="800" w:before="0"/>
        <w:jc w:val="center"/>
      </w:pPr>
      <w:r>
        <w:rPr>
          <w:rFonts w:ascii="Arial" w:cs="Arial" w:eastAsia="Arial" w:hAnsi="Arial"/>
          <w:color w:val="64748B"/>
          <w:sz w:val="28"/>
          <w:szCs w:val="28"/>
        </w:rPr>
        <w:t xml:space="preserve">Aidat ve Arıza Takip Sistemi</w:t>
      </w:r>
    </w:p>
    <w:p>
      <w:pPr>
        <w:spacing w:after="120" w:before="0"/>
        <w:jc w:val="center"/>
      </w:pPr>
      <w:r>
        <w:rPr>
          <w:rFonts w:ascii="Arial" w:cs="Arial" w:eastAsia="Arial" w:hAnsi="Arial"/>
          <w:b/>
          <w:bCs/>
          <w:caps/>
          <w:color w:val="64748B"/>
          <w:sz w:val="22"/>
          <w:szCs w:val="22"/>
        </w:rPr>
        <w:t xml:space="preserve">SİSTEM ANALİZİ VE TASARIMI — TEKNİK RAPOR</w:t>
      </w:r>
    </w:p>
    <w:p>
      <w:pPr>
        <w:spacing w:after="120" w:before="0"/>
        <w:jc w:val="center"/>
      </w:pPr>
      <w:r>
        <w:rPr>
          <w:rFonts w:ascii="Arial" w:cs="Arial" w:eastAsia="Arial" w:hAnsi="Arial"/>
          <w:color w:val="64748B"/>
          <w:sz w:val="22"/>
          <w:szCs w:val="22"/>
        </w:rPr>
        <w:t xml:space="preserve">Bilgisayar Mühendisliği Bölümü</w:t>
      </w:r>
    </w:p>
    <w:p>
      <w:pPr>
        <w:spacing w:after="120" w:before="0"/>
        <w:jc w:val="center"/>
      </w:pPr>
      <w:r>
        <w:rPr>
          <w:rFonts w:ascii="Arial" w:cs="Arial" w:eastAsia="Arial" w:hAnsi="Arial"/>
          <w:color w:val="64748B"/>
          <w:sz w:val="22"/>
          <w:szCs w:val="22"/>
        </w:rPr>
        <w:t xml:space="preserve">2025-2026 Bahar Dönemi</w:t>
      </w:r>
    </w:p>
    <w:p>
      <w:pPr>
        <w:spacing w:after="0" w:before="200"/>
        <w:jc w:val="center"/>
      </w:pPr>
      <w:r>
        <w:rPr>
          <w:rFonts w:ascii="Arial" w:cs="Arial" w:eastAsia="Arial" w:hAnsi="Arial"/>
          <w:b/>
          <w:bCs/>
          <w:color w:val="0D2137"/>
          <w:sz w:val="22"/>
          <w:szCs w:val="22"/>
        </w:rPr>
        <w:t xml:space="preserve">Hazırlayanlar: Taha Tarhan &amp; Sudenaz Paksoy</w:t>
      </w:r>
    </w:p>
    <w:p>
      <w:r>
        <w:br w:type="page"/>
      </w:r>
    </w:p>
    <w:p>
      <w:pPr>
        <w:pStyle w:val="Heading1"/>
        <w:spacing w:after="200" w:before="200"/>
      </w:pPr>
      <w:r>
        <w:rPr>
          <w:rFonts w:ascii="Arial" w:cs="Arial" w:eastAsia="Arial" w:hAnsi="Arial"/>
          <w:b/>
          <w:bCs/>
          <w:color w:val="0D2137"/>
          <w:sz w:val="32"/>
          <w:szCs w:val="32"/>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bCs/>
          <w:color w:val="0D2137"/>
          <w:sz w:val="32"/>
          <w:szCs w:val="32"/>
        </w:rPr>
        <w:t xml:space="preserve">1. Proje Genel Bakışı</w:t>
      </w:r>
    </w:p>
    <w:p>
      <w:pPr>
        <w:pStyle w:val="Heading2"/>
        <w:spacing w:after="160" w:before="320"/>
      </w:pPr>
      <w:r>
        <w:rPr>
          <w:rFonts w:ascii="Arial" w:cs="Arial" w:eastAsia="Arial" w:hAnsi="Arial"/>
          <w:b/>
          <w:bCs/>
          <w:color w:val="0A8A7E"/>
          <w:sz w:val="26"/>
          <w:szCs w:val="26"/>
        </w:rPr>
        <w:t xml:space="preserve">1.1 Proje Adı ve Özeti</w:t>
      </w:r>
    </w:p>
    <w:p>
      <w:pPr>
        <w:spacing w:after="160" w:before="80"/>
      </w:pPr>
      <w:r>
        <w:rPr>
          <w:rFonts w:ascii="Arial" w:cs="Arial" w:eastAsia="Arial" w:hAnsi="Arial"/>
          <w:color w:val="1E293B"/>
          <w:sz w:val="22"/>
          <w:szCs w:val="22"/>
        </w:rPr>
        <w:t xml:space="preserve">Proje Adı: KOMŞULUKnet — Komşuluk &amp; Site Yönetim Platformu</w:t>
      </w:r>
    </w:p>
    <w:p>
      <w:pPr>
        <w:spacing w:after="120" w:before="0"/>
      </w:pPr>
      <w:r>
        <w:t xml:space="preserve"/>
      </w:r>
    </w:p>
    <w:p>
      <w:pPr>
        <w:spacing w:after="160" w:before="80"/>
      </w:pPr>
      <w:r>
        <w:rPr>
          <w:rFonts w:ascii="Arial" w:cs="Arial" w:eastAsia="Arial" w:hAnsi="Arial"/>
          <w:color w:val="1E293B"/>
          <w:sz w:val="22"/>
          <w:szCs w:val="22"/>
        </w:rPr>
        <w:t xml:space="preserve">Bu proje, çok katlı konut sitelerinde yaşanan aidat takip güçlüklerini, arıza bildirim karmaşasını ve duyuru iletişim sorunlarını dijital ortamda çözmek amacıyla geliştirilmiştir. KOMŞULUKnet; yöneticiler, sakinler, muhasebe personeli ve teknik ekibi tek bir web platformunda buluşturan, rol tabanlı erişim kontrolüne sahip, modüler bir bilgi sistemidir.</w:t>
      </w:r>
    </w:p>
    <w:p>
      <w:pPr>
        <w:spacing w:after="120" w:before="0"/>
      </w:pPr>
      <w:r>
        <w:t xml:space="preserve"/>
      </w:r>
    </w:p>
    <w:p>
      <w:pPr>
        <w:spacing w:after="160" w:before="80"/>
      </w:pPr>
      <w:r>
        <w:rPr>
          <w:rFonts w:ascii="Arial" w:cs="Arial" w:eastAsia="Arial" w:hAnsi="Arial"/>
          <w:color w:val="1E293B"/>
          <w:sz w:val="22"/>
          <w:szCs w:val="22"/>
        </w:rPr>
        <w:t xml:space="preserve">Sistem, 2025-2026 Bahar Dönemi kapsamında Sistem Analizi ve Tasarımı dersi ödev projesi olarak planlanmış olup, gerçek dünya problemlerine mühendislik çözümleri üretme yaklaşımıyla tasarlanmıştır.</w:t>
      </w:r>
    </w:p>
    <w:p>
      <w:pPr>
        <w:pStyle w:val="Heading2"/>
        <w:spacing w:after="160" w:before="320"/>
      </w:pPr>
      <w:r>
        <w:rPr>
          <w:rFonts w:ascii="Arial" w:cs="Arial" w:eastAsia="Arial" w:hAnsi="Arial"/>
          <w:b/>
          <w:bCs/>
          <w:color w:val="0A8A7E"/>
          <w:sz w:val="26"/>
          <w:szCs w:val="26"/>
        </w:rPr>
        <w:t xml:space="preserve">1.2 Problem Tanımı</w:t>
      </w:r>
    </w:p>
    <w:p>
      <w:pPr>
        <w:spacing w:after="160" w:before="80"/>
      </w:pPr>
      <w:r>
        <w:rPr>
          <w:rFonts w:ascii="Arial" w:cs="Arial" w:eastAsia="Arial" w:hAnsi="Arial"/>
          <w:color w:val="1E293B"/>
          <w:sz w:val="22"/>
          <w:szCs w:val="22"/>
        </w:rPr>
        <w:t xml:space="preserve">Günümüzde Türkiye'deki çok katlı konut sitelerinin büyük çoğunluğu idari süreçleri hâlâ elle yönetmektedir. Bu durum çok boyutlu sorunlara yol açmaktadır:</w:t>
      </w:r>
    </w:p>
    <w:p>
      <w:pPr>
        <w:pStyle w:val="ListParagraph"/>
        <w:numPr>
          <w:ilvl w:val="0"/>
          <w:numId w:val="2"/>
        </w:numPr>
        <w:spacing w:after="80" w:before="60"/>
      </w:pPr>
      <w:r>
        <w:rPr>
          <w:rFonts w:ascii="Arial" w:cs="Arial" w:eastAsia="Arial" w:hAnsi="Arial"/>
          <w:color w:val="1E293B"/>
          <w:sz w:val="22"/>
          <w:szCs w:val="22"/>
        </w:rPr>
        <w:t xml:space="preserve">Aidat Takibi: Borçlu sakine zamanında bildirim yapılamamakta; defterlerde tutarsızlıklar oluşabilmektedir.</w:t>
      </w:r>
    </w:p>
    <w:p>
      <w:pPr>
        <w:pStyle w:val="ListParagraph"/>
        <w:numPr>
          <w:ilvl w:val="0"/>
          <w:numId w:val="2"/>
        </w:numPr>
        <w:spacing w:after="80" w:before="60"/>
      </w:pPr>
      <w:r>
        <w:rPr>
          <w:rFonts w:ascii="Arial" w:cs="Arial" w:eastAsia="Arial" w:hAnsi="Arial"/>
          <w:color w:val="1E293B"/>
          <w:sz w:val="22"/>
          <w:szCs w:val="22"/>
        </w:rPr>
        <w:t xml:space="preserve">Arıza Bildirimleri: Telefon veya mesajlaşma uygulamalarıyla yapılan bildirimler kayıt altına alınmamakta; kimin ne zaman görev üstlendiği belirsiz kalmaktadır.</w:t>
      </w:r>
    </w:p>
    <w:p>
      <w:pPr>
        <w:pStyle w:val="ListParagraph"/>
        <w:numPr>
          <w:ilvl w:val="0"/>
          <w:numId w:val="2"/>
        </w:numPr>
        <w:spacing w:after="80" w:before="60"/>
      </w:pPr>
      <w:r>
        <w:rPr>
          <w:rFonts w:ascii="Arial" w:cs="Arial" w:eastAsia="Arial" w:hAnsi="Arial"/>
          <w:color w:val="1E293B"/>
          <w:sz w:val="22"/>
          <w:szCs w:val="22"/>
        </w:rPr>
        <w:t xml:space="preserve">Duyuru ve İletişim: Duyurular kapı ilanı veya farklı kanallarla iletildiği için bazı sakine ulaşamamaktadır.</w:t>
      </w:r>
    </w:p>
    <w:p>
      <w:pPr>
        <w:pStyle w:val="ListParagraph"/>
        <w:numPr>
          <w:ilvl w:val="0"/>
          <w:numId w:val="2"/>
        </w:numPr>
        <w:spacing w:after="80" w:before="60"/>
      </w:pPr>
      <w:r>
        <w:rPr>
          <w:rFonts w:ascii="Arial" w:cs="Arial" w:eastAsia="Arial" w:hAnsi="Arial"/>
          <w:color w:val="1E293B"/>
          <w:sz w:val="22"/>
          <w:szCs w:val="22"/>
        </w:rPr>
        <w:t xml:space="preserve">Muhasebe Şeffaflığı: Sakinler ödemelerini ve ödeme geçmişlerini kolayca görememektedir.</w:t>
      </w:r>
    </w:p>
    <w:p>
      <w:pPr>
        <w:pStyle w:val="ListParagraph"/>
        <w:numPr>
          <w:ilvl w:val="0"/>
          <w:numId w:val="2"/>
        </w:numPr>
        <w:spacing w:after="80" w:before="60"/>
      </w:pPr>
      <w:r>
        <w:rPr>
          <w:rFonts w:ascii="Arial" w:cs="Arial" w:eastAsia="Arial" w:hAnsi="Arial"/>
          <w:color w:val="1E293B"/>
          <w:sz w:val="22"/>
          <w:szCs w:val="22"/>
        </w:rPr>
        <w:t xml:space="preserve">Raporlama Eksikliği: Yöneticiler tahsilat oranı, bekleyen arızalar gibi kritik metriklere anında ulaşamamaktadır.</w:t>
      </w:r>
    </w:p>
    <w:p>
      <w:pPr>
        <w:pStyle w:val="Heading2"/>
        <w:spacing w:after="160" w:before="320"/>
      </w:pPr>
      <w:r>
        <w:rPr>
          <w:rFonts w:ascii="Arial" w:cs="Arial" w:eastAsia="Arial" w:hAnsi="Arial"/>
          <w:b/>
          <w:bCs/>
          <w:color w:val="0A8A7E"/>
          <w:sz w:val="26"/>
          <w:szCs w:val="26"/>
        </w:rPr>
        <w:t xml:space="preserve">1.3 Çözüm Yaklaşımı</w:t>
      </w:r>
    </w:p>
    <w:p>
      <w:pPr>
        <w:spacing w:after="160" w:before="80"/>
      </w:pPr>
      <w:r>
        <w:rPr>
          <w:rFonts w:ascii="Arial" w:cs="Arial" w:eastAsia="Arial" w:hAnsi="Arial"/>
          <w:color w:val="1E293B"/>
          <w:sz w:val="22"/>
          <w:szCs w:val="22"/>
        </w:rPr>
        <w:t xml:space="preserve">KOMŞULUKnet, yukarıda belirtilen sorunların tamamını kapsayan dört temel modülden oluşmaktadır:</w:t>
      </w:r>
    </w:p>
    <w:p>
      <w:pPr>
        <w:pStyle w:val="ListParagraph"/>
        <w:numPr>
          <w:ilvl w:val="0"/>
          <w:numId w:val="2"/>
        </w:numPr>
        <w:spacing w:after="80" w:before="60"/>
      </w:pPr>
      <w:r>
        <w:rPr>
          <w:rFonts w:ascii="Arial" w:cs="Arial" w:eastAsia="Arial" w:hAnsi="Arial"/>
          <w:color w:val="1E293B"/>
          <w:sz w:val="22"/>
          <w:szCs w:val="22"/>
        </w:rPr>
        <w:t xml:space="preserve">Aidat Yönetimi Modülü: Otomatik borç hesaplama, online ödeme (banka/kart entegrasyonu) ve e-makbuz üretimi.</w:t>
      </w:r>
    </w:p>
    <w:p>
      <w:pPr>
        <w:pStyle w:val="ListParagraph"/>
        <w:numPr>
          <w:ilvl w:val="0"/>
          <w:numId w:val="2"/>
        </w:numPr>
        <w:spacing w:after="80" w:before="60"/>
      </w:pPr>
      <w:r>
        <w:rPr>
          <w:rFonts w:ascii="Arial" w:cs="Arial" w:eastAsia="Arial" w:hAnsi="Arial"/>
          <w:color w:val="1E293B"/>
          <w:sz w:val="22"/>
          <w:szCs w:val="22"/>
        </w:rPr>
        <w:t xml:space="preserve">Arıza / Talep Takip Modülü: Fotoğraflı arıza formu, öncelik belirleme, teknik personele görev atama ve durum izleme.</w:t>
      </w:r>
    </w:p>
    <w:p>
      <w:pPr>
        <w:pStyle w:val="ListParagraph"/>
        <w:numPr>
          <w:ilvl w:val="0"/>
          <w:numId w:val="2"/>
        </w:numPr>
        <w:spacing w:after="80" w:before="60"/>
      </w:pPr>
      <w:r>
        <w:rPr>
          <w:rFonts w:ascii="Arial" w:cs="Arial" w:eastAsia="Arial" w:hAnsi="Arial"/>
          <w:color w:val="1E293B"/>
          <w:sz w:val="22"/>
          <w:szCs w:val="22"/>
        </w:rPr>
        <w:t xml:space="preserve">Duyuru ve Mesajlaşma Modülü: Site geneli duyuru yayınlama, SMS ve e-posta entegrasyonu.</w:t>
      </w:r>
    </w:p>
    <w:p>
      <w:pPr>
        <w:pStyle w:val="ListParagraph"/>
        <w:numPr>
          <w:ilvl w:val="0"/>
          <w:numId w:val="2"/>
        </w:numPr>
        <w:spacing w:after="80" w:before="60"/>
      </w:pPr>
      <w:r>
        <w:rPr>
          <w:rFonts w:ascii="Arial" w:cs="Arial" w:eastAsia="Arial" w:hAnsi="Arial"/>
          <w:color w:val="1E293B"/>
          <w:sz w:val="22"/>
          <w:szCs w:val="22"/>
        </w:rPr>
        <w:t xml:space="preserve">Raporlama ve Yönetici Paneli: Aylık tahsilat oranı, bekleyen/tamamlanan arıza sayısı, kullanıcı aktivitesi gibi KPI göstergeleri.</w:t>
      </w:r>
    </w:p>
    <w:p>
      <w:pPr>
        <w:pStyle w:val="Heading2"/>
        <w:spacing w:after="160" w:before="320"/>
      </w:pPr>
      <w:r>
        <w:rPr>
          <w:rFonts w:ascii="Arial" w:cs="Arial" w:eastAsia="Arial" w:hAnsi="Arial"/>
          <w:b/>
          <w:bCs/>
          <w:color w:val="0A8A7E"/>
          <w:sz w:val="26"/>
          <w:szCs w:val="26"/>
        </w:rPr>
        <w:t xml:space="preserve">1.4 Proje Kapsamı</w:t>
      </w:r>
    </w:p>
    <w:p>
      <w:pPr>
        <w:pStyle w:val="Heading3"/>
        <w:spacing w:after="120" w:before="240"/>
      </w:pPr>
      <w:r>
        <w:rPr>
          <w:rFonts w:ascii="Arial" w:cs="Arial" w:eastAsia="Arial" w:hAnsi="Arial"/>
          <w:b/>
          <w:bCs/>
          <w:color w:val="1E293B"/>
          <w:sz w:val="22"/>
          <w:szCs w:val="22"/>
        </w:rPr>
        <w:t xml:space="preserve">1.4.1 Kapsam Dahili</w:t>
      </w:r>
    </w:p>
    <w:p>
      <w:pPr>
        <w:pStyle w:val="ListParagraph"/>
        <w:numPr>
          <w:ilvl w:val="0"/>
          <w:numId w:val="2"/>
        </w:numPr>
        <w:spacing w:after="80" w:before="60"/>
      </w:pPr>
      <w:r>
        <w:rPr>
          <w:rFonts w:ascii="Arial" w:cs="Arial" w:eastAsia="Arial" w:hAnsi="Arial"/>
          <w:color w:val="1E293B"/>
          <w:sz w:val="22"/>
          <w:szCs w:val="22"/>
        </w:rPr>
        <w:t xml:space="preserve">Kullanıcı kimlik doğrulama ve yetkilendirme (JWT + rol tabanlı erişim kontrolü)</w:t>
      </w:r>
    </w:p>
    <w:p>
      <w:pPr>
        <w:pStyle w:val="ListParagraph"/>
        <w:numPr>
          <w:ilvl w:val="0"/>
          <w:numId w:val="2"/>
        </w:numPr>
        <w:spacing w:after="80" w:before="60"/>
      </w:pPr>
      <w:r>
        <w:rPr>
          <w:rFonts w:ascii="Arial" w:cs="Arial" w:eastAsia="Arial" w:hAnsi="Arial"/>
          <w:color w:val="1E293B"/>
          <w:sz w:val="22"/>
          <w:szCs w:val="22"/>
        </w:rPr>
        <w:t xml:space="preserve">Aidat borç takibi, hatırlatma ve online ödeme</w:t>
      </w:r>
    </w:p>
    <w:p>
      <w:pPr>
        <w:pStyle w:val="ListParagraph"/>
        <w:numPr>
          <w:ilvl w:val="0"/>
          <w:numId w:val="2"/>
        </w:numPr>
        <w:spacing w:after="80" w:before="60"/>
      </w:pPr>
      <w:r>
        <w:rPr>
          <w:rFonts w:ascii="Arial" w:cs="Arial" w:eastAsia="Arial" w:hAnsi="Arial"/>
          <w:color w:val="1E293B"/>
          <w:sz w:val="22"/>
          <w:szCs w:val="22"/>
        </w:rPr>
        <w:t xml:space="preserve">Arıza bildirimi, görev atama ve durum güncellemesi</w:t>
      </w:r>
    </w:p>
    <w:p>
      <w:pPr>
        <w:pStyle w:val="ListParagraph"/>
        <w:numPr>
          <w:ilvl w:val="0"/>
          <w:numId w:val="2"/>
        </w:numPr>
        <w:spacing w:after="80" w:before="60"/>
      </w:pPr>
      <w:r>
        <w:rPr>
          <w:rFonts w:ascii="Arial" w:cs="Arial" w:eastAsia="Arial" w:hAnsi="Arial"/>
          <w:color w:val="1E293B"/>
          <w:sz w:val="22"/>
          <w:szCs w:val="22"/>
        </w:rPr>
        <w:t xml:space="preserve">Site duyurusu ve SMS/e-posta bildirimi</w:t>
      </w:r>
    </w:p>
    <w:p>
      <w:pPr>
        <w:pStyle w:val="ListParagraph"/>
        <w:numPr>
          <w:ilvl w:val="0"/>
          <w:numId w:val="2"/>
        </w:numPr>
        <w:spacing w:after="80" w:before="60"/>
      </w:pPr>
      <w:r>
        <w:rPr>
          <w:rFonts w:ascii="Arial" w:cs="Arial" w:eastAsia="Arial" w:hAnsi="Arial"/>
          <w:color w:val="1E293B"/>
          <w:sz w:val="22"/>
          <w:szCs w:val="22"/>
        </w:rPr>
        <w:t xml:space="preserve">Yönetici paneli ve raporlama modülü</w:t>
      </w:r>
    </w:p>
    <w:p>
      <w:pPr>
        <w:pStyle w:val="ListParagraph"/>
        <w:numPr>
          <w:ilvl w:val="0"/>
          <w:numId w:val="2"/>
        </w:numPr>
        <w:spacing w:after="80" w:before="60"/>
      </w:pPr>
      <w:r>
        <w:rPr>
          <w:rFonts w:ascii="Arial" w:cs="Arial" w:eastAsia="Arial" w:hAnsi="Arial"/>
          <w:color w:val="1E293B"/>
          <w:sz w:val="22"/>
          <w:szCs w:val="22"/>
        </w:rPr>
        <w:t xml:space="preserve">Şikayet ve öneri formu</w:t>
      </w:r>
    </w:p>
    <w:p>
      <w:pPr>
        <w:pStyle w:val="Heading3"/>
        <w:spacing w:after="120" w:before="240"/>
      </w:pPr>
      <w:r>
        <w:rPr>
          <w:rFonts w:ascii="Arial" w:cs="Arial" w:eastAsia="Arial" w:hAnsi="Arial"/>
          <w:b/>
          <w:bCs/>
          <w:color w:val="1E293B"/>
          <w:sz w:val="22"/>
          <w:szCs w:val="22"/>
        </w:rPr>
        <w:t xml:space="preserve">1.4.2 Kapsam Dışı (İlk Sürüm)</w:t>
      </w:r>
    </w:p>
    <w:p>
      <w:pPr>
        <w:pStyle w:val="ListParagraph"/>
        <w:numPr>
          <w:ilvl w:val="0"/>
          <w:numId w:val="2"/>
        </w:numPr>
        <w:spacing w:after="80" w:before="60"/>
      </w:pPr>
      <w:r>
        <w:rPr>
          <w:rFonts w:ascii="Arial" w:cs="Arial" w:eastAsia="Arial" w:hAnsi="Arial"/>
          <w:color w:val="1E293B"/>
          <w:sz w:val="22"/>
          <w:szCs w:val="22"/>
        </w:rPr>
        <w:t xml:space="preserve">Mobil uygulama (iOS / Android) — ikinci sürüm planında</w:t>
      </w:r>
    </w:p>
    <w:p>
      <w:pPr>
        <w:pStyle w:val="ListParagraph"/>
        <w:numPr>
          <w:ilvl w:val="0"/>
          <w:numId w:val="2"/>
        </w:numPr>
        <w:spacing w:after="80" w:before="60"/>
      </w:pPr>
      <w:r>
        <w:rPr>
          <w:rFonts w:ascii="Arial" w:cs="Arial" w:eastAsia="Arial" w:hAnsi="Arial"/>
          <w:color w:val="1E293B"/>
          <w:sz w:val="22"/>
          <w:szCs w:val="22"/>
        </w:rPr>
        <w:t xml:space="preserve">Tapu ve hukuki belge yönetimi</w:t>
      </w:r>
    </w:p>
    <w:p>
      <w:pPr>
        <w:pStyle w:val="ListParagraph"/>
        <w:numPr>
          <w:ilvl w:val="0"/>
          <w:numId w:val="2"/>
        </w:numPr>
        <w:spacing w:after="80" w:before="60"/>
      </w:pPr>
      <w:r>
        <w:rPr>
          <w:rFonts w:ascii="Arial" w:cs="Arial" w:eastAsia="Arial" w:hAnsi="Arial"/>
          <w:color w:val="1E293B"/>
          <w:sz w:val="22"/>
          <w:szCs w:val="22"/>
        </w:rPr>
        <w:t xml:space="preserve">Güvenlik kamerası ve kapı giriş sistemi entegrasyonu</w:t>
      </w:r>
    </w:p>
    <w:p>
      <w:pPr>
        <w:pStyle w:val="ListParagraph"/>
        <w:numPr>
          <w:ilvl w:val="0"/>
          <w:numId w:val="2"/>
        </w:numPr>
        <w:spacing w:after="80" w:before="60"/>
      </w:pPr>
      <w:r>
        <w:rPr>
          <w:rFonts w:ascii="Arial" w:cs="Arial" w:eastAsia="Arial" w:hAnsi="Arial"/>
          <w:color w:val="1E293B"/>
          <w:sz w:val="22"/>
          <w:szCs w:val="22"/>
        </w:rPr>
        <w:t xml:space="preserve">Belediye e-devlet entegrasyonu</w:t>
      </w:r>
    </w:p>
    <w:p>
      <w:pPr>
        <w:pStyle w:val="Heading2"/>
        <w:spacing w:after="160" w:before="320"/>
      </w:pPr>
      <w:r>
        <w:rPr>
          <w:rFonts w:ascii="Arial" w:cs="Arial" w:eastAsia="Arial" w:hAnsi="Arial"/>
          <w:b/>
          <w:bCs/>
          <w:color w:val="0A8A7E"/>
          <w:sz w:val="26"/>
          <w:szCs w:val="26"/>
        </w:rPr>
        <w:t xml:space="preserve">1.5 Proje Ekibi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İsim</w:t>
            </w:r>
          </w:p>
        </w:tc>
        <w:tc>
          <w:tcPr>
            <w:tcW w:type="dxa" w:w="3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30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Sorumluluk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Taha Tarhan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Sistem Analisti / Backend Geliştirici</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Gereksinim analizi, mimari tasarım, backend katmanı</w:t>
            </w:r>
          </w:p>
        </w:tc>
      </w:tr>
      <w:tr>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Sudenaz Paksoy</w:t>
            </w:r>
          </w:p>
        </w:tc>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Sistem Tasarımcısı / Frontend Geliştirici</w:t>
            </w:r>
          </w:p>
        </w:tc>
        <w:tc>
          <w:tcPr>
            <w:tcW w:type="dxa" w:w="3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UML/ER diyagramları, UI/UX tasarımı, frontend geliştirme</w:t>
            </w:r>
          </w:p>
        </w:tc>
      </w:tr>
    </w:tbl>
    <w:p>
      <w:r>
        <w:br w:type="page"/>
      </w:r>
    </w:p>
    <w:p>
      <w:pPr>
        <w:pStyle w:val="Heading1"/>
        <w:spacing w:after="200" w:before="480"/>
      </w:pPr>
      <w:r>
        <w:rPr>
          <w:rFonts w:ascii="Arial" w:cs="Arial" w:eastAsia="Arial" w:hAnsi="Arial"/>
          <w:b/>
          <w:bCs/>
          <w:color w:val="0D2137"/>
          <w:sz w:val="32"/>
          <w:szCs w:val="32"/>
        </w:rPr>
        <w:t xml:space="preserve">2. Paydaş Analizi</w:t>
      </w:r>
    </w:p>
    <w:p>
      <w:pPr>
        <w:spacing w:after="160" w:before="80"/>
      </w:pPr>
      <w:r>
        <w:rPr>
          <w:rFonts w:ascii="Arial" w:cs="Arial" w:eastAsia="Arial" w:hAnsi="Arial"/>
          <w:color w:val="1E293B"/>
          <w:sz w:val="22"/>
          <w:szCs w:val="22"/>
        </w:rPr>
        <w:t xml:space="preserve">Paydaş analizi; sistemden etkilenen, sistemi kullanan veya sistem kararlarında söz sahibi olan tüm kişi ve kurumların belirlenmesi ve beklentilerinin anlaşılması sürecidir. KOMŞULUKnet projesinde paydaşlar iç ve dış olarak iki ana gruba ayrılmaktadır.</w:t>
      </w:r>
    </w:p>
    <w:p>
      <w:pPr>
        <w:pStyle w:val="Heading2"/>
        <w:spacing w:after="160" w:before="320"/>
      </w:pPr>
      <w:r>
        <w:rPr>
          <w:rFonts w:ascii="Arial" w:cs="Arial" w:eastAsia="Arial" w:hAnsi="Arial"/>
          <w:b/>
          <w:bCs/>
          <w:color w:val="0A8A7E"/>
          <w:sz w:val="26"/>
          <w:szCs w:val="26"/>
        </w:rPr>
        <w:t xml:space="preserve">2.1 İç Paydaşlar</w:t>
      </w:r>
    </w:p>
    <w:p>
      <w:pPr>
        <w:spacing w:after="160" w:before="80"/>
      </w:pPr>
      <w:r>
        <w:rPr>
          <w:rFonts w:ascii="Arial" w:cs="Arial" w:eastAsia="Arial" w:hAnsi="Arial"/>
          <w:color w:val="1E293B"/>
          <w:sz w:val="22"/>
          <w:szCs w:val="22"/>
        </w:rPr>
        <w:t xml:space="preserve">İç paydaşlar, sistemin birincil kullanıcıları ve doğrudan etkilenenleridir: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Paydaş</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8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Beklentiler</w:t>
            </w:r>
          </w:p>
        </w:tc>
        <w:tc>
          <w:tcPr>
            <w:tcW w:type="dxa" w:w="20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Etki Düzeyi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Yöneticisi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Sistem yöneticisi; tüm modüllere tam erişim hakkı vardır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Kolay yönetim paneli, anlık raporlar, kullanıcı yönetimi, duyuru gönderimi</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Çok Yüksek</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2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 ödeme, arıza bildirme ve duyuru görme yetkisine sahiptir</w:t>
            </w:r>
          </w:p>
        </w:tc>
        <w:tc>
          <w:tcPr>
            <w:tcW w:type="dxa" w:w="2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Hızlı ve güvenli ödeme, arıza taleplerinin takibi, şeffaf borç görüntüleme</w:t>
            </w:r>
          </w:p>
        </w:tc>
        <w:tc>
          <w:tcPr>
            <w:tcW w:type="dxa" w:w="2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Muhasebe Personeli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 kayıtlarını yönetir, finans raporları oluşturur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Hatasız kayıt, kolayca dışa aktarılabilir rapor formatı</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Güvenlik Görevlisi</w:t>
            </w:r>
          </w:p>
        </w:tc>
        <w:tc>
          <w:tcPr>
            <w:tcW w:type="dxa" w:w="2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Ziyaretçi girişlerini takip eder, kapı görevlisi modülünü kullanır</w:t>
            </w:r>
          </w:p>
        </w:tc>
        <w:tc>
          <w:tcPr>
            <w:tcW w:type="dxa" w:w="2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Basit ve hızlı arayüz, yetkisiz girişleri kayıt altına alma</w:t>
            </w:r>
          </w:p>
        </w:tc>
        <w:tc>
          <w:tcPr>
            <w:tcW w:type="dxa" w:w="2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Düşük</w:t>
            </w:r>
          </w:p>
        </w:tc>
      </w:tr>
    </w:tbl>
    <w:p>
      <w:pPr>
        <w:pStyle w:val="Heading2"/>
        <w:spacing w:after="160" w:before="320"/>
      </w:pPr>
      <w:r>
        <w:rPr>
          <w:rFonts w:ascii="Arial" w:cs="Arial" w:eastAsia="Arial" w:hAnsi="Arial"/>
          <w:b/>
          <w:bCs/>
          <w:color w:val="0A8A7E"/>
          <w:sz w:val="26"/>
          <w:szCs w:val="26"/>
        </w:rPr>
        <w:t xml:space="preserve">2.2 Dış Paydaşlar</w:t>
      </w:r>
    </w:p>
    <w:p>
      <w:pPr>
        <w:spacing w:after="160" w:before="80"/>
      </w:pPr>
      <w:r>
        <w:rPr>
          <w:rFonts w:ascii="Arial" w:cs="Arial" w:eastAsia="Arial" w:hAnsi="Arial"/>
          <w:color w:val="1E293B"/>
          <w:sz w:val="22"/>
          <w:szCs w:val="22"/>
        </w:rPr>
        <w:t xml:space="preserve">Dış paydaşlar, sistemle doğrudan etkileşmemekle birlikte entegrasyon ya da yasal bağlamda kritik rol oynayan taraflardır: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226"/>
      </w:tblGrid>
      <w:tr>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Paydaş</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İlişki Türü</w:t>
            </w:r>
          </w:p>
        </w:tc>
        <w:tc>
          <w:tcPr>
            <w:tcW w:type="dxa" w:w="3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c>
          <w:tcPr>
            <w:tcW w:type="dxa" w:w="22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Kritiklik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Banka / Ödeme API (Stripe, İyzico)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Entegrasyon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Online aidat ödemesi için ödeme altyapısı sağlar. PCI DSS uyumluluğu şarttır.</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SMS Servisi (Twilio)</w:t>
            </w:r>
          </w:p>
        </w:tc>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Entegrasyon</w:t>
            </w:r>
          </w:p>
        </w:tc>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 hatırlatmaları, arıza durum bildirimleri ve duyuru SMS'leri için kullanılır.</w:t>
            </w:r>
          </w:p>
        </w:tc>
        <w:tc>
          <w:tcPr>
            <w:tcW w:type="dxa" w:w="22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E-posta Servisi (SendGrid)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Entegrasyon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E-posta bildirimleri, makbuz ve hoşgeldiniz mailleri için kullanılır.</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Servis Firmaları</w:t>
            </w:r>
          </w:p>
        </w:tc>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(Harici)</w:t>
            </w:r>
          </w:p>
        </w:tc>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görevleri bu firmalara atanabilir; sisteme sınırlı erişim tanınır.</w:t>
            </w:r>
          </w:p>
        </w:tc>
        <w:tc>
          <w:tcPr>
            <w:tcW w:type="dxa" w:w="22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Belediye / Altyapı Kurumları</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Yasal / Bilgi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Tapu, vergi ve ruhsat bilgileri ile olası veri entegrasyonu.</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Düşük</w:t>
            </w:r>
          </w:p>
        </w:tc>
      </w:tr>
    </w:tbl>
    <w:p>
      <w:pPr>
        <w:pStyle w:val="Heading2"/>
        <w:spacing w:after="160" w:before="320"/>
      </w:pPr>
      <w:r>
        <w:rPr>
          <w:rFonts w:ascii="Arial" w:cs="Arial" w:eastAsia="Arial" w:hAnsi="Arial"/>
          <w:b/>
          <w:bCs/>
          <w:color w:val="0A8A7E"/>
          <w:sz w:val="26"/>
          <w:szCs w:val="26"/>
        </w:rPr>
        <w:t xml:space="preserve">2.3 Paydaş Önceliklendirme Matrisi</w:t>
      </w:r>
    </w:p>
    <w:p>
      <w:pPr>
        <w:spacing w:after="160" w:before="80"/>
      </w:pPr>
      <w:r>
        <w:rPr>
          <w:rFonts w:ascii="Arial" w:cs="Arial" w:eastAsia="Arial" w:hAnsi="Arial"/>
          <w:color w:val="1E293B"/>
          <w:sz w:val="22"/>
          <w:szCs w:val="22"/>
        </w:rPr>
        <w:t xml:space="preserve">Aşağıdaki matris, her paydaşın etki ve ilgi düzeyini göstermektedir: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26"/>
      </w:tblGrid>
      <w:tr>
        <w:tc>
          <w:tcPr>
            <w:tcW w:type="dxa" w:w="25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Paydaş</w:t>
            </w:r>
          </w:p>
        </w:tc>
        <w:tc>
          <w:tcPr>
            <w:tcW w:type="dxa" w:w="15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Etki (1-5)</w:t>
            </w:r>
          </w:p>
        </w:tc>
        <w:tc>
          <w:tcPr>
            <w:tcW w:type="dxa" w:w="15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İlgi (1-5)</w:t>
            </w:r>
          </w:p>
        </w:tc>
        <w:tc>
          <w:tcPr>
            <w:tcW w:type="dxa" w:w="35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Öncelik Stratejisi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Yöneticisi</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5</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Aktif Yönet — Sürekli iletişim ve geri bildirim al</w:t>
            </w:r>
          </w:p>
        </w:tc>
      </w:tr>
      <w:tr>
        <w:tc>
          <w:tcPr>
            <w:tcW w:type="dxa" w:w="2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4</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5</w:t>
            </w:r>
          </w:p>
        </w:tc>
        <w:tc>
          <w:tcPr>
            <w:tcW w:type="dxa" w:w="35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Tatmin Et — Kullanıcı deneyimine özel önem ver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Muhasebe Personeli</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4</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Bilgilendir — Raporlama gereksinimlerini karşıla</w:t>
            </w:r>
          </w:p>
        </w:tc>
      </w:tr>
      <w:tr>
        <w:tc>
          <w:tcPr>
            <w:tcW w:type="dxa" w:w="2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 API</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4</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2</w:t>
            </w:r>
          </w:p>
        </w:tc>
        <w:tc>
          <w:tcPr>
            <w:tcW w:type="dxa" w:w="35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Tatmin Et — SLA ve entegrasyon sözleşmesi yönet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Servis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3</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Takip Et — Sınırlı erişim ve bildirim yap</w:t>
            </w:r>
          </w:p>
        </w:tc>
      </w:tr>
      <w:tr>
        <w:tc>
          <w:tcPr>
            <w:tcW w:type="dxa" w:w="2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Belediye</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2</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w:t>
            </w:r>
          </w:p>
        </w:tc>
        <w:tc>
          <w:tcPr>
            <w:tcW w:type="dxa" w:w="35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İzle — Yasal değişiklikleri takip et</w:t>
            </w:r>
          </w:p>
        </w:tc>
      </w:tr>
    </w:tbl>
    <w:p>
      <w:r>
        <w:br w:type="page"/>
      </w:r>
    </w:p>
    <w:p>
      <w:pPr>
        <w:pStyle w:val="Heading1"/>
        <w:spacing w:after="200" w:before="480"/>
      </w:pPr>
      <w:r>
        <w:rPr>
          <w:rFonts w:ascii="Arial" w:cs="Arial" w:eastAsia="Arial" w:hAnsi="Arial"/>
          <w:b/>
          <w:bCs/>
          <w:color w:val="0D2137"/>
          <w:sz w:val="32"/>
          <w:szCs w:val="32"/>
        </w:rPr>
        <w:t xml:space="preserve">3. Gereksinim Analizi</w:t>
      </w:r>
    </w:p>
    <w:p>
      <w:pPr>
        <w:spacing w:after="160" w:before="80"/>
      </w:pPr>
      <w:r>
        <w:rPr>
          <w:rFonts w:ascii="Arial" w:cs="Arial" w:eastAsia="Arial" w:hAnsi="Arial"/>
          <w:color w:val="1E293B"/>
          <w:sz w:val="22"/>
          <w:szCs w:val="22"/>
        </w:rPr>
        <w:t xml:space="preserve">Gereksinim analizi, sistemin ne yapması gerektiğini (fonksiyonel gereksinimler) ve nasıl yapması gerektiğini (fonksiyonel olmayan gereksinimler) ortaya koyan temel mühendislik faaliyetidir. Bu bölümde gereksinimler MoSCoW öncelik yöntemi (Kritik / Yüksek / Orta / Düşük) ile sınıflandırılmıştır.</w:t>
      </w:r>
    </w:p>
    <w:p>
      <w:pPr>
        <w:pStyle w:val="Heading2"/>
        <w:spacing w:after="160" w:before="320"/>
      </w:pPr>
      <w:r>
        <w:rPr>
          <w:rFonts w:ascii="Arial" w:cs="Arial" w:eastAsia="Arial" w:hAnsi="Arial"/>
          <w:b/>
          <w:bCs/>
          <w:color w:val="0A8A7E"/>
          <w:sz w:val="26"/>
          <w:szCs w:val="26"/>
        </w:rPr>
        <w:t xml:space="preserve">3.1 Fonksiyonel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500"/>
        <w:gridCol w:w="900"/>
        <w:gridCol w:w="1026"/>
      </w:tblGrid>
      <w:tr>
        <w:tc>
          <w:tcPr>
            <w:tcW w:type="dxa" w:w="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Gereksinim</w:t>
            </w:r>
          </w:p>
        </w:tc>
        <w:tc>
          <w:tcPr>
            <w:tcW w:type="dxa" w:w="45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c>
          <w:tcPr>
            <w:tcW w:type="dxa" w:w="9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Öncelik</w:t>
            </w:r>
          </w:p>
        </w:tc>
        <w:tc>
          <w:tcPr>
            <w:tcW w:type="dxa" w:w="10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Paydaş</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Kaydı ve Girişi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E-posta / şifre ile kayıt; rol bazlı JWT kimlik doğrulama; şifre sıfırlama e-postası</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Kritik</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Tüm</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FR-02</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 Borç Görüntüleme</w:t>
            </w:r>
          </w:p>
        </w:tc>
        <w:tc>
          <w:tcPr>
            <w:tcW w:type="dxa" w:w="4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 mevcut borcunu, vadesi geçmiş tutarları ve ödeme geçmişini listeleyebilir</w:t>
            </w:r>
          </w:p>
        </w:tc>
        <w:tc>
          <w:tcPr>
            <w:tcW w:type="dxa" w:w="9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Kritik</w:t>
            </w:r>
          </w:p>
        </w:tc>
        <w:tc>
          <w:tcPr>
            <w:tcW w:type="dxa" w:w="1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Online Aidat Ödemesi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Banka/kart entegrasyonu; otomatik makbuz üretimi; SMS/e-posta onayı</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Kritik</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FR-04</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Gecikme Faizi Hesaplama</w:t>
            </w:r>
          </w:p>
        </w:tc>
        <w:tc>
          <w:tcPr>
            <w:tcW w:type="dxa" w:w="4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Vadesi geçen aidatlara otomatik gecikme faizi uygulanır</w:t>
            </w:r>
          </w:p>
        </w:tc>
        <w:tc>
          <w:tcPr>
            <w:tcW w:type="dxa" w:w="9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c>
          <w:tcPr>
            <w:tcW w:type="dxa" w:w="1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Bildirimi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Fotoğraflı form; kategori (elektrik, su, asansör vb.) ve öncelik (acil/normal) seçimi</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FR-06</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Görev Atama</w:t>
            </w:r>
          </w:p>
        </w:tc>
        <w:tc>
          <w:tcPr>
            <w:tcW w:type="dxa" w:w="4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 arıza talebini teknik personele atar, notlar ekler</w:t>
            </w:r>
          </w:p>
        </w:tc>
        <w:tc>
          <w:tcPr>
            <w:tcW w:type="dxa" w:w="9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c>
          <w:tcPr>
            <w:tcW w:type="dxa" w:w="1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Durum Takibi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Beklemede → Devam Ediyor → Tamamlandı → Kapatıldı akışı</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Tüm</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FR-08</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Duyuru Yayınlama</w:t>
            </w:r>
          </w:p>
        </w:tc>
        <w:tc>
          <w:tcPr>
            <w:tcW w:type="dxa" w:w="4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geneli veya blok bazlı duyuru; SMS + e-posta bildirimi</w:t>
            </w:r>
          </w:p>
        </w:tc>
        <w:tc>
          <w:tcPr>
            <w:tcW w:type="dxa" w:w="9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c>
          <w:tcPr>
            <w:tcW w:type="dxa" w:w="1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FR-09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Raporlama</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Aylık aidat tahsilat oranı, arıza istatistikleri, PDF/Excel dışa aktarım</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FR-10</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Şikayet ve Öneri Formu</w:t>
            </w:r>
          </w:p>
        </w:tc>
        <w:tc>
          <w:tcPr>
            <w:tcW w:type="dxa" w:w="4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 şikayet veya öneri iletir; yönetici yanıt verir</w:t>
            </w:r>
          </w:p>
        </w:tc>
        <w:tc>
          <w:tcPr>
            <w:tcW w:type="dxa" w:w="9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Düşük</w:t>
            </w:r>
          </w:p>
        </w:tc>
        <w:tc>
          <w:tcPr>
            <w:tcW w:type="dxa" w:w="1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w:t>
            </w:r>
          </w:p>
        </w:tc>
      </w:tr>
    </w:tbl>
    <w:p>
      <w:pPr>
        <w:pStyle w:val="Heading2"/>
        <w:spacing w:after="160" w:before="320"/>
      </w:pPr>
      <w:r>
        <w:rPr>
          <w:rFonts w:ascii="Arial" w:cs="Arial" w:eastAsia="Arial" w:hAnsi="Arial"/>
          <w:b/>
          <w:bCs/>
          <w:color w:val="0A8A7E"/>
          <w:sz w:val="26"/>
          <w:szCs w:val="26"/>
        </w:rPr>
        <w:t xml:space="preserve">3.2 Fonksiyonel Olmayan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526"/>
        <w:gridCol w:w="1000"/>
      </w:tblGrid>
      <w:tr>
        <w:tc>
          <w:tcPr>
            <w:tcW w:type="dxa" w:w="7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Kategori</w:t>
            </w:r>
          </w:p>
        </w:tc>
        <w:tc>
          <w:tcPr>
            <w:tcW w:type="dxa" w:w="55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c>
          <w:tcPr>
            <w:tcW w:type="dxa" w:w="1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Metrik</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Güvenlik</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HTTPS zorunlu; JWT token; rol bazlı yetkilendirme; SQL injection, XSS ve CSRF koruması; şifrelenmiş parola saklama (bcrypt)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Kritik</w:t>
            </w:r>
          </w:p>
        </w:tc>
      </w:tr>
      <w:tr>
        <w:tc>
          <w:tcPr>
            <w:tcW w:type="dxa" w:w="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NFR-02</w:t>
            </w:r>
          </w:p>
        </w:tc>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Performans</w:t>
            </w:r>
          </w:p>
        </w:tc>
        <w:tc>
          <w:tcPr>
            <w:tcW w:type="dxa" w:w="55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Sayfa yüklenme süresi 2 saniyenin altında; veritabanı sorgular 500 ms'nin altında; eş zamanlı 500+ aktif kullanıcı desteği</w:t>
            </w:r>
          </w:p>
        </w:tc>
        <w:tc>
          <w:tcPr>
            <w:tcW w:type="dxa" w:w="1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Erişilebilirlik</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Tam responsive (mobil uyumlu); WCAG 2.1 AA standardı; ekran okuyucu uyumu; 4.5:1 renk kontrast oranı</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r>
      <w:tr>
        <w:tc>
          <w:tcPr>
            <w:tcW w:type="dxa" w:w="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NFR-04</w:t>
            </w:r>
          </w:p>
        </w:tc>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Güvenilirlik</w:t>
            </w:r>
          </w:p>
        </w:tc>
        <w:tc>
          <w:tcPr>
            <w:tcW w:type="dxa" w:w="55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Yıllık %99,5 uptime SLA; haftalık otomatik yedekleme; felaket kurtarma planı (RPO &lt; 4 saat)</w:t>
            </w:r>
          </w:p>
        </w:tc>
        <w:tc>
          <w:tcPr>
            <w:tcW w:type="dxa" w:w="1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Ölçeklenebilirlik</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Yeni blok/daire ekleme; mikroservis uyumlu modüler mimari; yatay ölçekleme desteği</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r>
      <w:tr>
        <w:tc>
          <w:tcPr>
            <w:tcW w:type="dxa" w:w="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NFR-06</w:t>
            </w:r>
          </w:p>
        </w:tc>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Bakım</w:t>
            </w:r>
          </w:p>
        </w:tc>
        <w:tc>
          <w:tcPr>
            <w:tcW w:type="dxa" w:w="55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Kapsamlı uygulama log kaydı; Sentry ile hata izleme; CI/CD pipeline; Swagger API dokümantasyonu</w:t>
            </w:r>
          </w:p>
        </w:tc>
        <w:tc>
          <w:tcPr>
            <w:tcW w:type="dxa" w:w="1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Kullanılabilirlik</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bilgisi olmayan sakinlerin 3 adım veya daha azında aidat ödeyebilmesi; en fazla 5 tıkla herhangi bir fonksiyona erişim</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r>
    </w:tbl>
    <w:p>
      <w:pPr>
        <w:pStyle w:val="Heading2"/>
        <w:spacing w:after="160" w:before="320"/>
      </w:pPr>
      <w:r>
        <w:rPr>
          <w:rFonts w:ascii="Arial" w:cs="Arial" w:eastAsia="Arial" w:hAnsi="Arial"/>
          <w:b/>
          <w:bCs/>
          <w:color w:val="0A8A7E"/>
          <w:sz w:val="26"/>
          <w:szCs w:val="26"/>
        </w:rPr>
        <w:t xml:space="preserve">3.3 Veri Gereksinimleri</w:t>
      </w:r>
    </w:p>
    <w:p>
      <w:pPr>
        <w:spacing w:after="160" w:before="80"/>
      </w:pPr>
      <w:r>
        <w:rPr>
          <w:rFonts w:ascii="Arial" w:cs="Arial" w:eastAsia="Arial" w:hAnsi="Arial"/>
          <w:color w:val="1E293B"/>
          <w:sz w:val="22"/>
          <w:szCs w:val="22"/>
        </w:rPr>
        <w:t xml:space="preserve">Sistemde saklanması gereken temel veri kategorileri şunlardır:</w:t>
      </w:r>
    </w:p>
    <w:p>
      <w:pPr>
        <w:pStyle w:val="ListParagraph"/>
        <w:numPr>
          <w:ilvl w:val="0"/>
          <w:numId w:val="2"/>
        </w:numPr>
        <w:spacing w:after="80" w:before="60"/>
      </w:pPr>
      <w:r>
        <w:rPr>
          <w:rFonts w:ascii="Arial" w:cs="Arial" w:eastAsia="Arial" w:hAnsi="Arial"/>
          <w:color w:val="1E293B"/>
          <w:sz w:val="22"/>
          <w:szCs w:val="22"/>
        </w:rPr>
        <w:t xml:space="preserve">Kullanıcı verileri: kimlik, iletişim, rol ve şifre bilgileri</w:t>
      </w:r>
    </w:p>
    <w:p>
      <w:pPr>
        <w:pStyle w:val="ListParagraph"/>
        <w:numPr>
          <w:ilvl w:val="0"/>
          <w:numId w:val="2"/>
        </w:numPr>
        <w:spacing w:after="80" w:before="60"/>
      </w:pPr>
      <w:r>
        <w:rPr>
          <w:rFonts w:ascii="Arial" w:cs="Arial" w:eastAsia="Arial" w:hAnsi="Arial"/>
          <w:color w:val="1E293B"/>
          <w:sz w:val="22"/>
          <w:szCs w:val="22"/>
        </w:rPr>
        <w:t xml:space="preserve">Daire verileri: blok, kat, metrekare, sahip bilgisi</w:t>
      </w:r>
    </w:p>
    <w:p>
      <w:pPr>
        <w:pStyle w:val="ListParagraph"/>
        <w:numPr>
          <w:ilvl w:val="0"/>
          <w:numId w:val="2"/>
        </w:numPr>
        <w:spacing w:after="80" w:before="60"/>
      </w:pPr>
      <w:r>
        <w:rPr>
          <w:rFonts w:ascii="Arial" w:cs="Arial" w:eastAsia="Arial" w:hAnsi="Arial"/>
          <w:color w:val="1E293B"/>
          <w:sz w:val="22"/>
          <w:szCs w:val="22"/>
        </w:rPr>
        <w:t xml:space="preserve">Aidat verileri: dönem, tutar, vade, durum</w:t>
      </w:r>
    </w:p>
    <w:p>
      <w:pPr>
        <w:pStyle w:val="ListParagraph"/>
        <w:numPr>
          <w:ilvl w:val="0"/>
          <w:numId w:val="2"/>
        </w:numPr>
        <w:spacing w:after="80" w:before="60"/>
      </w:pPr>
      <w:r>
        <w:rPr>
          <w:rFonts w:ascii="Arial" w:cs="Arial" w:eastAsia="Arial" w:hAnsi="Arial"/>
          <w:color w:val="1E293B"/>
          <w:sz w:val="22"/>
          <w:szCs w:val="22"/>
        </w:rPr>
        <w:t xml:space="preserve">Ödeme kayıtları: tutar, tarih, yöntem, referans numarası</w:t>
      </w:r>
    </w:p>
    <w:p>
      <w:pPr>
        <w:pStyle w:val="ListParagraph"/>
        <w:numPr>
          <w:ilvl w:val="0"/>
          <w:numId w:val="2"/>
        </w:numPr>
        <w:spacing w:after="80" w:before="60"/>
      </w:pPr>
      <w:r>
        <w:rPr>
          <w:rFonts w:ascii="Arial" w:cs="Arial" w:eastAsia="Arial" w:hAnsi="Arial"/>
          <w:color w:val="1E293B"/>
          <w:sz w:val="22"/>
          <w:szCs w:val="22"/>
        </w:rPr>
        <w:t xml:space="preserve">Arıza kayıtları: tanım, fotoğraf URL, kategori, öncelik, atanan personel, durum geçmişi</w:t>
      </w:r>
    </w:p>
    <w:p>
      <w:pPr>
        <w:pStyle w:val="ListParagraph"/>
        <w:numPr>
          <w:ilvl w:val="0"/>
          <w:numId w:val="2"/>
        </w:numPr>
        <w:spacing w:after="80" w:before="60"/>
      </w:pPr>
      <w:r>
        <w:rPr>
          <w:rFonts w:ascii="Arial" w:cs="Arial" w:eastAsia="Arial" w:hAnsi="Arial"/>
          <w:color w:val="1E293B"/>
          <w:sz w:val="22"/>
          <w:szCs w:val="22"/>
        </w:rPr>
        <w:t xml:space="preserve">Duyuru arşivi: başlık, içerik, hedef kitle, yayın tarihi</w:t>
      </w:r>
    </w:p>
    <w:p>
      <w:r>
        <w:br w:type="page"/>
      </w:r>
    </w:p>
    <w:p>
      <w:pPr>
        <w:pStyle w:val="Heading1"/>
        <w:spacing w:after="200" w:before="480"/>
      </w:pPr>
      <w:r>
        <w:rPr>
          <w:rFonts w:ascii="Arial" w:cs="Arial" w:eastAsia="Arial" w:hAnsi="Arial"/>
          <w:b/>
          <w:bCs/>
          <w:color w:val="0D2137"/>
          <w:sz w:val="32"/>
          <w:szCs w:val="32"/>
        </w:rPr>
        <w:t xml:space="preserve">4. Use Case Analizi</w:t>
      </w:r>
    </w:p>
    <w:p>
      <w:pPr>
        <w:spacing w:after="160" w:before="80"/>
      </w:pPr>
      <w:r>
        <w:rPr>
          <w:rFonts w:ascii="Arial" w:cs="Arial" w:eastAsia="Arial" w:hAnsi="Arial"/>
          <w:color w:val="1E293B"/>
          <w:sz w:val="22"/>
          <w:szCs w:val="22"/>
        </w:rPr>
        <w:t xml:space="preserve">Use Case (Kullanım Senaryosu) analizi; sistemin farklı aktörlerle nasıl etkileşime girdiğini tanımlayan yapısal bir analiz yöntemidir. Bu bölümde aktörler, use case listesi ve kritik senaryoların adım adım akışları verilmektedir.</w:t>
      </w:r>
    </w:p>
    <w:p>
      <w:pPr>
        <w:pStyle w:val="Heading2"/>
        <w:spacing w:after="160" w:before="320"/>
      </w:pPr>
      <w:r>
        <w:rPr>
          <w:rFonts w:ascii="Arial" w:cs="Arial" w:eastAsia="Arial" w:hAnsi="Arial"/>
          <w:b/>
          <w:bCs/>
          <w:color w:val="0A8A7E"/>
          <w:sz w:val="26"/>
          <w:szCs w:val="26"/>
        </w:rPr>
        <w:t xml:space="preserve">4.1 Aktörler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Aktör</w:t>
            </w:r>
          </w:p>
        </w:tc>
        <w:tc>
          <w:tcPr>
            <w:tcW w:type="dxa" w:w="14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Tür</w:t>
            </w:r>
          </w:p>
        </w:tc>
        <w:tc>
          <w:tcPr>
            <w:tcW w:type="dxa" w:w="54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Birincil</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Sisteme kayıtlı daire sahibi veya kiracı. Aidat öder, arıza bildirir, duyuru görür.</w:t>
            </w:r>
          </w:p>
        </w:tc>
      </w:tr>
      <w:tr>
        <w:tc>
          <w:tcPr>
            <w:tcW w:type="dxa" w:w="2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c>
          <w:tcPr>
            <w:tcW w:type="dxa" w:w="1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Birincil</w:t>
            </w:r>
          </w:p>
        </w:tc>
        <w:tc>
          <w:tcPr>
            <w:tcW w:type="dxa" w:w="5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Sitenin idari yöneticisi. Tüm modüllere tam erişim hakkı vardır.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Muhasebe Personeli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Birincil</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 kayıtlarını görüntüler ve raporları çıkarır.</w:t>
            </w:r>
          </w:p>
        </w:tc>
      </w:tr>
      <w:tr>
        <w:tc>
          <w:tcPr>
            <w:tcW w:type="dxa" w:w="2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Personel</w:t>
            </w:r>
          </w:p>
        </w:tc>
        <w:tc>
          <w:tcPr>
            <w:tcW w:type="dxa" w:w="1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Birincil</w:t>
            </w:r>
          </w:p>
        </w:tc>
        <w:tc>
          <w:tcPr>
            <w:tcW w:type="dxa" w:w="5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Kendine atanan arıza görevlerini görür ve günceller.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 Sistemi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İkincil (Harici)</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Online ödeme doğrulama ve onay işlemini gerçekleştirir.</w:t>
            </w:r>
          </w:p>
        </w:tc>
      </w:tr>
      <w:tr>
        <w:tc>
          <w:tcPr>
            <w:tcW w:type="dxa" w:w="2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SMS/E-posta Servisi</w:t>
            </w:r>
          </w:p>
        </w:tc>
        <w:tc>
          <w:tcPr>
            <w:tcW w:type="dxa" w:w="1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İkincil (Harici)</w:t>
            </w:r>
          </w:p>
        </w:tc>
        <w:tc>
          <w:tcPr>
            <w:tcW w:type="dxa" w:w="5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Bildirim ve hatırlatma mesajlarını iletir.</w:t>
            </w:r>
          </w:p>
        </w:tc>
      </w:tr>
    </w:tbl>
    <w:p>
      <w:pPr>
        <w:pStyle w:val="Heading2"/>
        <w:spacing w:after="160" w:before="320"/>
      </w:pPr>
      <w:r>
        <w:rPr>
          <w:rFonts w:ascii="Arial" w:cs="Arial" w:eastAsia="Arial" w:hAnsi="Arial"/>
          <w:b/>
          <w:bCs/>
          <w:color w:val="0A8A7E"/>
          <w:sz w:val="26"/>
          <w:szCs w:val="26"/>
        </w:rPr>
        <w:t xml:space="preserve">4.2 Use Case Listesi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000"/>
        <w:gridCol w:w="4026"/>
      </w:tblGrid>
      <w:tr>
        <w:tc>
          <w:tcPr>
            <w:tcW w:type="dxa" w:w="7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Use Case Adı</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Aktör(ler)</w:t>
            </w:r>
          </w:p>
        </w:tc>
        <w:tc>
          <w:tcPr>
            <w:tcW w:type="dxa" w:w="40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UC-01</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Sisteme Giriş Yap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Tüm Kullanıcılar</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E-posta ve şifre ile giriş; JWT token üretimi; hatalı girişte hesap kilitleme</w:t>
            </w:r>
          </w:p>
        </w:tc>
      </w:tr>
      <w:tr>
        <w:tc>
          <w:tcPr>
            <w:tcW w:type="dxa" w:w="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UC-02</w:t>
            </w:r>
          </w:p>
        </w:tc>
        <w:tc>
          <w:tcPr>
            <w:tcW w:type="dxa" w:w="23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 Öde</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 Ödeme Sistemi</w:t>
            </w:r>
          </w:p>
        </w:tc>
        <w:tc>
          <w:tcPr>
            <w:tcW w:type="dxa" w:w="4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Borç listeleme → ödeme yöntemi seçimi → banka entegrasyonu → makbuz üretimi</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UC-03</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Bildir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Form doldurma, fotoğraf ekleme, kategori/öncelik seçimi ve onay bildirimi</w:t>
            </w:r>
          </w:p>
        </w:tc>
      </w:tr>
      <w:tr>
        <w:tc>
          <w:tcPr>
            <w:tcW w:type="dxa" w:w="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UC-04</w:t>
            </w:r>
          </w:p>
        </w:tc>
        <w:tc>
          <w:tcPr>
            <w:tcW w:type="dxa" w:w="23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Görev Ata</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c>
          <w:tcPr>
            <w:tcW w:type="dxa" w:w="4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talebini teknik personele atama, notlar ekleme, öncelik belirleme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UC-05</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Durumu Güncelle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Personel</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Atanan görevi aşama aşama güncelleme ve tamamlama</w:t>
            </w:r>
          </w:p>
        </w:tc>
      </w:tr>
      <w:tr>
        <w:tc>
          <w:tcPr>
            <w:tcW w:type="dxa" w:w="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UC-06</w:t>
            </w:r>
          </w:p>
        </w:tc>
        <w:tc>
          <w:tcPr>
            <w:tcW w:type="dxa" w:w="23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Duyuru Yayınla</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c>
          <w:tcPr>
            <w:tcW w:type="dxa" w:w="4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Metin/görselli duyuru oluşturma, hedef kitle seçimi, SMS+e-posta gönderimi</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UC-07</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Rapor 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 Muhasebe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Tarih aralığı ve kriter seçerek PDF veya Excel rapor indirme</w:t>
            </w:r>
          </w:p>
        </w:tc>
      </w:tr>
      <w:tr>
        <w:tc>
          <w:tcPr>
            <w:tcW w:type="dxa" w:w="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UC-08</w:t>
            </w:r>
          </w:p>
        </w:tc>
        <w:tc>
          <w:tcPr>
            <w:tcW w:type="dxa" w:w="23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Yönet</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c>
          <w:tcPr>
            <w:tcW w:type="dxa" w:w="4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 ekleme, düzenleme, silme; daire atama; rol değiştirme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UC-09</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Şikayet/Öneri Gönder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Öneri veya şikayet formu doldurma ve yönetici yanıtı bekleme</w:t>
            </w:r>
          </w:p>
        </w:tc>
      </w:tr>
      <w:tr>
        <w:tc>
          <w:tcPr>
            <w:tcW w:type="dxa" w:w="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UC-10</w:t>
            </w:r>
          </w:p>
        </w:tc>
        <w:tc>
          <w:tcPr>
            <w:tcW w:type="dxa" w:w="23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Şikayet Yanıtla</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c>
          <w:tcPr>
            <w:tcW w:type="dxa" w:w="4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Gelen şikayet/önerileri görüntüleme ve sakin bildirimi ile yanıt yazma</w:t>
            </w:r>
          </w:p>
        </w:tc>
      </w:tr>
    </w:tbl>
    <w:p>
      <w:pPr>
        <w:pStyle w:val="Heading2"/>
        <w:spacing w:after="160" w:before="320"/>
      </w:pPr>
      <w:r>
        <w:rPr>
          <w:rFonts w:ascii="Arial" w:cs="Arial" w:eastAsia="Arial" w:hAnsi="Arial"/>
          <w:b/>
          <w:bCs/>
          <w:color w:val="0A8A7E"/>
          <w:sz w:val="26"/>
          <w:szCs w:val="26"/>
        </w:rPr>
        <w:t xml:space="preserve">4.3 UC-02: Aidat Öde — Detaylı Senaryo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Alan</w:t>
            </w:r>
          </w:p>
        </w:tc>
        <w:tc>
          <w:tcPr>
            <w:tcW w:type="dxa" w:w="64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İçerik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Use Case Adı</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 Öde</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ID</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Birincil Aktör</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İkincil Aktör</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 Sistemi (Banka API)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Ön Koşul</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sisteme giriş yapmış; en az bir aktif aidat borcu mevcut</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Tetikleyici</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 'Aidatlarım' sekmesine tıklar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Ana Akış</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Sakin 'Aidat' menüsüne gider
2. Sistem mevcut ve geçmiş borçları listeler
3. Sakin 'Ödeme Yap' butonuna tıklar
4. Sakin ödeme yöntemini seçer (kart / banka havalesi)
5. Kart bilgilerini güvenli form üzerinden girer
6. Sistem Ödeme API'sine istek gönderir
7. API ödemeyi doğrular ve onay döner
8. Sistem aidat kaydını 'Ödendi' olarak günceller
9. Sistem otomatik makbuz üretir ve SMS + e-posta gönderir</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Alternatif Akış A</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6a. Ödeme API'si red yanıtı döner
6b. Sistem 'Ödeme başarısız, lütfen bilgilerinizi kontrol edin' mesajı gösterir
6c. Sakin tekrar deneyebilir veya farklı yöntem seçebilir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Alternatif Akış B</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6a. Ağ zaman aşımı oluşur
6b. Sistem 3 kez tekrar dener
6c. Başarısız olursa sakinle iletişime geçilmesini önerir</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Son Koşul</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 borcu kapatılır; otomatik makbuz PDF olarak üretilir ve iletilir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Özel Gereksinimler</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PCI DSS uyumlu ödeme formu; SSL/TLS zorunlu; kart bilgileri sunucuda saklanmaz</w:t>
            </w:r>
          </w:p>
        </w:tc>
      </w:tr>
    </w:tbl>
    <w:p>
      <w:pPr>
        <w:pStyle w:val="Heading2"/>
        <w:spacing w:after="160" w:before="320"/>
      </w:pPr>
      <w:r>
        <w:rPr>
          <w:rFonts w:ascii="Arial" w:cs="Arial" w:eastAsia="Arial" w:hAnsi="Arial"/>
          <w:b/>
          <w:bCs/>
          <w:color w:val="0A8A7E"/>
          <w:sz w:val="26"/>
          <w:szCs w:val="26"/>
        </w:rPr>
        <w:t xml:space="preserve">4.4 UC-03: Arıza Bildir — Detaylı Senaryo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Alan</w:t>
            </w:r>
          </w:p>
        </w:tc>
        <w:tc>
          <w:tcPr>
            <w:tcW w:type="dxa" w:w="64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İçerik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Use Case Adı</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Bildir</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ID</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UC-03</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Birincil Aktör</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İkincil Aktör</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SMS/E-posta Servisi, Yönetici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Ön Koşul</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sisteme giriş yapmış</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Tetikleyici</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 'Yeni Arıza Bildir' butonuna tıklar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Ana Akış</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Sakin arıza formunu açar
2. Kategori seçer (asansör, elektrik, su, genel vb.)
3. Öncelik seçer (acil / normal / bilgi amaçlı)
4. Açıklama yazar ve fotoğraf yükler
5. Formu gönderir
6. Sistem arıza kaydı oluşturur ve takip numarası üretir
7. SMS/e-posta ile sakin bilgilendirilir
8. Yönetici panelinde yeni arıza görünür</w:t>
            </w:r>
          </w:p>
        </w:tc>
      </w:tr>
      <w:tr>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Son Koşul</w:t>
            </w:r>
          </w:p>
        </w:tc>
        <w:tc>
          <w:tcPr>
            <w:tcW w:type="dxa" w:w="6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'Beklemede' durumuyla kaydedilir; takip numarası sakinle paylaşılır</w:t>
            </w:r>
          </w:p>
        </w:tc>
      </w:tr>
    </w:tbl>
    <w:p>
      <w:r>
        <w:br w:type="page"/>
      </w:r>
    </w:p>
    <w:p>
      <w:pPr>
        <w:pStyle w:val="Heading1"/>
        <w:spacing w:after="200" w:before="480"/>
      </w:pPr>
      <w:r>
        <w:rPr>
          <w:rFonts w:ascii="Arial" w:cs="Arial" w:eastAsia="Arial" w:hAnsi="Arial"/>
          <w:b/>
          <w:bCs/>
          <w:color w:val="0D2137"/>
          <w:sz w:val="32"/>
          <w:szCs w:val="32"/>
        </w:rPr>
        <w:t xml:space="preserve">5. Sınıf Diyagramı (UML Class Diagram)</w:t>
      </w:r>
    </w:p>
    <w:p>
      <w:pPr>
        <w:spacing w:after="160" w:before="80"/>
      </w:pPr>
      <w:r>
        <w:rPr>
          <w:rFonts w:ascii="Arial" w:cs="Arial" w:eastAsia="Arial" w:hAnsi="Arial"/>
          <w:color w:val="1E293B"/>
          <w:sz w:val="22"/>
          <w:szCs w:val="22"/>
        </w:rPr>
        <w:t xml:space="preserve">Sınıf diyagramı, sistemin statik yapısını ve nesneler arasındaki ilişkileri modellemektedir. Her sınıf, erişim belirleyicileri (+ public, - private), veri türleri ve metotlarıyla birlikte tanımlanmıştır.</w:t>
      </w:r>
    </w:p>
    <w:p>
      <w:pPr>
        <w:pStyle w:val="Heading2"/>
        <w:spacing w:after="160" w:before="320"/>
      </w:pPr>
      <w:r>
        <w:rPr>
          <w:rFonts w:ascii="Arial" w:cs="Arial" w:eastAsia="Arial" w:hAnsi="Arial"/>
          <w:b/>
          <w:bCs/>
          <w:color w:val="0A8A7E"/>
          <w:sz w:val="26"/>
          <w:szCs w:val="26"/>
        </w:rPr>
        <w:t xml:space="preserve">5.1 Sınıf Tanımları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00"/>
        <w:gridCol w:w="1626"/>
      </w:tblGrid>
      <w:tr>
        <w:tc>
          <w:tcPr>
            <w:tcW w:type="dxa" w:w="1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Sınıf</w:t>
            </w:r>
          </w:p>
        </w:tc>
        <w:tc>
          <w:tcPr>
            <w:tcW w:type="dxa" w:w="32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Nitelikler (Attributes)</w:t>
            </w:r>
          </w:p>
        </w:tc>
        <w:tc>
          <w:tcPr>
            <w:tcW w:type="dxa" w:w="2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Metotlar (Methods)</w:t>
            </w:r>
          </w:p>
        </w:tc>
        <w:tc>
          <w:tcPr>
            <w:tcW w:type="dxa" w:w="16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Sorumluluk</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kullaniciID: int
- ad, soyad: String
- email: String
- sifreHash: String
- telefon: String
- rol: Enum {YON, SAK, MUH, TEK}
- aktif: boolean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girisYap(email, sifre): Token
+ sifreDegistir(eski, yeni): void
+ profilGuncelle(dto): void
+ hesabiKapat(): void</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kimlik ve rol yönetimi</w:t>
            </w:r>
          </w:p>
        </w:tc>
      </w:tr>
      <w:tr>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Daire</w:t>
            </w:r>
          </w:p>
        </w:tc>
        <w:tc>
          <w:tcPr>
            <w:tcW w:type="dxa" w:w="3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daireNo: String {PK}
- blok: String
- kat: int
- metrekare: int
- tipi: Enum {1+1, 2+1, ...}
- kullaniciID: int {FK}</w:t>
            </w:r>
          </w:p>
        </w:tc>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sahipGetir(): Kullanici
+ aidatHesapla(): double
+ gecmisOdemeleriGetir(): List</w:t>
            </w:r>
          </w:p>
        </w:tc>
        <w:tc>
          <w:tcPr>
            <w:tcW w:type="dxa" w:w="16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Fiziksel daire bilgisi ve sahip ilişkisi</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aidatID: int {PK}
- daireNo: String {FK}
- tutar: double
- gecikme: double
- donemAy, donemYil: int
- vadeTarihi: Date
- durum: Enum {BEKL, ODND, GECK}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ode(odemeDto): Odeme
+ hatirlatmaGonder(): void
+ gecikmeHesapla(): double
+ makbuzUret(): byte[]</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Periyodik aidat borcu yönetimi</w:t>
            </w:r>
          </w:p>
        </w:tc>
      </w:tr>
      <w:tr>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Odeme</w:t>
            </w:r>
          </w:p>
        </w:tc>
        <w:tc>
          <w:tcPr>
            <w:tcW w:type="dxa" w:w="3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odemeID: int {PK}
- aidatID: int {FK}
- miktar: double
- odeme Tarihi: Date
- yontem: Enum {KART, EFT}
- referansNo: String
- durum: Enum {BASARILI, HATALI}</w:t>
            </w:r>
          </w:p>
        </w:tc>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dogrula(): boolean
+ makbuzUret(): PDF
+ iptalEt(): void</w:t>
            </w:r>
          </w:p>
        </w:tc>
        <w:tc>
          <w:tcPr>
            <w:tcW w:type="dxa" w:w="16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 işlemi ve doğrulama</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Ariza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arizaID: int {PK}
- baslik: String
- aciklama: String
- kategori: Enum
- oncelik: Enum {ACIL, NORMAL}
- durum: Enum {BEKL, DEVM, TAMM}
- fotoURL: String
- raporCullaniciID: int {FK}
- atananID: int {FK}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bildir(): void
+ gorevAt(personelID): void
+ durumGuncelle(yeniDurum): void
+ kapsat(): void</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yaşam döngüsü yönetimi</w:t>
            </w:r>
          </w:p>
        </w:tc>
      </w:tr>
      <w:tr>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Duyuru</w:t>
            </w:r>
          </w:p>
        </w:tc>
        <w:tc>
          <w:tcPr>
            <w:tcW w:type="dxa" w:w="3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duyuruID: int {PK}
- baslik: String
- icerik: String
- yayinTarihi: DateTime
- hedefKitle: Enum
- aktif: boolean
- olusturanID: int {FK}</w:t>
            </w:r>
          </w:p>
        </w:tc>
        <w:tc>
          <w:tcPr>
            <w:tcW w:type="dxa" w:w="2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yayinla(): void
+ bildirimAt(): void
+ arsivle(): void
+ duzenle(dto): void</w:t>
            </w:r>
          </w:p>
        </w:tc>
        <w:tc>
          <w:tcPr>
            <w:tcW w:type="dxa" w:w="16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geneli iletişim yönetimi</w:t>
            </w:r>
          </w:p>
        </w:tc>
      </w:tr>
    </w:tbl>
    <w:p>
      <w:pPr>
        <w:pStyle w:val="Heading2"/>
        <w:spacing w:after="160" w:before="320"/>
      </w:pPr>
      <w:r>
        <w:rPr>
          <w:rFonts w:ascii="Arial" w:cs="Arial" w:eastAsia="Arial" w:hAnsi="Arial"/>
          <w:b/>
          <w:bCs/>
          <w:color w:val="0A8A7E"/>
          <w:sz w:val="26"/>
          <w:szCs w:val="26"/>
        </w:rPr>
        <w:t xml:space="preserve">5.2 Sınıflar Arası İlişkiler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026"/>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İlişki</w:t>
            </w:r>
          </w:p>
        </w:tc>
        <w:tc>
          <w:tcPr>
            <w:tcW w:type="dxa" w:w="14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Tür</w:t>
            </w:r>
          </w:p>
        </w:tc>
        <w:tc>
          <w:tcPr>
            <w:tcW w:type="dxa" w:w="32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c>
          <w:tcPr>
            <w:tcW w:type="dxa" w:w="20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Kardinalite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 → Daire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Sahiplik (has-a)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kullanıcı bir daireye sahip ya da kiracı olarak atanır</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1</w:t>
            </w:r>
          </w:p>
        </w:tc>
      </w:tr>
      <w:tr>
        <w:tc>
          <w:tcPr>
            <w:tcW w:type="dxa" w:w="2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Daire → Aidat</w:t>
            </w:r>
          </w:p>
        </w:tc>
        <w:tc>
          <w:tcPr>
            <w:tcW w:type="dxa" w:w="1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Sahiplik (has-a)</w:t>
            </w:r>
          </w:p>
        </w:tc>
        <w:tc>
          <w:tcPr>
            <w:tcW w:type="dxa" w:w="3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dairenin her dönem için bir aidat kaydı bulunur</w:t>
            </w:r>
          </w:p>
        </w:tc>
        <w:tc>
          <w:tcPr>
            <w:tcW w:type="dxa" w:w="2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 → Odeme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İlişkilendirme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aidat birden fazla kısmi ödeme içerebilir</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 → Ariza (rapor eden)</w:t>
            </w:r>
          </w:p>
        </w:tc>
        <w:tc>
          <w:tcPr>
            <w:tcW w:type="dxa" w:w="1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İlişkilendirme</w:t>
            </w:r>
          </w:p>
        </w:tc>
        <w:tc>
          <w:tcPr>
            <w:tcW w:type="dxa" w:w="3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kullanıcı birden fazla arıza bildirebilir</w:t>
            </w:r>
          </w:p>
        </w:tc>
        <w:tc>
          <w:tcPr>
            <w:tcW w:type="dxa" w:w="2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 → Ariza (atanan)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İlişkilendirme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personel birden fazla arıza görevini üstlenebilir</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r>
      <w:tr>
        <w:tc>
          <w:tcPr>
            <w:tcW w:type="dxa" w:w="2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 → Duyuru</w:t>
            </w:r>
          </w:p>
        </w:tc>
        <w:tc>
          <w:tcPr>
            <w:tcW w:type="dxa" w:w="14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Sahiplik (has-a)</w:t>
            </w:r>
          </w:p>
        </w:tc>
        <w:tc>
          <w:tcPr>
            <w:tcW w:type="dxa" w:w="3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yönetici birden fazla duyuru yayınlayabilir</w:t>
            </w:r>
          </w:p>
        </w:tc>
        <w:tc>
          <w:tcPr>
            <w:tcW w:type="dxa" w:w="2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r>
    </w:tbl>
    <w:p>
      <w:r>
        <w:br w:type="page"/>
      </w:r>
    </w:p>
    <w:p>
      <w:pPr>
        <w:pStyle w:val="Heading1"/>
        <w:spacing w:after="200" w:before="480"/>
      </w:pPr>
      <w:r>
        <w:rPr>
          <w:rFonts w:ascii="Arial" w:cs="Arial" w:eastAsia="Arial" w:hAnsi="Arial"/>
          <w:b/>
          <w:bCs/>
          <w:color w:val="0D2137"/>
          <w:sz w:val="32"/>
          <w:szCs w:val="32"/>
        </w:rPr>
        <w:t xml:space="preserve">6. Sequence Diyagramı</w:t>
      </w:r>
    </w:p>
    <w:p>
      <w:pPr>
        <w:spacing w:after="160" w:before="80"/>
      </w:pPr>
      <w:r>
        <w:rPr>
          <w:rFonts w:ascii="Arial" w:cs="Arial" w:eastAsia="Arial" w:hAnsi="Arial"/>
          <w:color w:val="1E293B"/>
          <w:sz w:val="22"/>
          <w:szCs w:val="22"/>
        </w:rPr>
        <w:t xml:space="preserve">Sequence (Sıralı Etkileşim) diyagramları, kullanım senaryolarındaki mesaj akışını zaman ekseni üzerinde modellemektedir. Bu bölümde en kritik iki senaryo ele alınmıştır.</w:t>
      </w:r>
    </w:p>
    <w:p>
      <w:pPr>
        <w:pStyle w:val="Heading2"/>
        <w:spacing w:after="160" w:before="320"/>
      </w:pPr>
      <w:r>
        <w:rPr>
          <w:rFonts w:ascii="Arial" w:cs="Arial" w:eastAsia="Arial" w:hAnsi="Arial"/>
          <w:b/>
          <w:bCs/>
          <w:color w:val="0A8A7E"/>
          <w:sz w:val="26"/>
          <w:szCs w:val="26"/>
        </w:rPr>
        <w:t xml:space="preserve">6.1 Senaryo 1: Aidat Ödeme Akışı (UC-02)</w:t>
      </w:r>
    </w:p>
    <w:p>
      <w:pPr>
        <w:spacing w:after="160" w:before="80"/>
      </w:pPr>
      <w:r>
        <w:rPr>
          <w:rFonts w:ascii="Arial" w:cs="Arial" w:eastAsia="Arial" w:hAnsi="Arial"/>
          <w:color w:val="1E293B"/>
          <w:sz w:val="22"/>
          <w:szCs w:val="22"/>
        </w:rPr>
        <w:t xml:space="preserve">Aktörler: Site Sakini, Web Arayüzü, Backend Sunucu, Ödeme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3426"/>
        <w:gridCol w:w="1600"/>
      </w:tblGrid>
      <w:tr>
        <w:tc>
          <w:tcPr>
            <w:tcW w:type="dxa" w:w="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Adım</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Kaynak</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Hedef</w:t>
            </w:r>
          </w:p>
        </w:tc>
        <w:tc>
          <w:tcPr>
            <w:tcW w:type="dxa" w:w="34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Mesaj</w:t>
            </w:r>
          </w:p>
        </w:tc>
        <w:tc>
          <w:tcPr>
            <w:tcW w:type="dxa" w:w="1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Mesaj Türü</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GET /aidatlarim (aidat sayfasını aç)</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İstek (Senkron)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2</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GET /api/aidatlar?kullaniciID={id}</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İstek (Senkron)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[{aidatID, tutar, durum, vade}] liste döner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Yanıt</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4</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POST ödeme formu (kart bilgileri) gönder</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İstek (Senkron)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POST /api/odeme {aidatID, kartBilgisi}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İstek (Senkron)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6</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 API</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POST /v1/charges {tutar, kart_token}</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İstek (Senkron)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 API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HTTP 200 {success: true, referansNo: 'TXN123'}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Yanıt</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8</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Veritabanı</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UPDATE aidat SET durum='ODENDI'</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DB İşlemi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9</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SMS/E-posta</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makbuzGonder(kullanici, odemeDetay)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Asenkron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10</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HTTP 200 {makbuzURL: '...', mesaj: 'Ödeme başarılı'}</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Yanıt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11</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Makbuz sayfası gösterilir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Görüntüleme</w:t>
            </w:r>
          </w:p>
        </w:tc>
      </w:tr>
    </w:tbl>
    <w:p>
      <w:pPr>
        <w:pStyle w:val="Heading2"/>
        <w:spacing w:after="160" w:before="320"/>
      </w:pPr>
      <w:r>
        <w:rPr>
          <w:rFonts w:ascii="Arial" w:cs="Arial" w:eastAsia="Arial" w:hAnsi="Arial"/>
          <w:b/>
          <w:bCs/>
          <w:color w:val="0A8A7E"/>
          <w:sz w:val="26"/>
          <w:szCs w:val="26"/>
        </w:rPr>
        <w:t xml:space="preserve">6.2 Senaryo 2: Arıza Bildirimi ve Görev Atama Akışı (UC-03 + UC-04)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3426"/>
        <w:gridCol w:w="1600"/>
      </w:tblGrid>
      <w:tr>
        <w:tc>
          <w:tcPr>
            <w:tcW w:type="dxa" w:w="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Adım</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Kaynak</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Hedef</w:t>
            </w:r>
          </w:p>
        </w:tc>
        <w:tc>
          <w:tcPr>
            <w:tcW w:type="dxa" w:w="34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Mesaj</w:t>
            </w:r>
          </w:p>
        </w:tc>
        <w:tc>
          <w:tcPr>
            <w:tcW w:type="dxa" w:w="16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Mesaj Türü</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Site Sakini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POST arıza formu (başlık, açıklama, fotoğraf, öncelik)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İstek (Senkron)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2</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POST /api/arizalar {form verisi}</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İstek (Senkron)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Veritabanı</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INSERT INTO ariza (durum='BEKLEMEDE')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DB İşlemi</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4</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SMS/E-posta</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Sakin'e takip numarası ve 'Talebiniz alındı' bildirimi</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Asenkron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 Push</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 panelinde yeni arıza bildirimi göster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Asenkron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6</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Yönetici</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Arıza talebini açar, teknik personel atar</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Eylemi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Web Arayüzü</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PUT /api/arizalar/{id} {atananID, notlar}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İstek (Senkron)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8</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Veritabanı</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UPDATE ariza SET durum='DEVAM_EDIYOR', atananID=X</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DB İşlemi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9</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SMS/E-posta</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Teknik personele görev bildirimi gönder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Asenkron</w:t>
            </w:r>
          </w:p>
        </w:tc>
      </w:tr>
      <w:tr>
        <w:tc>
          <w:tcPr>
            <w:tcW w:type="dxa" w:w="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10</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Backend</w:t>
            </w:r>
          </w:p>
        </w:tc>
        <w:tc>
          <w:tcPr>
            <w:tcW w:type="dxa" w:w="17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SMS/E-posta</w:t>
            </w:r>
          </w:p>
        </w:tc>
        <w:tc>
          <w:tcPr>
            <w:tcW w:type="dxa" w:w="34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Sakin'e 'Talebiniz işleme alındı' bildirimi</w:t>
            </w:r>
          </w:p>
        </w:tc>
        <w:tc>
          <w:tcPr>
            <w:tcW w:type="dxa" w:w="16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Asenkron</w:t>
            </w:r>
          </w:p>
        </w:tc>
      </w:tr>
    </w:tbl>
    <w:p>
      <w:r>
        <w:br w:type="page"/>
      </w:r>
    </w:p>
    <w:p>
      <w:pPr>
        <w:pStyle w:val="Heading1"/>
        <w:spacing w:after="200" w:before="480"/>
      </w:pPr>
      <w:r>
        <w:rPr>
          <w:rFonts w:ascii="Arial" w:cs="Arial" w:eastAsia="Arial" w:hAnsi="Arial"/>
          <w:b/>
          <w:bCs/>
          <w:color w:val="0D2137"/>
          <w:sz w:val="32"/>
          <w:szCs w:val="32"/>
        </w:rPr>
        <w:t xml:space="preserve">7. Entity-Relationship (ER) Diyagramı</w:t>
      </w:r>
    </w:p>
    <w:p>
      <w:pPr>
        <w:spacing w:after="160" w:before="80"/>
      </w:pPr>
      <w:r>
        <w:rPr>
          <w:rFonts w:ascii="Arial" w:cs="Arial" w:eastAsia="Arial" w:hAnsi="Arial"/>
          <w:color w:val="1E293B"/>
          <w:sz w:val="22"/>
          <w:szCs w:val="22"/>
        </w:rPr>
        <w:t xml:space="preserve">ER Diyagramı, veritabanı şemasının kavramsal modelini ortaya koymaktadır. Chen notasyonunda hazırlanmış; her varlık, birincil anahtarlar (*), yabancı anahtarlar (FK) ve önemli nitelikler ile birlikte gösterilmiştir.</w:t>
      </w:r>
    </w:p>
    <w:p>
      <w:pPr>
        <w:pStyle w:val="Heading2"/>
        <w:spacing w:after="160" w:before="320"/>
      </w:pPr>
      <w:r>
        <w:rPr>
          <w:rFonts w:ascii="Arial" w:cs="Arial" w:eastAsia="Arial" w:hAnsi="Arial"/>
          <w:b/>
          <w:bCs/>
          <w:color w:val="0A8A7E"/>
          <w:sz w:val="26"/>
          <w:szCs w:val="26"/>
        </w:rPr>
        <w:t xml:space="preserve">7.1 Varlıklar ve Nitelikler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800"/>
        <w:gridCol w:w="1626"/>
      </w:tblGrid>
      <w:tr>
        <w:tc>
          <w:tcPr>
            <w:tcW w:type="dxa" w:w="18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Varlık</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Birincil Anahtar</w:t>
            </w:r>
          </w:p>
        </w:tc>
        <w:tc>
          <w:tcPr>
            <w:tcW w:type="dxa" w:w="38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Nitelikler</w:t>
            </w:r>
          </w:p>
        </w:tc>
        <w:tc>
          <w:tcPr>
            <w:tcW w:type="dxa" w:w="16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Yabancı Anahtarlar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kullaniciID (int, PK)</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ad, soyad, email, sifreHash, telefon, rol, aktif, olusturmaTarihi</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t>
            </w:r>
          </w:p>
        </w:tc>
      </w:tr>
      <w:tr>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DAİRE</w:t>
            </w:r>
          </w:p>
        </w:tc>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daireNo (varchar, PK)</w:t>
            </w:r>
          </w:p>
        </w:tc>
        <w:tc>
          <w:tcPr>
            <w:tcW w:type="dxa" w:w="3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blok, kat, metrekare, tipi, kayitTarihi</w:t>
            </w:r>
          </w:p>
        </w:tc>
        <w:tc>
          <w:tcPr>
            <w:tcW w:type="dxa" w:w="16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kullaniciID → KULLANICI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aidatID (int, PK)</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tutar, gecikme, donemAy, donemYil, vadeTarihi, durum, olusturmaTarihi</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daireNo → DAİRE</w:t>
            </w:r>
          </w:p>
        </w:tc>
      </w:tr>
      <w:tr>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w:t>
            </w:r>
          </w:p>
        </w:tc>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odemeID (int, PK)</w:t>
            </w:r>
          </w:p>
        </w:tc>
        <w:tc>
          <w:tcPr>
            <w:tcW w:type="dxa" w:w="3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miktar, odemeTarihi, yontem, referansNo, durum, makbuzURL</w:t>
            </w:r>
          </w:p>
        </w:tc>
        <w:tc>
          <w:tcPr>
            <w:tcW w:type="dxa" w:w="16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aidatID → AİDAT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ARIZA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arizaID (int, PK)</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baslik, aciklama, kategori, oncelik, durum, fotoURL, olusturmaTarihi, kapanisTarihi</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raporCullaniciID, atananID → KULLANICI</w:t>
            </w:r>
          </w:p>
        </w:tc>
      </w:tr>
      <w:tr>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DUYURU</w:t>
            </w:r>
          </w:p>
        </w:tc>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duyuruID (int, PK)</w:t>
            </w:r>
          </w:p>
        </w:tc>
        <w:tc>
          <w:tcPr>
            <w:tcW w:type="dxa" w:w="3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baslik, icerik, yayinTarihi, hedefKitle, aktif, silinmeTarihi</w:t>
            </w:r>
          </w:p>
        </w:tc>
        <w:tc>
          <w:tcPr>
            <w:tcW w:type="dxa" w:w="16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olusturanID → KULLANICI</w:t>
            </w:r>
          </w:p>
        </w:tc>
      </w:tr>
    </w:tbl>
    <w:p>
      <w:pPr>
        <w:pStyle w:val="Heading2"/>
        <w:spacing w:after="160" w:before="320"/>
      </w:pPr>
      <w:r>
        <w:rPr>
          <w:rFonts w:ascii="Arial" w:cs="Arial" w:eastAsia="Arial" w:hAnsi="Arial"/>
          <w:b/>
          <w:bCs/>
          <w:color w:val="0A8A7E"/>
          <w:sz w:val="26"/>
          <w:szCs w:val="26"/>
        </w:rPr>
        <w:t xml:space="preserve">7.2 İlişkiler ve Kardinaliteler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726"/>
      </w:tblGrid>
      <w:tr>
        <w:tc>
          <w:tcPr>
            <w:tcW w:type="dxa" w:w="18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İlişki</w:t>
            </w:r>
          </w:p>
        </w:tc>
        <w:tc>
          <w:tcPr>
            <w:tcW w:type="dxa" w:w="15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Varlık 1</w:t>
            </w:r>
          </w:p>
        </w:tc>
        <w:tc>
          <w:tcPr>
            <w:tcW w:type="dxa" w:w="15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Varlık 2</w:t>
            </w:r>
          </w:p>
        </w:tc>
        <w:tc>
          <w:tcPr>
            <w:tcW w:type="dxa" w:w="15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Kardinalite</w:t>
            </w:r>
          </w:p>
        </w:tc>
        <w:tc>
          <w:tcPr>
            <w:tcW w:type="dxa" w:w="27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Zorunluluk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OTURUR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DAİRE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1</w:t>
            </w:r>
          </w:p>
        </w:tc>
        <w:tc>
          <w:tcPr>
            <w:tcW w:type="dxa" w:w="2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kullanıcı en fazla bir dairede; bir dairenin en fazla bir sakini olabilir</w:t>
            </w:r>
          </w:p>
        </w:tc>
      </w:tr>
      <w:tr>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SAHİP OLUR</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DAİRE</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c>
          <w:tcPr>
            <w:tcW w:type="dxa" w:w="27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dairenin her dönem için bir aidat kaydı olabilir (zorunlu)</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İÇERİR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AİDAT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c>
          <w:tcPr>
            <w:tcW w:type="dxa" w:w="2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aidat birden fazla ödeme kaydı içerebilir (kısmi ödeme desteği)</w:t>
            </w:r>
          </w:p>
        </w:tc>
      </w:tr>
      <w:tr>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BİLDİRİR</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ARIZA</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c>
          <w:tcPr>
            <w:tcW w:type="dxa" w:w="27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kullanıcı sıfır veya daha fazla arıza bildirebilir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ÜSTLENIR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ARIZA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c>
          <w:tcPr>
            <w:tcW w:type="dxa" w:w="2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teknik personel sıfır veya daha fazla arıza görevini üstlenir</w:t>
            </w:r>
          </w:p>
        </w:tc>
      </w:tr>
      <w:tr>
        <w:tc>
          <w:tcPr>
            <w:tcW w:type="dxa" w:w="18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YAYINLAR</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KULLANICI</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DUYURU</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 : N</w:t>
            </w:r>
          </w:p>
        </w:tc>
        <w:tc>
          <w:tcPr>
            <w:tcW w:type="dxa" w:w="27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 yönetici sıfır veya daha fazla duyuru yayınlayabilir</w:t>
            </w:r>
          </w:p>
        </w:tc>
      </w:tr>
    </w:tbl>
    <w:p>
      <w:pPr>
        <w:pStyle w:val="Heading2"/>
        <w:spacing w:after="160" w:before="320"/>
      </w:pPr>
      <w:r>
        <w:rPr>
          <w:rFonts w:ascii="Arial" w:cs="Arial" w:eastAsia="Arial" w:hAnsi="Arial"/>
          <w:b/>
          <w:bCs/>
          <w:color w:val="0A8A7E"/>
          <w:sz w:val="26"/>
          <w:szCs w:val="26"/>
        </w:rPr>
        <w:t xml:space="preserve">7.3 Veritabanı Tasarım Kararları</w:t>
      </w:r>
    </w:p>
    <w:p>
      <w:pPr>
        <w:pStyle w:val="ListParagraph"/>
        <w:numPr>
          <w:ilvl w:val="0"/>
          <w:numId w:val="2"/>
        </w:numPr>
        <w:spacing w:after="80" w:before="60"/>
      </w:pPr>
      <w:r>
        <w:rPr>
          <w:rFonts w:ascii="Arial" w:cs="Arial" w:eastAsia="Arial" w:hAnsi="Arial"/>
          <w:color w:val="1E293B"/>
          <w:sz w:val="22"/>
          <w:szCs w:val="22"/>
        </w:rPr>
        <w:t xml:space="preserve">Soft Delete: Kullanıcı ve duyuru tabloları için fiziksel silme yerine 'aktif' ve 'silinmeTarihi' alanları kullanılmaktadır. Bu yaklaşım veri bütünlüğünü korumaktadır.</w:t>
      </w:r>
    </w:p>
    <w:p>
      <w:pPr>
        <w:pStyle w:val="ListParagraph"/>
        <w:numPr>
          <w:ilvl w:val="0"/>
          <w:numId w:val="2"/>
        </w:numPr>
        <w:spacing w:after="80" w:before="60"/>
      </w:pPr>
      <w:r>
        <w:rPr>
          <w:rFonts w:ascii="Arial" w:cs="Arial" w:eastAsia="Arial" w:hAnsi="Arial"/>
          <w:color w:val="1E293B"/>
          <w:sz w:val="22"/>
          <w:szCs w:val="22"/>
        </w:rPr>
        <w:t xml:space="preserve">Enum Kullanımı: Rol, durum ve kategori alanları sabit değer kümesine sahip olduğundan Enum tipi tercih edilmiştir.</w:t>
      </w:r>
    </w:p>
    <w:p>
      <w:pPr>
        <w:pStyle w:val="ListParagraph"/>
        <w:numPr>
          <w:ilvl w:val="0"/>
          <w:numId w:val="2"/>
        </w:numPr>
        <w:spacing w:after="80" w:before="60"/>
      </w:pPr>
      <w:r>
        <w:rPr>
          <w:rFonts w:ascii="Arial" w:cs="Arial" w:eastAsia="Arial" w:hAnsi="Arial"/>
          <w:color w:val="1E293B"/>
          <w:sz w:val="22"/>
          <w:szCs w:val="22"/>
        </w:rPr>
        <w:t xml:space="preserve">Tarih/Saat İzleme: Her kritik tablo olusturmaTarihi ve guncellemeTarihi sütunları içermektedir.</w:t>
      </w:r>
    </w:p>
    <w:p>
      <w:pPr>
        <w:pStyle w:val="ListParagraph"/>
        <w:numPr>
          <w:ilvl w:val="0"/>
          <w:numId w:val="2"/>
        </w:numPr>
        <w:spacing w:after="80" w:before="60"/>
      </w:pPr>
      <w:r>
        <w:rPr>
          <w:rFonts w:ascii="Arial" w:cs="Arial" w:eastAsia="Arial" w:hAnsi="Arial"/>
          <w:color w:val="1E293B"/>
          <w:sz w:val="22"/>
          <w:szCs w:val="22"/>
        </w:rPr>
        <w:t xml:space="preserve">İndeks Stratejisi: email (UNIQUE), daireNo, aidatID ve durum sütunları üzerine indeks tanımlanmaktadır.</w:t>
      </w:r>
    </w:p>
    <w:p>
      <w:r>
        <w:br w:type="page"/>
      </w:r>
    </w:p>
    <w:p>
      <w:pPr>
        <w:pStyle w:val="Heading1"/>
        <w:spacing w:after="200" w:before="480"/>
      </w:pPr>
      <w:r>
        <w:rPr>
          <w:rFonts w:ascii="Arial" w:cs="Arial" w:eastAsia="Arial" w:hAnsi="Arial"/>
          <w:b/>
          <w:bCs/>
          <w:color w:val="0D2137"/>
          <w:sz w:val="32"/>
          <w:szCs w:val="32"/>
        </w:rPr>
        <w:t xml:space="preserve">8. Sistem Mimarisi</w:t>
      </w:r>
    </w:p>
    <w:p>
      <w:pPr>
        <w:spacing w:after="160" w:before="80"/>
      </w:pPr>
      <w:r>
        <w:rPr>
          <w:rFonts w:ascii="Arial" w:cs="Arial" w:eastAsia="Arial" w:hAnsi="Arial"/>
          <w:color w:val="1E293B"/>
          <w:sz w:val="22"/>
          <w:szCs w:val="22"/>
        </w:rPr>
        <w:t xml:space="preserve">Bu bölümde KOMŞULUKnet sisteminin yazılım mimarisi, bileşen ilişkileri, teknoloji seçimleri ve güvenlik politikaları detaylı olarak açıklanmaktadır.</w:t>
      </w:r>
    </w:p>
    <w:p>
      <w:pPr>
        <w:pStyle w:val="Heading2"/>
        <w:spacing w:after="160" w:before="320"/>
      </w:pPr>
      <w:r>
        <w:rPr>
          <w:rFonts w:ascii="Arial" w:cs="Arial" w:eastAsia="Arial" w:hAnsi="Arial"/>
          <w:b/>
          <w:bCs/>
          <w:color w:val="0A8A7E"/>
          <w:sz w:val="26"/>
          <w:szCs w:val="26"/>
        </w:rPr>
        <w:t xml:space="preserve">8.1 Genel Mimari Yaklaşım</w:t>
      </w:r>
    </w:p>
    <w:p>
      <w:pPr>
        <w:spacing w:after="160" w:before="80"/>
      </w:pPr>
      <w:r>
        <w:rPr>
          <w:rFonts w:ascii="Arial" w:cs="Arial" w:eastAsia="Arial" w:hAnsi="Arial"/>
          <w:color w:val="1E293B"/>
          <w:sz w:val="22"/>
          <w:szCs w:val="22"/>
        </w:rPr>
        <w:t xml:space="preserve">Sistem, endişelerin ayrılması (separation of concerns) prensibine dayalı N-Tier (Çok Katmanlı) mimari kullanmaktadır. Bu mimari; bakım kolaylığı, test edilebilirlik ve bağımsız ölçekleme imkânı sunmaktadır.</w:t>
      </w:r>
    </w:p>
    <w:p>
      <w:pPr>
        <w:pStyle w:val="Heading2"/>
        <w:spacing w:after="160" w:before="320"/>
      </w:pPr>
      <w:r>
        <w:rPr>
          <w:rFonts w:ascii="Arial" w:cs="Arial" w:eastAsia="Arial" w:hAnsi="Arial"/>
          <w:b/>
          <w:bCs/>
          <w:color w:val="0A8A7E"/>
          <w:sz w:val="26"/>
          <w:szCs w:val="26"/>
        </w:rPr>
        <w:t xml:space="preserve">8.2 Katmanlar ve Sorumlulukları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626"/>
      </w:tblGrid>
      <w:tr>
        <w:tc>
          <w:tcPr>
            <w:tcW w:type="dxa" w:w="22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Katman</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Teknoloji</w:t>
            </w:r>
          </w:p>
        </w:tc>
        <w:tc>
          <w:tcPr>
            <w:tcW w:type="dxa" w:w="32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Sorumluluk</w:t>
            </w:r>
          </w:p>
        </w:tc>
        <w:tc>
          <w:tcPr>
            <w:tcW w:type="dxa" w:w="16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Bileşenler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Sunum Katmanı
(Presentation Layer)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React.js + Tailwind CSS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arayüzü, form yönetimi, responsive tasarım</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Sayfalar, komponentler, router</w:t>
            </w:r>
          </w:p>
        </w:tc>
      </w:tr>
      <w:tr>
        <w:tc>
          <w:tcPr>
            <w:tcW w:type="dxa" w:w="2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İş Mantığı Katmanı
(Business Logic Layer)</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Node.js + Express.js</w:t>
            </w:r>
          </w:p>
        </w:tc>
        <w:tc>
          <w:tcPr>
            <w:tcW w:type="dxa" w:w="3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API endpoint'leri, iş kuralları, doğrulama, kimlik doğrulama</w:t>
            </w:r>
          </w:p>
        </w:tc>
        <w:tc>
          <w:tcPr>
            <w:tcW w:type="dxa" w:w="16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Controller, Service, Middleware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Veri Erişim Katmanı
(Data Access Layer)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Sequelize ORM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CRUD işlemleri, sorgular, model tanımları, migration</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Repository, Model, Migration</w:t>
            </w:r>
          </w:p>
        </w:tc>
      </w:tr>
      <w:tr>
        <w:tc>
          <w:tcPr>
            <w:tcW w:type="dxa" w:w="2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Veritabanı Katmanı
(Database Layer)</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PostgreSQL 15</w:t>
            </w:r>
          </w:p>
        </w:tc>
        <w:tc>
          <w:tcPr>
            <w:tcW w:type="dxa" w:w="3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Kalıcı veri saklama, ilişkisel bütünlük, ACID uyum</w:t>
            </w:r>
          </w:p>
        </w:tc>
        <w:tc>
          <w:tcPr>
            <w:tcW w:type="dxa" w:w="16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Tablolar, indeksler, view'lar</w:t>
            </w:r>
          </w:p>
        </w:tc>
      </w:tr>
    </w:tbl>
    <w:p>
      <w:pPr>
        <w:pStyle w:val="Heading2"/>
        <w:spacing w:after="160" w:before="320"/>
      </w:pPr>
      <w:r>
        <w:rPr>
          <w:rFonts w:ascii="Arial" w:cs="Arial" w:eastAsia="Arial" w:hAnsi="Arial"/>
          <w:b/>
          <w:bCs/>
          <w:color w:val="0A8A7E"/>
          <w:sz w:val="26"/>
          <w:szCs w:val="26"/>
        </w:rPr>
        <w:t xml:space="preserve">8.3 Teknoloji Yığını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3826"/>
      </w:tblGrid>
      <w:tr>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Alan</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Teknoloji</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Versiyon</w:t>
            </w:r>
          </w:p>
        </w:tc>
        <w:tc>
          <w:tcPr>
            <w:tcW w:type="dxa" w:w="38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Gerekçe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Ön Yüz (Frontend)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React.js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18.x</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Bileşen tabanlı yapı, geniş ekosistem, yüksek performanslı UI</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CSS Framwork</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Tailwind CSS</w:t>
            </w:r>
          </w:p>
        </w:tc>
        <w:tc>
          <w:tcPr>
            <w:tcW w:type="dxa" w:w="1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3.x</w:t>
            </w:r>
          </w:p>
        </w:tc>
        <w:tc>
          <w:tcPr>
            <w:tcW w:type="dxa" w:w="38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Utility-first, responsive tasarım kolaylığı, küçük bundle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Arka Yüz (Backend)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Node.js + Express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20.x LTS</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Asenkron I/O, JSON API doğal desteği, hafif yapı</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ORM</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Sequelize</w:t>
            </w:r>
          </w:p>
        </w:tc>
        <w:tc>
          <w:tcPr>
            <w:tcW w:type="dxa" w:w="1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6.x</w:t>
            </w:r>
          </w:p>
        </w:tc>
        <w:tc>
          <w:tcPr>
            <w:tcW w:type="dxa" w:w="38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Model tanımı, migration, ilişki yönetimi, PostgreSQL uyumu</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Veritabanı</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15.x</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ACID, JSONB desteği, güçlü sorgu optimizasyonu</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Kimlik Doğrulama</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JSON Web Token (JWT)</w:t>
            </w:r>
          </w:p>
        </w:tc>
        <w:tc>
          <w:tcPr>
            <w:tcW w:type="dxa" w:w="1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9.x</w:t>
            </w:r>
          </w:p>
        </w:tc>
        <w:tc>
          <w:tcPr>
            <w:tcW w:type="dxa" w:w="38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Durumsuz (stateless) oturum, ölçeklenebilir, güvenli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Ödeme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Stripe API / İyzico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PCI DSS uyumlu; Türkiye banka entegrasyonu; Sandbox desteği</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SMS Bildirimi</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Twilio</w:t>
            </w:r>
          </w:p>
        </w:tc>
        <w:tc>
          <w:tcPr>
            <w:tcW w:type="dxa" w:w="1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t>
            </w:r>
          </w:p>
        </w:tc>
        <w:tc>
          <w:tcPr>
            <w:tcW w:type="dxa" w:w="38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Güvenilir iletim, Türkiye desteği, kolay API entegrasyonu</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E-posta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SendGrid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 deliverability, şablon desteği, analitik</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Bulut / Barındırma</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AWS EC2 / S3</w:t>
            </w:r>
          </w:p>
        </w:tc>
        <w:tc>
          <w:tcPr>
            <w:tcW w:type="dxa" w:w="1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t>
            </w:r>
          </w:p>
        </w:tc>
        <w:tc>
          <w:tcPr>
            <w:tcW w:type="dxa" w:w="38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Ölçeklenebilir altyapı; S3 ile medya depolama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CI/CD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GitHub Actions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Otomatik test, build ve dağıtım pipeline'ı</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Hata İzleme</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Sentry</w:t>
            </w:r>
          </w:p>
        </w:tc>
        <w:tc>
          <w:tcPr>
            <w:tcW w:type="dxa" w:w="12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w:t>
            </w:r>
          </w:p>
        </w:tc>
        <w:tc>
          <w:tcPr>
            <w:tcW w:type="dxa" w:w="38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Gerçek zamanlı hata yakalama ve uyarı sistemi</w:t>
            </w:r>
          </w:p>
        </w:tc>
      </w:tr>
    </w:tbl>
    <w:p>
      <w:pPr>
        <w:pStyle w:val="Heading2"/>
        <w:spacing w:after="160" w:before="320"/>
      </w:pPr>
      <w:r>
        <w:rPr>
          <w:rFonts w:ascii="Arial" w:cs="Arial" w:eastAsia="Arial" w:hAnsi="Arial"/>
          <w:b/>
          <w:bCs/>
          <w:color w:val="0A8A7E"/>
          <w:sz w:val="26"/>
          <w:szCs w:val="26"/>
        </w:rPr>
        <w:t xml:space="preserve">8.4 Güvenlik Mimarisi</w:t>
      </w:r>
    </w:p>
    <w:p>
      <w:pPr>
        <w:pStyle w:val="ListParagraph"/>
        <w:numPr>
          <w:ilvl w:val="0"/>
          <w:numId w:val="2"/>
        </w:numPr>
        <w:spacing w:after="80" w:before="60"/>
      </w:pPr>
      <w:r>
        <w:rPr>
          <w:rFonts w:ascii="Arial" w:cs="Arial" w:eastAsia="Arial" w:hAnsi="Arial"/>
          <w:color w:val="1E293B"/>
          <w:sz w:val="22"/>
          <w:szCs w:val="22"/>
        </w:rPr>
        <w:t xml:space="preserve">Kimlik Doğrulama: Tüm API istekleri JWT Bearer token ile kimlik doğrulaması gerektirir. Token süresi 1 saattir; refresh token mekanizması ile yenilenebilir.</w:t>
      </w:r>
    </w:p>
    <w:p>
      <w:pPr>
        <w:pStyle w:val="ListParagraph"/>
        <w:numPr>
          <w:ilvl w:val="0"/>
          <w:numId w:val="2"/>
        </w:numPr>
        <w:spacing w:after="80" w:before="60"/>
      </w:pPr>
      <w:r>
        <w:rPr>
          <w:rFonts w:ascii="Arial" w:cs="Arial" w:eastAsia="Arial" w:hAnsi="Arial"/>
          <w:color w:val="1E293B"/>
          <w:sz w:val="22"/>
          <w:szCs w:val="22"/>
        </w:rPr>
        <w:t xml:space="preserve">Yetkilendirme: Rol Bazlı Erişim Kontrolü (RBAC) uygulanmaktadır. Her endpoint hangi rollerin erişebileceği belirlenmiştir.</w:t>
      </w:r>
    </w:p>
    <w:p>
      <w:pPr>
        <w:pStyle w:val="ListParagraph"/>
        <w:numPr>
          <w:ilvl w:val="0"/>
          <w:numId w:val="2"/>
        </w:numPr>
        <w:spacing w:after="80" w:before="60"/>
      </w:pPr>
      <w:r>
        <w:rPr>
          <w:rFonts w:ascii="Arial" w:cs="Arial" w:eastAsia="Arial" w:hAnsi="Arial"/>
          <w:color w:val="1E293B"/>
          <w:sz w:val="22"/>
          <w:szCs w:val="22"/>
        </w:rPr>
        <w:t xml:space="preserve">Veri Güvenliği: Tüm iletişim HTTPS üzerinden yapılır. Parolalar bcrypt (saltRounds=12) ile şifrelenir. Kart verileri sunucuda asla saklanmaz.</w:t>
      </w:r>
    </w:p>
    <w:p>
      <w:pPr>
        <w:pStyle w:val="ListParagraph"/>
        <w:numPr>
          <w:ilvl w:val="0"/>
          <w:numId w:val="2"/>
        </w:numPr>
        <w:spacing w:after="80" w:before="60"/>
      </w:pPr>
      <w:r>
        <w:rPr>
          <w:rFonts w:ascii="Arial" w:cs="Arial" w:eastAsia="Arial" w:hAnsi="Arial"/>
          <w:color w:val="1E293B"/>
          <w:sz w:val="22"/>
          <w:szCs w:val="22"/>
        </w:rPr>
        <w:t xml:space="preserve">Giriş Doğrulama: Tüm kullanıcı girdileri Joi veya Zod ile şema doğrulamasından geçer. SQL injection ve XSS saldırılarına karşı ORM ve HTML encoding kullanılır.</w:t>
      </w:r>
    </w:p>
    <w:p>
      <w:pPr>
        <w:pStyle w:val="ListParagraph"/>
        <w:numPr>
          <w:ilvl w:val="0"/>
          <w:numId w:val="2"/>
        </w:numPr>
        <w:spacing w:after="80" w:before="60"/>
      </w:pPr>
      <w:r>
        <w:rPr>
          <w:rFonts w:ascii="Arial" w:cs="Arial" w:eastAsia="Arial" w:hAnsi="Arial"/>
          <w:color w:val="1E293B"/>
          <w:sz w:val="22"/>
          <w:szCs w:val="22"/>
        </w:rPr>
        <w:t xml:space="preserve">Oran Sınırlama: Giriş endpoint'lerine dakikada 5 başarısız deneme sonrası geçici kilitleme uygulanır.</w:t>
      </w:r>
    </w:p>
    <w:p>
      <w:r>
        <w:br w:type="page"/>
      </w:r>
    </w:p>
    <w:p>
      <w:pPr>
        <w:pStyle w:val="Heading1"/>
        <w:spacing w:after="200" w:before="480"/>
      </w:pPr>
      <w:r>
        <w:rPr>
          <w:rFonts w:ascii="Arial" w:cs="Arial" w:eastAsia="Arial" w:hAnsi="Arial"/>
          <w:b/>
          <w:bCs/>
          <w:color w:val="0D2137"/>
          <w:sz w:val="32"/>
          <w:szCs w:val="32"/>
        </w:rPr>
        <w:t xml:space="preserve">9. Test Stratejisi</w:t>
      </w:r>
    </w:p>
    <w:p>
      <w:pPr>
        <w:spacing w:after="160" w:before="80"/>
      </w:pPr>
      <w:r>
        <w:rPr>
          <w:rFonts w:ascii="Arial" w:cs="Arial" w:eastAsia="Arial" w:hAnsi="Arial"/>
          <w:color w:val="1E293B"/>
          <w:sz w:val="22"/>
          <w:szCs w:val="22"/>
        </w:rPr>
        <w:t xml:space="preserve">Yazılım kalitesini güvence altına almak için aşağıdaki test yaklaşımları benimsenmiştir: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Test Türü</w:t>
            </w:r>
          </w:p>
        </w:tc>
        <w:tc>
          <w:tcPr>
            <w:tcW w:type="dxa" w:w="3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Kapsam</w:t>
            </w:r>
          </w:p>
        </w:tc>
        <w:tc>
          <w:tcPr>
            <w:tcW w:type="dxa" w:w="2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Araç</w:t>
            </w:r>
          </w:p>
        </w:tc>
        <w:tc>
          <w:tcPr>
            <w:tcW w:type="dxa" w:w="20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Hedef Kapsam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Birim Testi (Unit Test)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Servis ve utility fonksiyonları</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Jest</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 %80 kod kapsamı</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Entegrasyon Testi</w:t>
            </w:r>
          </w:p>
        </w:tc>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API endpoint'leri ve DB işlemleri</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Supertest + Jest</w:t>
            </w:r>
          </w:p>
        </w:tc>
        <w:tc>
          <w:tcPr>
            <w:tcW w:type="dxa" w:w="2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Kritik akışlar %100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E2E Test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Kullanıcı senaryoları (ödeme, arıza)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Cypress</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UC-02 ve UC-03 dahil</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Güvenlik Testi</w:t>
            </w:r>
          </w:p>
        </w:tc>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JWT, RBAC, SQL injection</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OWASP ZAP</w:t>
            </w:r>
          </w:p>
        </w:tc>
        <w:tc>
          <w:tcPr>
            <w:tcW w:type="dxa" w:w="2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OWASP Top 10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 Testi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500+ eş zamanlı kullanıcı</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k6</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NFR-02 doğrulama</w:t>
            </w:r>
          </w:p>
        </w:tc>
      </w:tr>
      <w:tr>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Kullanılabilirlik Testi</w:t>
            </w:r>
          </w:p>
        </w:tc>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 paneli UX akışları</w:t>
            </w:r>
          </w:p>
        </w:tc>
        <w:tc>
          <w:tcPr>
            <w:tcW w:type="dxa" w:w="2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Manuel</w:t>
            </w:r>
          </w:p>
        </w:tc>
        <w:tc>
          <w:tcPr>
            <w:tcW w:type="dxa" w:w="20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NFR-07 doğrulama</w:t>
            </w:r>
          </w:p>
        </w:tc>
      </w:tr>
    </w:tbl>
    <w:p>
      <w:r>
        <w:br w:type="page"/>
      </w:r>
    </w:p>
    <w:p>
      <w:pPr>
        <w:pStyle w:val="Heading1"/>
        <w:spacing w:after="200" w:before="480"/>
      </w:pPr>
      <w:r>
        <w:rPr>
          <w:rFonts w:ascii="Arial" w:cs="Arial" w:eastAsia="Arial" w:hAnsi="Arial"/>
          <w:b/>
          <w:bCs/>
          <w:color w:val="0D2137"/>
          <w:sz w:val="32"/>
          <w:szCs w:val="32"/>
        </w:rPr>
        <w:t xml:space="preserve">10. Sonuç ve Değerlendirme</w:t>
      </w:r>
    </w:p>
    <w:p>
      <w:pPr>
        <w:pStyle w:val="Heading2"/>
        <w:spacing w:after="160" w:before="320"/>
      </w:pPr>
      <w:r>
        <w:rPr>
          <w:rFonts w:ascii="Arial" w:cs="Arial" w:eastAsia="Arial" w:hAnsi="Arial"/>
          <w:b/>
          <w:bCs/>
          <w:color w:val="0A8A7E"/>
          <w:sz w:val="26"/>
          <w:szCs w:val="26"/>
        </w:rPr>
        <w:t xml:space="preserve">10.1 Proje Özeti</w:t>
      </w:r>
    </w:p>
    <w:p>
      <w:pPr>
        <w:spacing w:after="160" w:before="80"/>
      </w:pPr>
      <w:r>
        <w:rPr>
          <w:rFonts w:ascii="Arial" w:cs="Arial" w:eastAsia="Arial" w:hAnsi="Arial"/>
          <w:color w:val="1E293B"/>
          <w:sz w:val="22"/>
          <w:szCs w:val="22"/>
        </w:rPr>
        <w:t xml:space="preserve">Bu teknik rapor kapsamında KOMŞULUKnet — Komşuluk &amp; Site Yönetim Platformu için kapsamlı bir sistem analizi ve tasarımı gerçekleştirilmiştir. Proje boyunca aşağıdaki çıktılar üretilmiştir:</w:t>
      </w:r>
    </w:p>
    <w:p>
      <w:pPr>
        <w:pStyle w:val="ListParagraph"/>
        <w:numPr>
          <w:ilvl w:val="0"/>
          <w:numId w:val="2"/>
        </w:numPr>
        <w:spacing w:after="80" w:before="60"/>
      </w:pPr>
      <w:r>
        <w:rPr>
          <w:rFonts w:ascii="Arial" w:cs="Arial" w:eastAsia="Arial" w:hAnsi="Arial"/>
          <w:color w:val="1E293B"/>
          <w:sz w:val="22"/>
          <w:szCs w:val="22"/>
        </w:rPr>
        <w:t xml:space="preserve">Proje kapsamı, problem tanımı ve çözüm yaklaşımı belirlenmiştir.</w:t>
      </w:r>
    </w:p>
    <w:p>
      <w:pPr>
        <w:pStyle w:val="ListParagraph"/>
        <w:numPr>
          <w:ilvl w:val="0"/>
          <w:numId w:val="2"/>
        </w:numPr>
        <w:spacing w:after="80" w:before="60"/>
      </w:pPr>
      <w:r>
        <w:rPr>
          <w:rFonts w:ascii="Arial" w:cs="Arial" w:eastAsia="Arial" w:hAnsi="Arial"/>
          <w:color w:val="1E293B"/>
          <w:sz w:val="22"/>
          <w:szCs w:val="22"/>
        </w:rPr>
        <w:t xml:space="preserve">4 iç + 5 dış paydaş analiz edilmiş; etki-ilgi matrisi oluşturulmuştur.</w:t>
      </w:r>
    </w:p>
    <w:p>
      <w:pPr>
        <w:pStyle w:val="ListParagraph"/>
        <w:numPr>
          <w:ilvl w:val="0"/>
          <w:numId w:val="2"/>
        </w:numPr>
        <w:spacing w:after="80" w:before="60"/>
      </w:pPr>
      <w:r>
        <w:rPr>
          <w:rFonts w:ascii="Arial" w:cs="Arial" w:eastAsia="Arial" w:hAnsi="Arial"/>
          <w:color w:val="1E293B"/>
          <w:sz w:val="22"/>
          <w:szCs w:val="22"/>
        </w:rPr>
        <w:t xml:space="preserve">10 fonksiyonel + 7 fonksiyonel olmayan gereksinim MoSCoW yöntemiyle önceliklendirilmiştir.</w:t>
      </w:r>
    </w:p>
    <w:p>
      <w:pPr>
        <w:pStyle w:val="ListParagraph"/>
        <w:numPr>
          <w:ilvl w:val="0"/>
          <w:numId w:val="2"/>
        </w:numPr>
        <w:spacing w:after="80" w:before="60"/>
      </w:pPr>
      <w:r>
        <w:rPr>
          <w:rFonts w:ascii="Arial" w:cs="Arial" w:eastAsia="Arial" w:hAnsi="Arial"/>
          <w:color w:val="1E293B"/>
          <w:sz w:val="22"/>
          <w:szCs w:val="22"/>
        </w:rPr>
        <w:t xml:space="preserve">10 use case tanımlanmış; UC-02 ve UC-03 adım adım modellenmiştir.</w:t>
      </w:r>
    </w:p>
    <w:p>
      <w:pPr>
        <w:pStyle w:val="ListParagraph"/>
        <w:numPr>
          <w:ilvl w:val="0"/>
          <w:numId w:val="2"/>
        </w:numPr>
        <w:spacing w:after="80" w:before="60"/>
      </w:pPr>
      <w:r>
        <w:rPr>
          <w:rFonts w:ascii="Arial" w:cs="Arial" w:eastAsia="Arial" w:hAnsi="Arial"/>
          <w:color w:val="1E293B"/>
          <w:sz w:val="22"/>
          <w:szCs w:val="22"/>
        </w:rPr>
        <w:t xml:space="preserve">6 sınıflı UML Class Diagram ile nesne modeli tasarlanmıştır.</w:t>
      </w:r>
    </w:p>
    <w:p>
      <w:pPr>
        <w:pStyle w:val="ListParagraph"/>
        <w:numPr>
          <w:ilvl w:val="0"/>
          <w:numId w:val="2"/>
        </w:numPr>
        <w:spacing w:after="80" w:before="60"/>
      </w:pPr>
      <w:r>
        <w:rPr>
          <w:rFonts w:ascii="Arial" w:cs="Arial" w:eastAsia="Arial" w:hAnsi="Arial"/>
          <w:color w:val="1E293B"/>
          <w:sz w:val="22"/>
          <w:szCs w:val="22"/>
        </w:rPr>
        <w:t xml:space="preserve">2 kritik senaryo için detaylı Sequence Diyagramı çizilmiştir.</w:t>
      </w:r>
    </w:p>
    <w:p>
      <w:pPr>
        <w:pStyle w:val="ListParagraph"/>
        <w:numPr>
          <w:ilvl w:val="0"/>
          <w:numId w:val="2"/>
        </w:numPr>
        <w:spacing w:after="80" w:before="60"/>
      </w:pPr>
      <w:r>
        <w:rPr>
          <w:rFonts w:ascii="Arial" w:cs="Arial" w:eastAsia="Arial" w:hAnsi="Arial"/>
          <w:color w:val="1E293B"/>
          <w:sz w:val="22"/>
          <w:szCs w:val="22"/>
        </w:rPr>
        <w:t xml:space="preserve">6 varlıklı ER Diyagramı ile ilişkisel veritabanı şeması modellenmiştir.</w:t>
      </w:r>
    </w:p>
    <w:p>
      <w:pPr>
        <w:pStyle w:val="ListParagraph"/>
        <w:numPr>
          <w:ilvl w:val="0"/>
          <w:numId w:val="2"/>
        </w:numPr>
        <w:spacing w:after="80" w:before="60"/>
      </w:pPr>
      <w:r>
        <w:rPr>
          <w:rFonts w:ascii="Arial" w:cs="Arial" w:eastAsia="Arial" w:hAnsi="Arial"/>
          <w:color w:val="1E293B"/>
          <w:sz w:val="22"/>
          <w:szCs w:val="22"/>
        </w:rPr>
        <w:t xml:space="preserve">4 katmanlı N-Tier mimari ve 12 teknoloji bileşeni seçilip gerekçelendirilmiştir.</w:t>
      </w:r>
    </w:p>
    <w:p>
      <w:pPr>
        <w:pStyle w:val="ListParagraph"/>
        <w:numPr>
          <w:ilvl w:val="0"/>
          <w:numId w:val="2"/>
        </w:numPr>
        <w:spacing w:after="80" w:before="60"/>
      </w:pPr>
      <w:r>
        <w:rPr>
          <w:rFonts w:ascii="Arial" w:cs="Arial" w:eastAsia="Arial" w:hAnsi="Arial"/>
          <w:color w:val="1E293B"/>
          <w:sz w:val="22"/>
          <w:szCs w:val="22"/>
        </w:rPr>
        <w:t xml:space="preserve">Güvenlik mimarisi ve test stratejisi belirlenmiştir.</w:t>
      </w:r>
    </w:p>
    <w:p>
      <w:pPr>
        <w:pStyle w:val="Heading2"/>
        <w:spacing w:after="160" w:before="320"/>
      </w:pPr>
      <w:r>
        <w:rPr>
          <w:rFonts w:ascii="Arial" w:cs="Arial" w:eastAsia="Arial" w:hAnsi="Arial"/>
          <w:b/>
          <w:bCs/>
          <w:color w:val="0A8A7E"/>
          <w:sz w:val="26"/>
          <w:szCs w:val="26"/>
        </w:rPr>
        <w:t xml:space="preserve">10.2 Öneriler ve Gelecek Çalışmalar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Öneri</w:t>
            </w:r>
          </w:p>
        </w:tc>
        <w:tc>
          <w:tcPr>
            <w:tcW w:type="dxa" w:w="1500"/>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Öncelik</w:t>
            </w:r>
          </w:p>
        </w:tc>
        <w:tc>
          <w:tcPr>
            <w:tcW w:type="dxa" w:w="4526"/>
            <w:tcBorders>
              <w:top w:val="single" w:color="CCCCCC" w:sz="1"/>
              <w:left w:val="single" w:color="CCCCCC" w:sz="1"/>
              <w:bottom w:val="single" w:color="CCCCCC" w:sz="1"/>
              <w:right w:val="single" w:color="CCCCCC"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Mobil Uygulama Geliştirme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Yüksek</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React Native ile iOS ve Android desteği sağlanarak sakin deneyimi iyileştirilebilir</w:t>
            </w:r>
          </w:p>
        </w:tc>
      </w:tr>
      <w:tr>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Yapay Zeka Destekli Arıza Analizi</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c>
          <w:tcPr>
            <w:tcW w:type="dxa" w:w="45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Fotoğraf tabanlı arıza kategorilendirme için makine öğrenmesi modeli entegre edilebilir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E-Devlet Entegrasyonu</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Orta</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Tapu ve vergi bilgileri e-devlet API üzerinden otomatik çekilebilir</w:t>
            </w:r>
          </w:p>
        </w:tc>
      </w:tr>
      <w:tr>
        <w:tc>
          <w:tcPr>
            <w:tcW w:type="dxa" w:w="30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Komşuluk Forumu</w:t>
            </w:r>
          </w:p>
        </w:tc>
        <w:tc>
          <w:tcPr>
            <w:tcW w:type="dxa" w:w="1500"/>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Düşük</w:t>
            </w:r>
          </w:p>
        </w:tc>
        <w:tc>
          <w:tcPr>
            <w:tcW w:type="dxa" w:w="4526"/>
            <w:tcBorders>
              <w:top w:val="single" w:color="CCCCCC" w:sz="1"/>
              <w:left w:val="single" w:color="CCCCCC" w:sz="1"/>
              <w:bottom w:val="single" w:color="CCCCCC" w:sz="1"/>
              <w:right w:val="single" w:color="CCCCCC" w:sz="1"/>
            </w:tcBorders>
            <w:shd w:fill="F0F6F5"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Sakinler arası mesajlaşma ve topluluk paneli sosyal bağı güçlendirebilir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IoT Entegrasyonu</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Düşük</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1E293B"/>
                <w:sz w:val="20"/>
                <w:szCs w:val="20"/>
              </w:rPr>
              <w:t xml:space="preserve">Akıllı sayaç ve kapı sistemleriyle entegrasyon otomasyonu artırabilir</w:t>
            </w:r>
          </w:p>
        </w:tc>
      </w:tr>
    </w:tbl>
    <w:p>
      <w:pPr>
        <w:spacing w:after="240" w:before="0"/>
      </w:pPr>
      <w:r>
        <w:t xml:space="preserve"/>
      </w:r>
    </w:p>
    <w:p>
      <w:pPr>
        <w:pBdr>
          <w:top w:val="single" w:color="0A8A7E" w:sz="6" w:space="6"/>
        </w:pBdr>
        <w:spacing w:after="0" w:before="400"/>
      </w:pPr>
      <w:r>
        <w:rPr>
          <w:rFonts w:ascii="Arial" w:cs="Arial" w:eastAsia="Arial" w:hAnsi="Arial"/>
          <w:b/>
          <w:bCs/>
          <w:color w:val="64748B"/>
          <w:sz w:val="18"/>
          <w:szCs w:val="18"/>
        </w:rPr>
        <w:t xml:space="preserve">Hazırlayanlar: </w:t>
      </w:r>
      <w:r>
        <w:rPr>
          <w:rFonts w:ascii="Arial" w:cs="Arial" w:eastAsia="Arial" w:hAnsi="Arial"/>
          <w:color w:val="64748B"/>
          <w:sz w:val="18"/>
          <w:szCs w:val="18"/>
        </w:rPr>
        <w:t xml:space="preserve">Taha Tarhan &amp; Sudenaz Paksoy   |   </w:t>
      </w:r>
      <w:r>
        <w:rPr>
          <w:rFonts w:ascii="Arial" w:cs="Arial" w:eastAsia="Arial" w:hAnsi="Arial"/>
          <w:color w:val="64748B"/>
          <w:sz w:val="18"/>
          <w:szCs w:val="18"/>
        </w:rPr>
        <w:t xml:space="preserve">Bilgisayar Mühendisliği Bölümü   |   2025-2026 Bahar Dönemi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A7E" w:sz="4" w:space="4"/>
      </w:pBdr>
      <w:jc w:val="center"/>
    </w:pPr>
    <w:r>
      <w:rPr>
        <w:rFonts w:ascii="Arial" w:cs="Arial" w:eastAsia="Arial" w:hAnsi="Arial"/>
        <w:color w:val="64748B"/>
        <w:sz w:val="18"/>
        <w:szCs w:val="18"/>
      </w:rPr>
      <w:t xml:space="preserve">Bilgisayar Mühendisliği Bölümü  |  2025-2026 Bahar Dönemi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A7E" w:sz="4" w:space="4"/>
      </w:pBdr>
      <w:spacing w:after="80"/>
    </w:pPr>
    <w:r>
      <w:rPr>
        <w:rFonts w:ascii="Arial" w:cs="Arial" w:eastAsia="Arial" w:hAnsi="Arial"/>
        <w:color w:val="64748B"/>
        <w:sz w:val="18"/>
        <w:szCs w:val="18"/>
      </w:rPr>
      <w:t xml:space="preserve">KOMŞULUKnet — Sistem Analizi ve Tasarımı Teknik Raporu</w:t>
    </w:r>
    <w:r>
      <w:rPr>
        <w:rFonts w:ascii="Arial" w:cs="Arial" w:eastAsia="Arial" w:hAnsi="Arial"/>
        <w:color w:val="64748B"/>
        <w:sz w:val="18"/>
        <w:szCs w:val="18"/>
      </w:rPr>
      <w:t xml:space="preserve">   |   Taha Tarhan &amp; Sudenaz Paksoy   |   2025-2026 Bahar Dönemi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8A7E" w:sz="8" w:space="4"/>
      </w:pBdr>
      <w:spacing w:after="200" w:before="480"/>
      <w:outlineLvl w:val="0"/>
    </w:pPr>
    <w:rPr>
      <w:rFonts w:ascii="Arial" w:cs="Arial" w:eastAsia="Arial" w:hAnsi="Arial"/>
      <w:b/>
      <w:bCs/>
      <w:color w:val="0D213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A8A7E"/>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2026-05-25T10:27:44.885Z</dcterms:created>
  <dcterms:modified xsi:type="dcterms:W3CDTF">2026-05-25T10:27:44.897Z</dcterms:modified>
</cp:coreProperties>
</file>

<file path=docProps/custom.xml><?xml version="1.0" encoding="utf-8"?>
<Properties xmlns="http://schemas.openxmlformats.org/officeDocument/2006/custom-properties" xmlns:vt="http://schemas.openxmlformats.org/officeDocument/2006/docPropsVTypes"/>
</file>