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48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6"/>
        <w:gridCol w:w="8093"/>
      </w:tblGrid>
      <w:tr w:rsidR="00F961E1" w:rsidRPr="00EE035E" w14:paraId="54163BE0" w14:textId="77777777" w:rsidTr="00D978B5">
        <w:trPr>
          <w:trHeight w:val="5104"/>
        </w:trPr>
        <w:tc>
          <w:tcPr>
            <w:tcW w:w="2396" w:type="dxa"/>
          </w:tcPr>
          <w:p w14:paraId="46FA6BB6" w14:textId="77777777" w:rsidR="00F961E1" w:rsidRDefault="00F961E1" w:rsidP="00854373">
            <w:pPr>
              <w:pStyle w:val="ConsPlusNormal"/>
              <w:jc w:val="center"/>
            </w:pPr>
            <w:r>
              <w:rPr>
                <w:noProof/>
              </w:rPr>
              <w:drawing>
                <wp:inline distT="0" distB="0" distL="0" distR="0" wp14:anchorId="44B2D0AA" wp14:editId="1AFBD1B1">
                  <wp:extent cx="1379095" cy="1379095"/>
                  <wp:effectExtent l="0" t="0" r="5715" b="5715"/>
                  <wp:docPr id="1" name="Рисунок 1" descr="Изображение выглядит как знак, внешний  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 2 RBW 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951" cy="1401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3" w:type="dxa"/>
          </w:tcPr>
          <w:p w14:paraId="1002F3A5" w14:textId="77777777" w:rsidR="00F961E1" w:rsidRPr="00EE035E" w:rsidRDefault="00F961E1" w:rsidP="00854373">
            <w:pPr>
              <w:pStyle w:val="font7"/>
              <w:spacing w:before="0" w:beforeAutospacing="0" w:after="0" w:afterAutospacing="0" w:line="312" w:lineRule="atLeast"/>
              <w:jc w:val="center"/>
              <w:textAlignment w:val="baseline"/>
              <w:rPr>
                <w:rStyle w:val="color15"/>
                <w:rFonts w:ascii="Avenir Next" w:hAnsi="Avenir Next" w:cs="Arial"/>
                <w:b/>
                <w:color w:val="C00000"/>
                <w:sz w:val="28"/>
                <w:szCs w:val="28"/>
                <w:bdr w:val="none" w:sz="0" w:space="0" w:color="auto" w:frame="1"/>
              </w:rPr>
            </w:pPr>
            <w:r>
              <w:rPr>
                <w:rStyle w:val="color15"/>
                <w:rFonts w:ascii="Avenir Next" w:hAnsi="Avenir Next" w:cs="Arial"/>
                <w:b/>
                <w:color w:val="C00000"/>
                <w:sz w:val="28"/>
                <w:szCs w:val="28"/>
                <w:bdr w:val="none" w:sz="0" w:space="0" w:color="auto" w:frame="1"/>
              </w:rPr>
              <w:t>«УЧРЕЖДЕНИЕ СУДЕБНОЙ ЭКСПЕРТИЗЫ»</w:t>
            </w:r>
          </w:p>
          <w:p w14:paraId="5C49C234" w14:textId="77777777" w:rsidR="00F961E1" w:rsidRPr="00EE035E" w:rsidRDefault="00F961E1" w:rsidP="00854373">
            <w:pPr>
              <w:pStyle w:val="font7"/>
              <w:spacing w:before="0" w:beforeAutospacing="0" w:after="0" w:afterAutospacing="0" w:line="312" w:lineRule="atLeast"/>
              <w:jc w:val="center"/>
              <w:textAlignment w:val="baseline"/>
              <w:rPr>
                <w:rStyle w:val="color15"/>
                <w:rFonts w:ascii="DIN Condensed" w:hAnsi="DIN Condensed" w:cs="Arial"/>
                <w:color w:val="000000" w:themeColor="tex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color15"/>
                <w:rFonts w:ascii="DIN Condensed" w:hAnsi="DIN Condensed" w:cs="Arial"/>
                <w:color w:val="000000" w:themeColor="text1"/>
                <w:sz w:val="20"/>
                <w:szCs w:val="20"/>
                <w:bdr w:val="none" w:sz="0" w:space="0" w:color="auto" w:frame="1"/>
              </w:rPr>
              <w:t>общество с ограниченной ответственностью</w:t>
            </w:r>
          </w:p>
          <w:p w14:paraId="14AC26C0" w14:textId="77777777" w:rsidR="00F961E1" w:rsidRPr="00EE035E" w:rsidRDefault="00F961E1" w:rsidP="00854373">
            <w:pPr>
              <w:tabs>
                <w:tab w:val="left" w:pos="53"/>
              </w:tabs>
              <w:ind w:firstLine="53"/>
              <w:jc w:val="center"/>
              <w:rPr>
                <w:rFonts w:ascii="DIN Condensed" w:hAnsi="DIN Condensed"/>
                <w:color w:val="000000" w:themeColor="text1"/>
              </w:rPr>
            </w:pPr>
            <w:r>
              <w:rPr>
                <w:rFonts w:ascii="DIN Condensed" w:hAnsi="DIN Condensed"/>
                <w:color w:val="000000" w:themeColor="text1"/>
              </w:rPr>
              <w:t xml:space="preserve">ИНН 7707817216, ОГРН 5137746012619, </w:t>
            </w:r>
          </w:p>
          <w:p w14:paraId="2B574FC5" w14:textId="77777777" w:rsidR="00F961E1" w:rsidRPr="00EE035E" w:rsidRDefault="00F961E1" w:rsidP="00854373">
            <w:pPr>
              <w:tabs>
                <w:tab w:val="left" w:pos="53"/>
              </w:tabs>
              <w:ind w:firstLine="53"/>
              <w:jc w:val="center"/>
              <w:rPr>
                <w:rFonts w:ascii="DIN Condensed" w:eastAsia="Times New Roman" w:hAnsi="DIN Condensed" w:cs="Times New Roman"/>
                <w:color w:val="002060"/>
                <w:lang w:eastAsia="ru-RU"/>
              </w:rPr>
            </w:pPr>
            <w:r>
              <w:rPr>
                <w:rFonts w:ascii="DIN Condensed" w:eastAsia="Times New Roman" w:hAnsi="DIN Condensed" w:cs="Avenir Next"/>
                <w:color w:val="002060"/>
                <w:lang w:eastAsia="ru-RU"/>
              </w:rPr>
              <w:t>Лицензия</w:t>
            </w:r>
            <w:r>
              <w:rPr>
                <w:rFonts w:ascii="DIN Condensed" w:eastAsia="Times New Roman" w:hAnsi="DIN Condensed" w:cs="Times New Roman"/>
                <w:color w:val="002060"/>
                <w:lang w:eastAsia="ru-RU"/>
              </w:rPr>
              <w:t> </w:t>
            </w:r>
            <w:r>
              <w:rPr>
                <w:rFonts w:ascii="DIN Condensed" w:eastAsia="Times New Roman" w:hAnsi="DIN Condensed" w:cs="Avenir Next"/>
                <w:color w:val="002060"/>
                <w:lang w:eastAsia="ru-RU"/>
              </w:rPr>
              <w:t>Департамента</w:t>
            </w:r>
            <w:r>
              <w:rPr>
                <w:rFonts w:ascii="DIN Condensed" w:eastAsia="Times New Roman" w:hAnsi="DIN Condensed" w:cs="Times New Roman"/>
                <w:color w:val="002060"/>
                <w:lang w:eastAsia="ru-RU"/>
              </w:rPr>
              <w:t xml:space="preserve"> </w:t>
            </w:r>
            <w:r>
              <w:rPr>
                <w:rFonts w:ascii="DIN Condensed" w:eastAsia="Times New Roman" w:hAnsi="DIN Condensed" w:cs="Avenir Next"/>
                <w:color w:val="002060"/>
                <w:lang w:eastAsia="ru-RU"/>
              </w:rPr>
              <w:t>Здравоохранения</w:t>
            </w:r>
            <w:r>
              <w:rPr>
                <w:rFonts w:ascii="DIN Condensed" w:eastAsia="Times New Roman" w:hAnsi="DIN Condensed" w:cs="Times New Roman"/>
                <w:color w:val="002060"/>
                <w:lang w:eastAsia="ru-RU"/>
              </w:rPr>
              <w:t> </w:t>
            </w:r>
            <w:r>
              <w:rPr>
                <w:rFonts w:ascii="DIN Condensed" w:eastAsia="Times New Roman" w:hAnsi="DIN Condensed" w:cs="Avenir Next"/>
                <w:color w:val="002060"/>
                <w:lang w:eastAsia="ru-RU"/>
              </w:rPr>
              <w:t>города</w:t>
            </w:r>
            <w:r>
              <w:rPr>
                <w:rFonts w:ascii="DIN Condensed" w:eastAsia="Times New Roman" w:hAnsi="DIN Condensed" w:cs="Times New Roman"/>
                <w:color w:val="002060"/>
                <w:lang w:eastAsia="ru-RU"/>
              </w:rPr>
              <w:t xml:space="preserve"> </w:t>
            </w:r>
            <w:r>
              <w:rPr>
                <w:rFonts w:ascii="DIN Condensed" w:eastAsia="Times New Roman" w:hAnsi="DIN Condensed" w:cs="Avenir Next"/>
                <w:color w:val="002060"/>
                <w:lang w:eastAsia="ru-RU"/>
              </w:rPr>
              <w:t>Москвы</w:t>
            </w:r>
            <w:r>
              <w:rPr>
                <w:rFonts w:ascii="DIN Condensed" w:eastAsia="Times New Roman" w:hAnsi="DIN Condensed" w:cs="Times New Roman"/>
                <w:color w:val="002060"/>
                <w:lang w:eastAsia="ru-RU"/>
              </w:rPr>
              <w:t> </w:t>
            </w:r>
          </w:p>
          <w:p w14:paraId="4F9BFF00" w14:textId="77777777" w:rsidR="00F961E1" w:rsidRPr="00B37CAF" w:rsidRDefault="00F961E1" w:rsidP="00854373">
            <w:pPr>
              <w:tabs>
                <w:tab w:val="left" w:pos="53"/>
              </w:tabs>
              <w:ind w:firstLine="53"/>
              <w:jc w:val="center"/>
              <w:rPr>
                <w:rFonts w:ascii="DIN Condensed" w:hAnsi="DIN Condensed"/>
                <w:color w:val="002060"/>
              </w:rPr>
            </w:pPr>
            <w:r>
              <w:rPr>
                <w:rFonts w:ascii="DIN Condensed" w:eastAsia="Times New Roman" w:hAnsi="DIN Condensed" w:cs="Avenir Next"/>
                <w:color w:val="002060"/>
                <w:bdr w:val="none" w:sz="0" w:space="0" w:color="auto" w:frame="1"/>
                <w:lang w:eastAsia="ru-RU"/>
              </w:rPr>
              <w:t>0№</w:t>
            </w:r>
            <w:r>
              <w:rPr>
                <w:rFonts w:ascii="DIN Condensed" w:eastAsia="Times New Roman" w:hAnsi="DIN Condensed" w:cs="Times New Roman"/>
                <w:color w:val="002060"/>
                <w:bdr w:val="none" w:sz="0" w:space="0" w:color="auto" w:frame="1"/>
                <w:lang w:eastAsia="ru-RU"/>
              </w:rPr>
              <w:t xml:space="preserve"> </w:t>
            </w:r>
            <w:r>
              <w:rPr>
                <w:rFonts w:ascii="DIN Condensed" w:eastAsia="Times New Roman" w:hAnsi="DIN Condensed" w:cs="Avenir Next"/>
                <w:color w:val="002060"/>
                <w:bdr w:val="none" w:sz="0" w:space="0" w:color="auto" w:frame="1"/>
                <w:lang w:eastAsia="ru-RU"/>
              </w:rPr>
              <w:t>ЛО</w:t>
            </w:r>
            <w:r>
              <w:rPr>
                <w:rFonts w:ascii="DIN Condensed" w:eastAsia="Times New Roman" w:hAnsi="DIN Condensed" w:cs="Times New Roman"/>
                <w:color w:val="002060"/>
                <w:bdr w:val="none" w:sz="0" w:space="0" w:color="auto" w:frame="1"/>
                <w:lang w:eastAsia="ru-RU"/>
              </w:rPr>
              <w:t xml:space="preserve">-77-01-017900 </w:t>
            </w:r>
            <w:r>
              <w:rPr>
                <w:rFonts w:ascii="DIN Condensed" w:eastAsia="Times New Roman" w:hAnsi="DIN Condensed" w:cs="Avenir Next"/>
                <w:color w:val="002060"/>
                <w:bdr w:val="none" w:sz="0" w:space="0" w:color="auto" w:frame="1"/>
                <w:lang w:eastAsia="ru-RU"/>
              </w:rPr>
              <w:t>от</w:t>
            </w:r>
            <w:r>
              <w:rPr>
                <w:rFonts w:ascii="DIN Condensed" w:eastAsia="Times New Roman" w:hAnsi="DIN Condensed" w:cs="Times New Roman"/>
                <w:color w:val="002060"/>
                <w:bdr w:val="none" w:sz="0" w:space="0" w:color="auto" w:frame="1"/>
                <w:lang w:eastAsia="ru-RU"/>
              </w:rPr>
              <w:t xml:space="preserve"> 17.04.2019</w:t>
            </w:r>
          </w:p>
          <w:p w14:paraId="2E9272F3" w14:textId="77777777" w:rsidR="00F961E1" w:rsidRPr="00EE035E" w:rsidRDefault="00F961E1" w:rsidP="00854373">
            <w:pPr>
              <w:pStyle w:val="font7"/>
              <w:spacing w:before="0" w:beforeAutospacing="0" w:after="0" w:afterAutospacing="0" w:line="312" w:lineRule="atLeast"/>
              <w:jc w:val="center"/>
              <w:textAlignment w:val="baseline"/>
              <w:rPr>
                <w:rFonts w:ascii="DIN Alternate" w:hAnsi="DIN Alternate" w:cs="Arial"/>
                <w:color w:val="000000" w:themeColor="text1"/>
                <w:sz w:val="21"/>
                <w:szCs w:val="21"/>
              </w:rPr>
            </w:pPr>
            <w:r>
              <w:rPr>
                <w:rStyle w:val="color15"/>
                <w:rFonts w:ascii="DIN Alternate" w:hAnsi="DIN Alternate" w:cs="Arial"/>
                <w:color w:val="000000" w:themeColor="text1"/>
                <w:sz w:val="21"/>
                <w:szCs w:val="21"/>
                <w:bdr w:val="none" w:sz="0" w:space="0" w:color="auto" w:frame="1"/>
              </w:rPr>
              <w:t>125124, г. Москва,</w:t>
            </w:r>
            <w:r>
              <w:rPr>
                <w:rStyle w:val="apple-converted-space"/>
                <w:rFonts w:ascii="DIN Alternate" w:hAnsi="DIN Alternate" w:cs="Arial"/>
                <w:color w:val="000000" w:themeColor="text1"/>
                <w:sz w:val="21"/>
                <w:szCs w:val="21"/>
                <w:bdr w:val="none" w:sz="0" w:space="0" w:color="auto" w:frame="1"/>
              </w:rPr>
              <w:t> </w:t>
            </w:r>
            <w:r>
              <w:rPr>
                <w:rStyle w:val="color15"/>
                <w:rFonts w:ascii="DIN Alternate" w:hAnsi="DIN Alternate" w:cs="Arial"/>
                <w:color w:val="000000" w:themeColor="text1"/>
                <w:sz w:val="21"/>
                <w:szCs w:val="21"/>
                <w:bdr w:val="none" w:sz="0" w:space="0" w:color="auto" w:frame="1"/>
              </w:rPr>
              <w:t>3-я улица Ямского Поля, д.2, стр.13,</w:t>
            </w:r>
          </w:p>
          <w:p w14:paraId="4350A6D9" w14:textId="77777777" w:rsidR="00F961E1" w:rsidRDefault="00F961E1" w:rsidP="00854373">
            <w:pPr>
              <w:pStyle w:val="font7"/>
              <w:spacing w:before="0" w:beforeAutospacing="0" w:after="0" w:afterAutospacing="0" w:line="312" w:lineRule="atLeast"/>
              <w:jc w:val="center"/>
              <w:textAlignment w:val="baseline"/>
              <w:rPr>
                <w:rStyle w:val="a4"/>
                <w:rFonts w:ascii="DIN Alternate" w:hAnsi="DIN Alternate" w:cs="Arial"/>
                <w:bCs/>
                <w:color w:val="002060"/>
                <w:sz w:val="21"/>
                <w:szCs w:val="21"/>
                <w:bdr w:val="none" w:sz="0" w:space="0" w:color="auto" w:frame="1"/>
              </w:rPr>
            </w:pPr>
            <w:r>
              <w:rPr>
                <w:rStyle w:val="color15"/>
                <w:rFonts w:ascii="DIN Alternate" w:hAnsi="DIN Alternate" w:cs="Arial"/>
                <w:color w:val="000000" w:themeColor="text1"/>
                <w:sz w:val="21"/>
                <w:szCs w:val="21"/>
                <w:bdr w:val="none" w:sz="0" w:space="0" w:color="auto" w:frame="1"/>
              </w:rPr>
              <w:t>телефон: </w:t>
            </w:r>
            <w:r>
              <w:rPr>
                <w:rStyle w:val="color15"/>
                <w:rFonts w:ascii="DIN Alternate" w:hAnsi="DIN Alternate" w:cs="Arial"/>
                <w:b/>
                <w:bCs/>
                <w:color w:val="002060"/>
                <w:sz w:val="21"/>
                <w:szCs w:val="21"/>
                <w:bdr w:val="none" w:sz="0" w:space="0" w:color="auto" w:frame="1"/>
              </w:rPr>
              <w:t>8(495)-414-20-63</w:t>
            </w:r>
            <w:r>
              <w:rPr>
                <w:rStyle w:val="color15"/>
                <w:rFonts w:ascii="DIN Alternate" w:hAnsi="DIN Alternate" w:cs="Arial"/>
                <w:bCs/>
                <w:color w:val="000000" w:themeColor="text1"/>
                <w:sz w:val="21"/>
                <w:szCs w:val="21"/>
                <w:bdr w:val="none" w:sz="0" w:space="0" w:color="auto" w:frame="1"/>
              </w:rPr>
              <w:t xml:space="preserve">, </w:t>
            </w:r>
            <w:r>
              <w:rPr>
                <w:rStyle w:val="color15"/>
                <w:rFonts w:ascii="DIN Alternate" w:hAnsi="DIN Alternate" w:cs="Arial"/>
                <w:color w:val="000000" w:themeColor="text1"/>
                <w:sz w:val="21"/>
                <w:szCs w:val="21"/>
                <w:bdr w:val="none" w:sz="0" w:space="0" w:color="auto" w:frame="1"/>
              </w:rPr>
              <w:t>Эл. почта:</w:t>
            </w:r>
            <w:r>
              <w:rPr>
                <w:rStyle w:val="apple-converted-space"/>
                <w:rFonts w:ascii="DIN Alternate" w:hAnsi="DIN Alternate" w:cs="Arial"/>
                <w:color w:val="000000" w:themeColor="text1"/>
                <w:sz w:val="21"/>
                <w:szCs w:val="21"/>
                <w:bdr w:val="none" w:sz="0" w:space="0" w:color="auto" w:frame="1"/>
              </w:rPr>
              <w:t> </w:t>
            </w:r>
            <w:hyperlink r:id="rId9" w:history="1">
              <w:r>
                <w:rPr>
                  <w:rStyle w:val="a4"/>
                  <w:rFonts w:ascii="DIN Alternate" w:hAnsi="DIN Alternate" w:cs="Arial"/>
                  <w:bCs/>
                  <w:color w:val="002060"/>
                  <w:sz w:val="21"/>
                  <w:szCs w:val="21"/>
                  <w:bdr w:val="none" w:sz="0" w:space="0" w:color="auto" w:frame="1"/>
                </w:rPr>
                <w:t>post@use.moscow</w:t>
              </w:r>
            </w:hyperlink>
          </w:p>
          <w:p w14:paraId="081DB31E" w14:textId="77777777" w:rsidR="00F961E1" w:rsidRDefault="00F961E1" w:rsidP="00854373">
            <w:pPr>
              <w:pStyle w:val="font7"/>
              <w:spacing w:before="0" w:beforeAutospacing="0" w:after="0" w:afterAutospacing="0" w:line="312" w:lineRule="atLeast"/>
              <w:jc w:val="center"/>
              <w:textAlignment w:val="baseline"/>
              <w:rPr>
                <w:rFonts w:ascii="Avenir Next" w:hAnsi="Avenir Next"/>
                <w:color w:val="000000" w:themeColor="text1"/>
                <w:sz w:val="21"/>
                <w:szCs w:val="21"/>
              </w:rPr>
            </w:pPr>
          </w:p>
          <w:p w14:paraId="766D4908" w14:textId="129F9646" w:rsidR="00B93124" w:rsidRPr="00DA2BB3" w:rsidRDefault="00F961E1" w:rsidP="009B5A5C">
            <w:pPr>
              <w:pStyle w:val="ConsPlusNormal"/>
              <w:rPr>
                <w:rFonts w:ascii="Avenir Next" w:hAnsi="Avenir Next"/>
                <w:sz w:val="24"/>
                <w:szCs w:val="24"/>
              </w:rPr>
            </w:pPr>
            <w:r>
              <w:rPr>
                <w:color w:val="000000" w:themeColor="text1"/>
                <w:sz w:val="21"/>
                <w:szCs w:val="21"/>
                <w:u w:val="single"/>
              </w:rPr>
              <w:t>Исх. № {{ исх_номер }} от {{ исх_дата }}</w:t>
            </w:r>
          </w:p>
          <w:p w14:paraId="2B0EEC79" w14:textId="52A9478A" w:rsidR="00B240B4" w:rsidRDefault="00B93124" w:rsidP="009B5A5C">
            <w:pPr>
              <w:pStyle w:val="ConsPlusNormal"/>
              <w:rPr>
                <w:rFonts w:ascii="Avenir Next" w:hAnsi="Avenir Next"/>
                <w:b/>
                <w:sz w:val="24"/>
                <w:szCs w:val="24"/>
              </w:rPr>
            </w:pPr>
            <w:r>
              <w:rPr>
                <w:color w:val="000000" w:themeColor="text1"/>
                <w:sz w:val="21"/>
                <w:szCs w:val="21"/>
                <w:u w:val="single"/>
              </w:rPr>
              <w:t>На вх. № {{ вх_номер }} от {{ вх_дата }}</w:t>
            </w:r>
          </w:p>
          <w:p w14:paraId="7692B4B9" w14:textId="77777777" w:rsidR="00B240B4" w:rsidRDefault="00B240B4" w:rsidP="00854373">
            <w:pPr>
              <w:pStyle w:val="ConsPlusNormal"/>
              <w:jc w:val="right"/>
              <w:rPr>
                <w:rFonts w:ascii="Avenir Next" w:hAnsi="Avenir Next"/>
                <w:b/>
                <w:sz w:val="24"/>
                <w:szCs w:val="24"/>
              </w:rPr>
            </w:pPr>
          </w:p>
          <w:p w14:paraId="752C0415" w14:textId="77777777" w:rsidR="00B93124" w:rsidRDefault="00B93124" w:rsidP="00854373">
            <w:pPr>
              <w:pStyle w:val="ConsPlusNormal"/>
              <w:jc w:val="right"/>
              <w:rPr>
                <w:rFonts w:ascii="Avenir Next" w:hAnsi="Avenir Next"/>
                <w:b/>
                <w:sz w:val="24"/>
                <w:szCs w:val="24"/>
              </w:rPr>
            </w:pPr>
          </w:p>
          <w:p w14:paraId="74E83B28" w14:textId="77777777" w:rsidR="00351189" w:rsidRPr="00351189" w:rsidRDefault="00351189" w:rsidP="006B6DB9">
            <w:pPr>
              <w:pStyle w:val="ConsPlusNormal"/>
              <w:jc w:val="right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{{ адресат }} </w:t>
            </w:r>
          </w:p>
          <w:p w14:paraId="2F7E4FA4" w14:textId="242155A0" w:rsidR="007E421B" w:rsidRDefault="001B036F" w:rsidP="006B6DB9">
            <w:pPr>
              <w:pStyle w:val="ConsPlusNormal"/>
              <w:jc w:val="right"/>
              <w:rPr>
                <w:rFonts w:ascii="Avenir Next" w:hAnsi="Avenir Next"/>
                <w:b/>
                <w:sz w:val="28"/>
                <w:szCs w:val="28"/>
              </w:rPr>
            </w:pPr>
            <w:r>
              <w:rPr>
                <w:rFonts w:ascii="Helvetica" w:hAnsi="Helvetica" w:cs="Helvetica"/>
                <w:color w:val="000000"/>
                <w:szCs w:val="22"/>
              </w:rPr>
              <w:t>(</w:t>
            </w:r>
            <w:r>
              <w:rPr>
                <w:rFonts w:asciiTheme="minorHAnsi" w:hAnsiTheme="minorHAnsi" w:cstheme="minorHAnsi"/>
                <w:color w:val="000000"/>
                <w:szCs w:val="22"/>
              </w:rPr>
              <w:t>по запросу {{ запрос_от }}</w:t>
            </w:r>
            <w:r>
              <w:rPr>
                <w:rFonts w:ascii="Helvetica" w:hAnsi="Helvetica" w:cs="Helvetica"/>
                <w:color w:val="000000"/>
                <w:szCs w:val="22"/>
              </w:rPr>
              <w:t>)</w:t>
            </w:r>
          </w:p>
          <w:p w14:paraId="4C903A37" w14:textId="600ED453" w:rsidR="0008602C" w:rsidRPr="00EE035E" w:rsidRDefault="0008602C" w:rsidP="004511A8">
            <w:pPr>
              <w:pStyle w:val="ConsPlusNormal"/>
              <w:jc w:val="right"/>
              <w:rPr>
                <w:rFonts w:ascii="Avenir Next" w:hAnsi="Avenir Next"/>
              </w:rPr>
            </w:pPr>
          </w:p>
        </w:tc>
      </w:tr>
    </w:tbl>
    <w:p w14:paraId="56131C68" w14:textId="18FCEAEE" w:rsidR="006B6DB9" w:rsidRPr="00144774" w:rsidRDefault="006B6DB9" w:rsidP="001447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4103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</w:rPr>
        <w:t>«Информация для использования при назначении судебной {{ тип_экспертизы }} по гражданскому делу</w:t>
      </w:r>
      <w:r>
        <w:rPr>
          <w:rFonts w:ascii="Times New Roman" w:hAnsi="Times New Roman" w:cs="Times New Roman"/>
          <w:color w:val="000000"/>
        </w:rPr>
        <w:t>{{ номер_дела }}</w:t>
      </w:r>
      <w:r>
        <w:rPr>
          <w:rFonts w:ascii="Times New Roman" w:hAnsi="Times New Roman" w:cs="Times New Roman"/>
          <w:color w:val="333333"/>
          <w:shd w:val="clear" w:color="auto" w:fill="FFFFFF"/>
        </w:rPr>
        <w:t>».</w:t>
      </w:r>
    </w:p>
    <w:p w14:paraId="36359DB8" w14:textId="77777777" w:rsidR="00B93124" w:rsidRDefault="00B93124" w:rsidP="00D020F5">
      <w:pPr>
        <w:pStyle w:val="Default"/>
        <w:spacing w:after="0" w:line="312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F070D0" w14:textId="77777777" w:rsidR="008920C7" w:rsidRPr="00555EF2" w:rsidRDefault="0008602C" w:rsidP="00D020F5">
      <w:pPr>
        <w:pStyle w:val="Default"/>
        <w:spacing w:after="0" w:line="312" w:lineRule="auto"/>
        <w:ind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Учреждение судебной экспертизы </w:t>
      </w:r>
      <w:r>
        <w:rPr>
          <w:rStyle w:val="a5"/>
          <w:rFonts w:ascii="Times New Roman" w:hAnsi="Times New Roman" w:cs="Times New Roman"/>
          <w:sz w:val="24"/>
          <w:szCs w:val="24"/>
        </w:rPr>
        <w:t xml:space="preserve">располагает научной, методической и технической возможностью, а также необходимым штатом квалифицированных экспертов для проведения однородных и комплексных судебно-психиатрических экспертиз,  судебно-психологических экспертиз, комплексных судебных психолого-психиатрических экспертиз и комплексных психолого-педагогических экспертиз, по вопросам, требующих специальных знаний в области: </w:t>
      </w:r>
    </w:p>
    <w:p w14:paraId="5B334362" w14:textId="666F1461" w:rsidR="0008602C" w:rsidRPr="00792376" w:rsidRDefault="00792376" w:rsidP="00792376">
      <w:pPr>
        <w:pStyle w:val="Default"/>
        <w:numPr>
          <w:ilvl w:val="0"/>
          <w:numId w:val="1"/>
        </w:numPr>
        <w:spacing w:after="0" w:line="312" w:lineRule="auto"/>
        <w:ind w:left="0"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>психиатрии и судебной психиатрии</w:t>
      </w:r>
    </w:p>
    <w:p w14:paraId="58ACE2D6" w14:textId="77777777" w:rsidR="0008602C" w:rsidRPr="00555EF2" w:rsidRDefault="0008602C" w:rsidP="0008602C">
      <w:pPr>
        <w:pStyle w:val="Default"/>
        <w:numPr>
          <w:ilvl w:val="0"/>
          <w:numId w:val="1"/>
        </w:numPr>
        <w:spacing w:after="0" w:line="312" w:lineRule="auto"/>
        <w:ind w:left="0"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>клинической и возрастной психологии;</w:t>
      </w:r>
    </w:p>
    <w:p w14:paraId="09606F1A" w14:textId="463402DA" w:rsidR="0008602C" w:rsidRPr="00792376" w:rsidRDefault="0008602C" w:rsidP="00792376">
      <w:pPr>
        <w:pStyle w:val="Default"/>
        <w:numPr>
          <w:ilvl w:val="0"/>
          <w:numId w:val="1"/>
        </w:numPr>
        <w:spacing w:after="0" w:line="312" w:lineRule="auto"/>
        <w:ind w:left="0"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>патопсихологии и психологии личности;</w:t>
      </w:r>
    </w:p>
    <w:p w14:paraId="5392EC5F" w14:textId="77777777" w:rsidR="0008602C" w:rsidRPr="00555EF2" w:rsidRDefault="0008602C" w:rsidP="0008602C">
      <w:pPr>
        <w:pStyle w:val="Default"/>
        <w:numPr>
          <w:ilvl w:val="0"/>
          <w:numId w:val="1"/>
        </w:numPr>
        <w:spacing w:after="0" w:line="312" w:lineRule="auto"/>
        <w:ind w:left="0"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>психологии семьи;</w:t>
      </w:r>
    </w:p>
    <w:p w14:paraId="23178084" w14:textId="2982CC6B" w:rsidR="0008602C" w:rsidRPr="00792376" w:rsidRDefault="0008602C" w:rsidP="00792376">
      <w:pPr>
        <w:pStyle w:val="Default"/>
        <w:numPr>
          <w:ilvl w:val="0"/>
          <w:numId w:val="1"/>
        </w:numPr>
        <w:spacing w:after="0" w:line="312" w:lineRule="auto"/>
        <w:ind w:left="0"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>психологии детей и родительской психологии;</w:t>
      </w:r>
    </w:p>
    <w:p w14:paraId="57AA186D" w14:textId="77777777" w:rsidR="0008602C" w:rsidRPr="00555EF2" w:rsidRDefault="0008602C" w:rsidP="0008602C">
      <w:pPr>
        <w:pStyle w:val="Default"/>
        <w:numPr>
          <w:ilvl w:val="0"/>
          <w:numId w:val="1"/>
        </w:numPr>
        <w:spacing w:after="0" w:line="312" w:lineRule="auto"/>
        <w:ind w:left="0"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 xml:space="preserve">психологии и педагогики детско-родительских отношений; </w:t>
      </w:r>
    </w:p>
    <w:p w14:paraId="13CFD40C" w14:textId="06FA5C16" w:rsidR="007E421B" w:rsidRPr="0024446B" w:rsidRDefault="0008602C" w:rsidP="004511A8">
      <w:pPr>
        <w:pStyle w:val="Default"/>
        <w:numPr>
          <w:ilvl w:val="0"/>
          <w:numId w:val="1"/>
        </w:numPr>
        <w:spacing w:after="0" w:line="312" w:lineRule="auto"/>
        <w:ind w:left="0"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>психиатрических, психологических и психолого-педагогических компонентов юридически значимого события определения места жительства несовершеннолетнего ребенка, порядка и частоты общения несовершеннолетнего ребенка с отдельно проживающим родителем, ограничения и лишения родительских прав, психологического давления, наличия/отсутствия психиатрического заболевания, наличия/отсутствия признаков негативного влияния на ребенка со стороны кого-либо из родителей.</w:t>
      </w:r>
    </w:p>
    <w:p w14:paraId="458C5374" w14:textId="038A1CCC" w:rsidR="007E421B" w:rsidRDefault="007E421B" w:rsidP="007E421B">
      <w:pPr>
        <w:pStyle w:val="Default"/>
        <w:spacing w:after="0" w:line="312" w:lineRule="auto"/>
        <w:ind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 xml:space="preserve">Стоимость судебной {{ тип_экспертизы }} в отношении одного лица (в том числе повторной) – {{ цена_один }}, в отношении двух и более лиц по одному гражданскому делу - {{ цена_многих }}. Срок экспертизы – не более {{ срок_дней }} рабочих дней {{ условие_срока }}. </w:t>
      </w:r>
    </w:p>
    <w:p w14:paraId="0A26A2CB" w14:textId="3AA8929C" w:rsidR="00792376" w:rsidRDefault="00792376" w:rsidP="00792376">
      <w:pPr>
        <w:pStyle w:val="Default"/>
        <w:spacing w:after="0" w:line="312" w:lineRule="auto"/>
        <w:ind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 xml:space="preserve">Стоимость судебной {{ тип_экспертизы2 }} в отношении одного лица (в том числе повторной) – {{ цена_один2 }}, в отношении двух и более лиц по одному гражданскому делу - {{ цена_многих2 }}. Срок экспертизы – не более {{ срок_дней }} рабочих дней {{ условие_срока }}. </w:t>
      </w:r>
    </w:p>
    <w:p w14:paraId="647F7E8C" w14:textId="519884F4" w:rsidR="00792376" w:rsidRDefault="0024446B" w:rsidP="007E421B">
      <w:pPr>
        <w:pStyle w:val="Default"/>
        <w:spacing w:after="0" w:line="312" w:lineRule="auto"/>
        <w:ind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  <w:highlight w:val="yellow"/>
        </w:rPr>
        <w:lastRenderedPageBreak/>
        <w:t>Исходя из содержания запроса предполагается производство судебной экспертизы в отношении трех человека (одного ребенка и двух родителей), из них в отношении ребенка – психологическая (психолого-педагогическая) экспертиза в отношении родителей – комплексная психолого-психиатрическая экспертиза</w:t>
      </w:r>
      <w:r>
        <w:rPr>
          <w:rStyle w:val="a5"/>
          <w:rFonts w:ascii="Times New Roman" w:hAnsi="Times New Roman" w:cs="Times New Roman"/>
          <w:sz w:val="24"/>
          <w:szCs w:val="24"/>
        </w:rPr>
        <w:t>. Соответственно общая стоимость трех экспертиз с составлением заключения в отношении каждого подэкспертного лица, при их назначении судом, составит {{ цена_итог }}.</w:t>
      </w:r>
    </w:p>
    <w:p w14:paraId="021CB794" w14:textId="77777777" w:rsidR="00792376" w:rsidRDefault="00792376" w:rsidP="007E421B">
      <w:pPr>
        <w:pStyle w:val="Default"/>
        <w:spacing w:after="0" w:line="312" w:lineRule="auto"/>
        <w:ind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</w:p>
    <w:p w14:paraId="1FF0FF55" w14:textId="49DF0EED" w:rsidR="00E12919" w:rsidRDefault="00E12919" w:rsidP="00E12919">
      <w:pPr>
        <w:pStyle w:val="Default"/>
        <w:spacing w:after="0" w:line="312" w:lineRule="auto"/>
        <w:ind w:right="-6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>Предоплату за производство экспертизы, при назначении судом экспертизы в ООО «Учреждении судебной экспертизы», при наличии Определения суда о назначении экспертизы, необходимо вносить на депозит суда или на расчетный счет экспертной организации по следующим реквизитам:</w:t>
      </w:r>
    </w:p>
    <w:p w14:paraId="1744F0FA" w14:textId="77777777" w:rsidR="00B81CDE" w:rsidRDefault="00B81CDE" w:rsidP="00B81CDE">
      <w:pPr>
        <w:pStyle w:val="Default"/>
        <w:spacing w:after="0" w:line="312" w:lineRule="auto"/>
        <w:ind w:right="-6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>Общество с ограниченной ответственностью «УЧРЕЖДЕНИЕ СУДЕБНОЙ ЭКСПЕРТИЗЫ» (краткое название – ООО "УСЭ"); ИНН 7707817216, ОГРН 5137746012619, КПП 771401001; юридический и фактический адрес: 125040, г. Москва, 3-я улица Ямского Поля, д.2, стр.13, оф.221;</w:t>
      </w:r>
    </w:p>
    <w:p w14:paraId="4ADD65FC" w14:textId="77777777" w:rsidR="00B81CDE" w:rsidRDefault="00B81CDE" w:rsidP="00B81CDE">
      <w:pPr>
        <w:pStyle w:val="Default"/>
        <w:spacing w:after="0" w:line="312" w:lineRule="auto"/>
        <w:ind w:right="-6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Style w:val="a5"/>
          <w:rFonts w:ascii="Times New Roman" w:hAnsi="Times New Roman" w:cs="Times New Roman"/>
          <w:sz w:val="24"/>
          <w:szCs w:val="24"/>
        </w:rPr>
        <w:t>Расчетный счет № 40702810338000013478, Кор. сч. № 30101810400000000225 в ПАО "СБЕРБАНК РОССИИ" г. Москва, Вавилова ул., д.19, БИК 044525225.</w:t>
      </w:r>
    </w:p>
    <w:p w14:paraId="1FB9A6A3" w14:textId="77777777" w:rsidR="0008602C" w:rsidRPr="00555EF2" w:rsidRDefault="0008602C" w:rsidP="0008602C">
      <w:pPr>
        <w:pStyle w:val="Default"/>
        <w:spacing w:after="0" w:line="312" w:lineRule="auto"/>
        <w:ind w:right="-7" w:firstLine="567"/>
        <w:jc w:val="both"/>
        <w:rPr>
          <w:rStyle w:val="a5"/>
          <w:rFonts w:ascii="Times New Roman" w:hAnsi="Times New Roman" w:cs="Times New Roman"/>
          <w:sz w:val="24"/>
          <w:szCs w:val="24"/>
        </w:rPr>
      </w:pPr>
    </w:p>
    <w:p w14:paraId="4D2B28AB" w14:textId="3996294C" w:rsidR="0008602C" w:rsidRPr="00B81CDE" w:rsidRDefault="0008602C" w:rsidP="00B81CDE">
      <w:pPr>
        <w:spacing w:line="312" w:lineRule="auto"/>
        <w:ind w:right="-7" w:firstLine="567"/>
        <w:jc w:val="both"/>
        <w:textAlignment w:val="baseline"/>
        <w:outlineLvl w:val="0"/>
        <w:rPr>
          <w:rFonts w:ascii="Times New Roman" w:eastAsia="Times New Roman" w:hAnsi="Times New Roman" w:cs="Times New Roman"/>
          <w:color w:val="2D2D2D"/>
          <w:spacing w:val="2"/>
          <w:kern w:val="36"/>
          <w:lang w:eastAsia="ru-RU"/>
        </w:rPr>
      </w:pPr>
      <w:r>
        <w:rPr>
          <w:rFonts w:ascii="Times New Roman" w:eastAsia="Times New Roman" w:hAnsi="Times New Roman" w:cs="Times New Roman"/>
          <w:color w:val="2D2D2D"/>
          <w:spacing w:val="2"/>
          <w:kern w:val="36"/>
          <w:lang w:eastAsia="ru-RU"/>
        </w:rPr>
        <w:t>ООО «УЧРЕЖДЕНИЕ СУДЕБНОЙ ЭКСПЕРТИЗЫ» в соответствии с Уставом является медицинским учреждением, а также судебно-экспертной организацией и при этом:</w:t>
      </w:r>
    </w:p>
    <w:p w14:paraId="0DE692C7" w14:textId="3A303EB7" w:rsidR="0008602C" w:rsidRPr="00B81CDE" w:rsidRDefault="0008602C" w:rsidP="00B81CDE">
      <w:pPr>
        <w:spacing w:line="312" w:lineRule="auto"/>
        <w:ind w:right="-7"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2"/>
          <w:kern w:val="36"/>
          <w:lang w:eastAsia="ru-RU"/>
        </w:rPr>
        <w:t xml:space="preserve">- соответствует требованиям 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Положения о лицензировании медицинской деятельности (за исключением указанной деятельности, осуществляемой медицинскими организациями и другими организациями, входящими в частную систему здравоохранения, на территории инновационного центра "Сколково"), утвержденного Постановлением Правительства РФ от 16.04.2012 N 291 "О лицензировании медицинской деятельности (за исключением указанной деятельности, осуществляемой медицинскими организациями и другими организациями, входящими в частную систему здравоохранения, на территории инновационного центра "Сколково"), Лицензия №ЛО-77-01-017900 от 17.04.2019г., (копия в приложении);</w:t>
      </w:r>
    </w:p>
    <w:p w14:paraId="61998773" w14:textId="77777777" w:rsidR="0008602C" w:rsidRPr="00555EF2" w:rsidRDefault="0008602C" w:rsidP="00B93124">
      <w:pPr>
        <w:spacing w:line="312" w:lineRule="auto"/>
        <w:ind w:right="-7" w:firstLine="567"/>
        <w:jc w:val="both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spacing w:val="2"/>
          <w:kern w:val="36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2"/>
          <w:kern w:val="36"/>
          <w:lang w:eastAsia="ru-RU"/>
        </w:rPr>
        <w:t>- соответствует требованиям СанПиН 2.1.3.2630-10 «Санитарно-эпидемиологические требования к организация, осуществляющим медицинскую деятельность», Санитарно-эпидемиологическое заключение №77.07.16.000.М.000668.02.19 от 07.02.2019г., (копия СЭЗ в приложении).</w:t>
      </w:r>
    </w:p>
    <w:p w14:paraId="59EE3898" w14:textId="77777777" w:rsidR="0008602C" w:rsidRPr="00555EF2" w:rsidRDefault="0008602C" w:rsidP="00B93124">
      <w:pPr>
        <w:spacing w:line="312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color w:val="2D2D2D"/>
          <w:spacing w:val="2"/>
          <w:kern w:val="36"/>
          <w:lang w:eastAsia="ru-RU"/>
        </w:rPr>
      </w:pPr>
    </w:p>
    <w:p w14:paraId="22FDF5B0" w14:textId="2C68EF24" w:rsidR="00B93124" w:rsidRPr="00555EF2" w:rsidRDefault="00B93124" w:rsidP="00B93124">
      <w:p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Приложение на 5 листах.</w:t>
      </w:r>
    </w:p>
    <w:p w14:paraId="03C72BF2" w14:textId="77777777" w:rsidR="00B93124" w:rsidRPr="008920C7" w:rsidRDefault="00B93124" w:rsidP="00B93124">
      <w:p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sz w:val="36"/>
          <w:szCs w:val="36"/>
          <w:lang w:eastAsia="ru-RU"/>
        </w:rPr>
        <w:drawing>
          <wp:anchor distT="0" distB="0" distL="114300" distR="114300" simplePos="0" relativeHeight="251660288" behindDoc="0" locked="0" layoutInCell="1" allowOverlap="1" wp14:anchorId="49A8352A" wp14:editId="550C5922">
            <wp:simplePos x="0" y="0"/>
            <wp:positionH relativeFrom="column">
              <wp:posOffset>2407241</wp:posOffset>
            </wp:positionH>
            <wp:positionV relativeFrom="paragraph">
              <wp:posOffset>213360</wp:posOffset>
            </wp:positionV>
            <wp:extent cx="2061957" cy="1275907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Майдан подпись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957" cy="1275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59264" behindDoc="0" locked="0" layoutInCell="1" allowOverlap="1" wp14:anchorId="55C45520" wp14:editId="68029C6A">
            <wp:simplePos x="0" y="0"/>
            <wp:positionH relativeFrom="column">
              <wp:posOffset>520065</wp:posOffset>
            </wp:positionH>
            <wp:positionV relativeFrom="paragraph">
              <wp:posOffset>62230</wp:posOffset>
            </wp:positionV>
            <wp:extent cx="1587500" cy="15748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Печать УСЭ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D8F93" w14:textId="77777777" w:rsidR="00B93124" w:rsidRDefault="00B93124" w:rsidP="00B93124">
      <w:pPr>
        <w:spacing w:line="312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Главный врач медицинского судебно-экспертного учреждения</w:t>
      </w:r>
    </w:p>
    <w:p w14:paraId="56A9B7C4" w14:textId="77777777" w:rsidR="00B93124" w:rsidRDefault="00B93124" w:rsidP="00B93124">
      <w:pPr>
        <w:spacing w:line="312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7FBD157" w14:textId="77777777" w:rsidR="00B93124" w:rsidRPr="008920C7" w:rsidRDefault="00B93124" w:rsidP="00B93124">
      <w:pPr>
        <w:spacing w:line="312" w:lineRule="auto"/>
        <w:ind w:left="6371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А.В. Майдан</w:t>
      </w:r>
    </w:p>
    <w:p>
      <w:r>
        <w:t xml:space="preserve">{{ факсимиле_директор }} М.П. {{ факсимиле_печать }}</w:t>
      </w:r>
    </w:p>
    <w:p w14:paraId="229AC91B" w14:textId="77777777" w:rsidR="00B93124" w:rsidRPr="00F961E1" w:rsidRDefault="00B93124" w:rsidP="00B93124">
      <w:pPr>
        <w:tabs>
          <w:tab w:val="left" w:pos="851"/>
        </w:tabs>
        <w:ind w:firstLine="53"/>
        <w:jc w:val="both"/>
        <w:rPr>
          <w:rFonts w:ascii="Times New Roman" w:hAnsi="Times New Roman" w:cs="Times New Roman"/>
          <w:sz w:val="28"/>
          <w:szCs w:val="28"/>
        </w:rPr>
      </w:pPr>
    </w:p>
    <w:p w14:paraId="555FD718" w14:textId="77777777" w:rsidR="00B93124" w:rsidRPr="00B93124" w:rsidRDefault="00B93124" w:rsidP="003B331B">
      <w:pPr>
        <w:rPr>
          <w:sz w:val="36"/>
          <w:szCs w:val="36"/>
        </w:rPr>
      </w:pPr>
    </w:p>
    <w:p w14:paraId="58CBA9F4" w14:textId="77777777" w:rsidR="00B93124" w:rsidRDefault="00B93124" w:rsidP="00B93124">
      <w:pPr>
        <w:jc w:val="center"/>
        <w:rPr>
          <w:sz w:val="36"/>
          <w:szCs w:val="36"/>
        </w:rPr>
      </w:pPr>
    </w:p>
    <w:p w14:paraId="1843E79C" w14:textId="77777777" w:rsidR="00D43977" w:rsidRDefault="00D43977" w:rsidP="00F961E1">
      <w:pPr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lastRenderedPageBreak/>
        <w:drawing>
          <wp:inline distT="0" distB="0" distL="0" distR="0" wp14:anchorId="47378F02" wp14:editId="39762D46">
            <wp:extent cx="6946900" cy="9695492"/>
            <wp:effectExtent l="0" t="0" r="0" b="0"/>
            <wp:docPr id="6" name="Рисунок 6" descr="Изображение выглядит как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Лицензия на медицинскую деятельность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168" cy="97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09B7" w14:textId="77777777" w:rsidR="00D43977" w:rsidRDefault="00D43977" w:rsidP="00F961E1">
      <w:pPr>
        <w:jc w:val="center"/>
        <w:rPr>
          <w:sz w:val="36"/>
          <w:szCs w:val="36"/>
        </w:rPr>
      </w:pPr>
    </w:p>
    <w:p w14:paraId="5B96743D" w14:textId="77777777" w:rsidR="00D43977" w:rsidRDefault="00D43977" w:rsidP="00F961E1">
      <w:pPr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 wp14:anchorId="05B39F57" wp14:editId="56F475F7">
            <wp:extent cx="6667500" cy="9305545"/>
            <wp:effectExtent l="0" t="0" r="0" b="3810"/>
            <wp:docPr id="7" name="Рисунок 7" descr="Изображение выглядит как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Прилоежение к лицензии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013" cy="930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0594" w14:textId="3CB666B0" w:rsidR="00D43977" w:rsidRDefault="00D43977" w:rsidP="00144774">
      <w:pPr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lastRenderedPageBreak/>
        <w:drawing>
          <wp:inline distT="0" distB="0" distL="0" distR="0" wp14:anchorId="7B5E68C2" wp14:editId="6FE5C71F">
            <wp:extent cx="6786482" cy="9690100"/>
            <wp:effectExtent l="0" t="0" r="0" b="0"/>
            <wp:docPr id="8" name="Рисунок 8" descr="Изображение выглядит как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ЭЗ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500" cy="96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F5C0" w14:textId="17B8E241" w:rsidR="007E421B" w:rsidRDefault="007E421B" w:rsidP="002D62CB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ACC8865" wp14:editId="0509D432">
            <wp:extent cx="6836410" cy="96583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DD01" w14:textId="3878B6AF" w:rsidR="007E421B" w:rsidRPr="00F961E1" w:rsidRDefault="007E421B" w:rsidP="00B81CDE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80DEF33" wp14:editId="6993D109">
            <wp:extent cx="6836410" cy="96742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967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21B" w:rsidRPr="00F961E1" w:rsidSect="00EA3844">
      <w:footerReference w:type="even" r:id="rId17"/>
      <w:footerReference w:type="default" r:id="rId18"/>
      <w:pgSz w:w="11900" w:h="16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08372" w14:textId="77777777" w:rsidR="00DE2EB5" w:rsidRDefault="00DE2EB5" w:rsidP="008920C7">
      <w:r>
        <w:separator/>
      </w:r>
    </w:p>
  </w:endnote>
  <w:endnote w:type="continuationSeparator" w:id="0">
    <w:p w14:paraId="65B3BCB6" w14:textId="77777777" w:rsidR="00DE2EB5" w:rsidRDefault="00DE2EB5" w:rsidP="00892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IN Condensed">
    <w:altName w:val="Calibri"/>
    <w:charset w:val="00"/>
    <w:family w:val="auto"/>
    <w:pitch w:val="variable"/>
    <w:sig w:usb0="800000AF" w:usb1="5000204A" w:usb2="00000000" w:usb3="00000000" w:csb0="00000001" w:csb1="00000000"/>
  </w:font>
  <w:font w:name="DIN Alternate">
    <w:altName w:val="Calibri"/>
    <w:charset w:val="00"/>
    <w:family w:val="swiss"/>
    <w:pitch w:val="variable"/>
    <w:sig w:usb0="8000002F" w:usb1="10000048" w:usb2="00000000" w:usb3="00000000" w:csb0="0000011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1237393481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7539453B" w14:textId="77777777" w:rsidR="008920C7" w:rsidRDefault="008920C7" w:rsidP="00523599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3121ED5C" w14:textId="77777777" w:rsidR="008920C7" w:rsidRDefault="008920C7" w:rsidP="008920C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590236055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62B5AB5" w14:textId="77777777" w:rsidR="008920C7" w:rsidRDefault="008920C7" w:rsidP="00523599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535852"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5843AF7D" w14:textId="77777777" w:rsidR="008920C7" w:rsidRDefault="008920C7" w:rsidP="008920C7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8067B" w14:textId="77777777" w:rsidR="00DE2EB5" w:rsidRDefault="00DE2EB5" w:rsidP="008920C7">
      <w:r>
        <w:separator/>
      </w:r>
    </w:p>
  </w:footnote>
  <w:footnote w:type="continuationSeparator" w:id="0">
    <w:p w14:paraId="7767916D" w14:textId="77777777" w:rsidR="00DE2EB5" w:rsidRDefault="00DE2EB5" w:rsidP="008920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A091E"/>
    <w:multiLevelType w:val="hybridMultilevel"/>
    <w:tmpl w:val="D1482E2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E1"/>
    <w:rsid w:val="0000639F"/>
    <w:rsid w:val="000203A1"/>
    <w:rsid w:val="00057F38"/>
    <w:rsid w:val="00060AA1"/>
    <w:rsid w:val="000775F5"/>
    <w:rsid w:val="0008602C"/>
    <w:rsid w:val="000A57D7"/>
    <w:rsid w:val="000E5A56"/>
    <w:rsid w:val="00106EE4"/>
    <w:rsid w:val="00124FF3"/>
    <w:rsid w:val="0013396E"/>
    <w:rsid w:val="00144774"/>
    <w:rsid w:val="00145E3B"/>
    <w:rsid w:val="001761A5"/>
    <w:rsid w:val="001B036F"/>
    <w:rsid w:val="00216FBC"/>
    <w:rsid w:val="00236B1A"/>
    <w:rsid w:val="0024446B"/>
    <w:rsid w:val="002623E4"/>
    <w:rsid w:val="002B128E"/>
    <w:rsid w:val="002D62CB"/>
    <w:rsid w:val="002F6003"/>
    <w:rsid w:val="00351189"/>
    <w:rsid w:val="00385E5B"/>
    <w:rsid w:val="003B331B"/>
    <w:rsid w:val="003D7E5C"/>
    <w:rsid w:val="00421334"/>
    <w:rsid w:val="004511A8"/>
    <w:rsid w:val="004B0BD1"/>
    <w:rsid w:val="00503F6C"/>
    <w:rsid w:val="00512B8B"/>
    <w:rsid w:val="00533E3E"/>
    <w:rsid w:val="00535852"/>
    <w:rsid w:val="00555EF2"/>
    <w:rsid w:val="005C330B"/>
    <w:rsid w:val="00634ABB"/>
    <w:rsid w:val="00654101"/>
    <w:rsid w:val="00696F1E"/>
    <w:rsid w:val="006B6DB9"/>
    <w:rsid w:val="006F0F10"/>
    <w:rsid w:val="00710A68"/>
    <w:rsid w:val="00766C08"/>
    <w:rsid w:val="00792376"/>
    <w:rsid w:val="007A23CE"/>
    <w:rsid w:val="007A4FDF"/>
    <w:rsid w:val="007C087F"/>
    <w:rsid w:val="007D75D9"/>
    <w:rsid w:val="007E421B"/>
    <w:rsid w:val="00803E2B"/>
    <w:rsid w:val="00821292"/>
    <w:rsid w:val="00887D20"/>
    <w:rsid w:val="008920C7"/>
    <w:rsid w:val="008D3509"/>
    <w:rsid w:val="009270AC"/>
    <w:rsid w:val="0095564C"/>
    <w:rsid w:val="009A3529"/>
    <w:rsid w:val="009B5A5C"/>
    <w:rsid w:val="009E105A"/>
    <w:rsid w:val="009E67DA"/>
    <w:rsid w:val="00A106E0"/>
    <w:rsid w:val="00A61E6C"/>
    <w:rsid w:val="00A6739B"/>
    <w:rsid w:val="00A75030"/>
    <w:rsid w:val="00A81485"/>
    <w:rsid w:val="00A81F8E"/>
    <w:rsid w:val="00AB3EDA"/>
    <w:rsid w:val="00AC3352"/>
    <w:rsid w:val="00B027DA"/>
    <w:rsid w:val="00B15FE0"/>
    <w:rsid w:val="00B240B4"/>
    <w:rsid w:val="00B37D92"/>
    <w:rsid w:val="00B81CDE"/>
    <w:rsid w:val="00B93124"/>
    <w:rsid w:val="00C0421B"/>
    <w:rsid w:val="00C117FB"/>
    <w:rsid w:val="00C43DE2"/>
    <w:rsid w:val="00C86243"/>
    <w:rsid w:val="00CD029F"/>
    <w:rsid w:val="00D020F5"/>
    <w:rsid w:val="00D43977"/>
    <w:rsid w:val="00D978B5"/>
    <w:rsid w:val="00DA2BB3"/>
    <w:rsid w:val="00DD0289"/>
    <w:rsid w:val="00DD6289"/>
    <w:rsid w:val="00DE2EB5"/>
    <w:rsid w:val="00E12919"/>
    <w:rsid w:val="00E21A76"/>
    <w:rsid w:val="00E862DF"/>
    <w:rsid w:val="00EA3844"/>
    <w:rsid w:val="00EE65B8"/>
    <w:rsid w:val="00F961E1"/>
    <w:rsid w:val="00FC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94CFB"/>
  <w15:docId w15:val="{7205865E-94E6-1042-A7F7-CF4AA539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1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961E1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eastAsia="ru-RU"/>
    </w:rPr>
  </w:style>
  <w:style w:type="table" w:styleId="a3">
    <w:name w:val="Table Grid"/>
    <w:basedOn w:val="a1"/>
    <w:uiPriority w:val="39"/>
    <w:rsid w:val="00F96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7">
    <w:name w:val="font_7"/>
    <w:basedOn w:val="a"/>
    <w:rsid w:val="00F961E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color15">
    <w:name w:val="color_15"/>
    <w:basedOn w:val="a0"/>
    <w:rsid w:val="00F961E1"/>
  </w:style>
  <w:style w:type="character" w:customStyle="1" w:styleId="apple-converted-space">
    <w:name w:val="apple-converted-space"/>
    <w:basedOn w:val="a0"/>
    <w:rsid w:val="00F961E1"/>
  </w:style>
  <w:style w:type="character" w:styleId="a4">
    <w:name w:val="Hyperlink"/>
    <w:basedOn w:val="a0"/>
    <w:uiPriority w:val="99"/>
    <w:semiHidden/>
    <w:unhideWhenUsed/>
    <w:rsid w:val="00F961E1"/>
    <w:rPr>
      <w:color w:val="0000FF"/>
      <w:u w:val="single"/>
    </w:rPr>
  </w:style>
  <w:style w:type="paragraph" w:customStyle="1" w:styleId="Default">
    <w:name w:val="Default"/>
    <w:rsid w:val="0008602C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0" w:line="276" w:lineRule="auto"/>
    </w:pPr>
    <w:rPr>
      <w:rFonts w:ascii="Calibri" w:eastAsia="Calibri" w:hAnsi="Calibri" w:cs="Calibri"/>
      <w:color w:val="000000"/>
      <w:kern w:val="1"/>
      <w:sz w:val="22"/>
      <w:szCs w:val="22"/>
      <w:u w:color="000000"/>
      <w:bdr w:val="nil"/>
      <w:lang w:eastAsia="ru-RU"/>
    </w:rPr>
  </w:style>
  <w:style w:type="character" w:customStyle="1" w:styleId="a5">
    <w:name w:val="Нет"/>
    <w:rsid w:val="0008602C"/>
  </w:style>
  <w:style w:type="paragraph" w:styleId="a6">
    <w:name w:val="footer"/>
    <w:basedOn w:val="a"/>
    <w:link w:val="a7"/>
    <w:uiPriority w:val="99"/>
    <w:unhideWhenUsed/>
    <w:rsid w:val="008920C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920C7"/>
  </w:style>
  <w:style w:type="character" w:styleId="a8">
    <w:name w:val="page number"/>
    <w:basedOn w:val="a0"/>
    <w:uiPriority w:val="99"/>
    <w:semiHidden/>
    <w:unhideWhenUsed/>
    <w:rsid w:val="008920C7"/>
  </w:style>
  <w:style w:type="paragraph" w:styleId="a9">
    <w:name w:val="Balloon Text"/>
    <w:basedOn w:val="a"/>
    <w:link w:val="aa"/>
    <w:uiPriority w:val="99"/>
    <w:semiHidden/>
    <w:unhideWhenUsed/>
    <w:rsid w:val="00B93124"/>
    <w:rPr>
      <w:rFonts w:ascii="Times New Roman" w:hAnsi="Times New Roman" w:cs="Times New Roman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9312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ost@use.moscow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470564-368A-421C-97F9-3C2815BE0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DocFiller</dc:creator>
  <cp:lastModifiedBy>Андрей Лосев</cp:lastModifiedBy>
  <cp:revision>6</cp:revision>
  <cp:lastPrinted>2020-07-23T05:11:00Z</cp:lastPrinted>
  <dcterms:created xsi:type="dcterms:W3CDTF">2025-12-12T12:25:00Z</dcterms:created>
  <dcterms:modified xsi:type="dcterms:W3CDTF">2025-12-12T13:04:00Z</dcterms:modified>
  <dc:description>Информационное письмо суду об экспертной организации для назначения судебной психолого-педагогической экспертизы. Несколько подэкспертных лиц.</dc:description>
</cp:coreProperties>
</file>