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77777777" w:rsidR="00B80B64" w:rsidRDefault="00000000">
      <w:pPr>
        <w:pStyle w:val="Heading2"/>
      </w:pPr>
      <w:bookmarkStart w:id="0" w:name="_pb3vnczehzkx" w:colFirst="0" w:colLast="0"/>
      <w:bookmarkEnd w:id="0"/>
      <w:r>
        <w:t>Digital Transformation Challenges in Large-Scale Digital Consumer Industries</w:t>
      </w:r>
    </w:p>
    <w:p w14:paraId="00000003" w14:textId="77777777" w:rsidR="00B80B64" w:rsidRDefault="00B80B64"/>
    <w:p w14:paraId="00000004" w14:textId="77777777" w:rsidR="00B80B64" w:rsidRDefault="00000000">
      <w:r>
        <w:t>Digital consumer industries have undergone rapid transformation in recent years, driven by technological innovation and digitalization. Once reliant on traditional models, industries such as retail, sports, media, and financial services have evolved into highly digitized ecosystems, leveraging web and mobile applications, AI-driven analytics, and real-time data processing to enhance customer engagement.</w:t>
      </w:r>
    </w:p>
    <w:p w14:paraId="00000005" w14:textId="77777777" w:rsidR="00B80B64" w:rsidRDefault="00B80B64"/>
    <w:p w14:paraId="00000006" w14:textId="77777777" w:rsidR="00B80B64" w:rsidRDefault="00000000">
      <w:r>
        <w:t>Software solutions enabling these digital transformations bring several inherent challenges, such as:</w:t>
      </w:r>
      <w:r>
        <w:br/>
      </w:r>
    </w:p>
    <w:p w14:paraId="00000007" w14:textId="77777777" w:rsidR="00B80B64" w:rsidRDefault="00000000">
      <w:pPr>
        <w:numPr>
          <w:ilvl w:val="0"/>
          <w:numId w:val="7"/>
        </w:numPr>
      </w:pPr>
      <w:r>
        <w:rPr>
          <w:b/>
          <w:bCs/>
        </w:rPr>
        <w:t>Latency Sensitivity</w:t>
      </w:r>
      <w:r>
        <w:t xml:space="preserve"> - Industries handling real-time consumer interactions - such as e-commerce, financial trading, and online services- are highly latency-sensitive. Delays in processing transactions, dynamic pricing updates, or live service interactions can negatively impact user experience and profitability. </w:t>
      </w:r>
      <w:r>
        <w:br/>
      </w:r>
    </w:p>
    <w:p w14:paraId="00000008" w14:textId="77777777" w:rsidR="00B80B64" w:rsidRDefault="00000000">
      <w:pPr>
        <w:numPr>
          <w:ilvl w:val="0"/>
          <w:numId w:val="7"/>
        </w:numPr>
      </w:pPr>
      <w:r>
        <w:rPr>
          <w:b/>
          <w:bCs/>
        </w:rPr>
        <w:t>Deliver Fast</w:t>
      </w:r>
      <w:r>
        <w:t xml:space="preserve"> </w:t>
      </w:r>
      <w:r>
        <w:rPr>
          <w:b/>
          <w:bCs/>
        </w:rPr>
        <w:t>&amp; Competitive Agility</w:t>
      </w:r>
      <w:r>
        <w:t xml:space="preserve"> - Rapid integration of new products, services, or features provides a competitive edge. Companies need to: Deploy updates quickly to meet changing consumer demands and ensure agile development cycles for continuous innovation.</w:t>
      </w:r>
      <w:r>
        <w:br/>
      </w:r>
    </w:p>
    <w:p w14:paraId="00000009" w14:textId="77777777" w:rsidR="00B80B64" w:rsidRDefault="00000000">
      <w:pPr>
        <w:numPr>
          <w:ilvl w:val="0"/>
          <w:numId w:val="7"/>
        </w:numPr>
      </w:pPr>
      <w:r>
        <w:rPr>
          <w:b/>
          <w:bCs/>
        </w:rPr>
        <w:t>Seamless integration with partners and business customers</w:t>
      </w:r>
      <w:r>
        <w:t xml:space="preserve"> - Seamless connectivity between businesses, customers, and third-party partners is crucial for efficiency and customer satisfaction. This requires real-time API integrations with partners and suppliers.</w:t>
      </w:r>
      <w:r>
        <w:br/>
      </w:r>
    </w:p>
    <w:p w14:paraId="0000000A" w14:textId="77777777" w:rsidR="00B80B64" w:rsidRDefault="00000000">
      <w:pPr>
        <w:numPr>
          <w:ilvl w:val="0"/>
          <w:numId w:val="7"/>
        </w:numPr>
      </w:pPr>
      <w:r>
        <w:rPr>
          <w:b/>
          <w:bCs/>
        </w:rPr>
        <w:t>Lack of Standardization &amp; Interoperability</w:t>
      </w:r>
      <w:r>
        <w:t xml:space="preserve"> - Many industries face challenges due to a lack of standard data formats, proprietary systems, and integration complexities, leading to increased time-to-market due to customized integration efforts as well as higher operational costs from maintaining multiple systems. </w:t>
      </w:r>
    </w:p>
    <w:p w14:paraId="0000000B" w14:textId="77777777" w:rsidR="00B80B64" w:rsidRDefault="00000000">
      <w:pPr>
        <w:pStyle w:val="Heading2"/>
      </w:pPr>
      <w:bookmarkStart w:id="1" w:name="_q300ostnurrh" w:colFirst="0" w:colLast="0"/>
      <w:bookmarkEnd w:id="1"/>
      <w:r>
        <w:t>More Than Just Cloud Migration: The Bigger Picture</w:t>
      </w:r>
    </w:p>
    <w:p w14:paraId="0000000C" w14:textId="77777777" w:rsidR="00B80B64" w:rsidRDefault="00B80B64"/>
    <w:p w14:paraId="0000000D" w14:textId="77777777" w:rsidR="00B80B64" w:rsidRDefault="00000000">
      <w:r>
        <w:t>Digital transformation is not just about migrating to the cloud- it’s a fundamental shift in how large organizations operate, innovate, think and act. While cloud adoption is a key enabler, true modernization requires overcoming deep-rooted challenges beyond infrastructure. In large enterprises with complex organizational structures, legacy development practices, siloed teams, and outdated workflows often slow down digitalization efforts. Resistance to change, lack of cross-functional collaboration, and rigid approval processes create bottlenecks that hinder agility.</w:t>
      </w:r>
    </w:p>
    <w:p w14:paraId="0000000E" w14:textId="77777777" w:rsidR="00B80B64" w:rsidRDefault="00B80B64"/>
    <w:p w14:paraId="0000000F" w14:textId="77777777" w:rsidR="00B80B64" w:rsidRDefault="00000000">
      <w:r>
        <w:t xml:space="preserve">Deep dives into some of these </w:t>
      </w:r>
      <w:proofErr w:type="spellStart"/>
      <w:r>
        <w:t>organisational</w:t>
      </w:r>
      <w:proofErr w:type="spellEnd"/>
      <w:r>
        <w:t xml:space="preserve"> landscape and architecture changes uncover key socio- technical challenges and potential gaps such as:</w:t>
      </w:r>
    </w:p>
    <w:p w14:paraId="00000010" w14:textId="77777777" w:rsidR="00B80B64" w:rsidRDefault="00B80B64"/>
    <w:p w14:paraId="00000011" w14:textId="77777777" w:rsidR="00B80B64" w:rsidRDefault="00000000">
      <w:pPr>
        <w:numPr>
          <w:ilvl w:val="0"/>
          <w:numId w:val="1"/>
        </w:numPr>
      </w:pPr>
      <w:r>
        <w:rPr>
          <w:b/>
          <w:bCs/>
        </w:rPr>
        <w:t>Old software development practices</w:t>
      </w:r>
      <w:r>
        <w:t xml:space="preserve"> - Companies rely on older software development practices - such as feature branches, long review cycles, and minimal test automation. These methods were relatively effective in the past, but in today’s fast paced tech landscape, they increasingly hinder agility, slow down delivery, and increase the risk of defects.</w:t>
      </w:r>
    </w:p>
    <w:p w14:paraId="00000012" w14:textId="77777777" w:rsidR="00B80B64" w:rsidRDefault="00B80B64">
      <w:pPr>
        <w:ind w:left="720"/>
      </w:pPr>
    </w:p>
    <w:p w14:paraId="00000013" w14:textId="77777777" w:rsidR="00B80B64" w:rsidRDefault="00000000">
      <w:pPr>
        <w:numPr>
          <w:ilvl w:val="1"/>
          <w:numId w:val="1"/>
        </w:numPr>
      </w:pPr>
      <w:r>
        <w:rPr>
          <w:b/>
          <w:bCs/>
        </w:rPr>
        <w:t>Feature Branches</w:t>
      </w:r>
      <w:r>
        <w:t>: Prolonged feature branches led to complex merges, integration issues, and delayed feedback.</w:t>
      </w:r>
    </w:p>
    <w:p w14:paraId="00000014" w14:textId="77777777" w:rsidR="00B80B64" w:rsidRDefault="00000000">
      <w:pPr>
        <w:numPr>
          <w:ilvl w:val="1"/>
          <w:numId w:val="1"/>
        </w:numPr>
      </w:pPr>
      <w:r>
        <w:rPr>
          <w:b/>
          <w:bCs/>
        </w:rPr>
        <w:t>Long Review Cycles</w:t>
      </w:r>
      <w:r>
        <w:t>: Lengthy code reviews slowed down development and reduced team productivity.</w:t>
      </w:r>
    </w:p>
    <w:p w14:paraId="00000015" w14:textId="77777777" w:rsidR="00B80B64" w:rsidRDefault="00000000">
      <w:pPr>
        <w:numPr>
          <w:ilvl w:val="1"/>
          <w:numId w:val="1"/>
        </w:numPr>
      </w:pPr>
      <w:r>
        <w:rPr>
          <w:b/>
          <w:bCs/>
        </w:rPr>
        <w:t>Lack of Test Automation</w:t>
      </w:r>
      <w:r>
        <w:t>: The main testing approach so far has been executing test cases manually. Manual testing is time-consuming and prone to human error.</w:t>
      </w:r>
      <w:r>
        <w:br/>
      </w:r>
    </w:p>
    <w:p w14:paraId="00000016" w14:textId="77777777" w:rsidR="00B80B64" w:rsidRDefault="00000000">
      <w:pPr>
        <w:numPr>
          <w:ilvl w:val="0"/>
          <w:numId w:val="1"/>
        </w:numPr>
      </w:pPr>
      <w:r>
        <w:rPr>
          <w:b/>
          <w:bCs/>
        </w:rPr>
        <w:t>Lack of information flow</w:t>
      </w:r>
      <w:r>
        <w:t xml:space="preserve"> - The large </w:t>
      </w:r>
      <w:proofErr w:type="spellStart"/>
      <w:r>
        <w:t>organisation</w:t>
      </w:r>
      <w:proofErr w:type="spellEnd"/>
      <w:r>
        <w:t xml:space="preserve"> size (multiple teams/ squads), combined with no defined means of sharing information across teams, SMEs &amp; ivory tower architects often means these individuals become bottlenecks in decision making - leading to misaligned goals, duplicated efforts, cross-purposes, conflicting priorities and ultimately longer delivery times. When such communication silos exist, developers/teams lack the context needed to make informed decisions, resulting in costly rework and technical debt.</w:t>
      </w:r>
      <w:r>
        <w:br/>
      </w:r>
    </w:p>
    <w:p w14:paraId="00000017" w14:textId="77777777" w:rsidR="00B80B64" w:rsidRDefault="00000000">
      <w:pPr>
        <w:numPr>
          <w:ilvl w:val="1"/>
          <w:numId w:val="1"/>
        </w:numPr>
      </w:pPr>
      <w:r>
        <w:rPr>
          <w:b/>
          <w:bCs/>
        </w:rPr>
        <w:t>Cross-Team Collaboration</w:t>
      </w:r>
      <w:r>
        <w:t xml:space="preserve">: Limited communication between teams causes inconsistencies, longer integration cycles and higher defect rates. </w:t>
      </w:r>
    </w:p>
    <w:p w14:paraId="00000018" w14:textId="77777777" w:rsidR="00B80B64" w:rsidRDefault="00000000">
      <w:pPr>
        <w:numPr>
          <w:ilvl w:val="1"/>
          <w:numId w:val="1"/>
        </w:numPr>
      </w:pPr>
      <w:r>
        <w:rPr>
          <w:b/>
          <w:bCs/>
        </w:rPr>
        <w:t>Architect-Developer Disconnect</w:t>
      </w:r>
      <w:r>
        <w:t>: When architects (Domain Architects or Overarching System Architects) don’t effectively document and communicate design decisions or system vision, developers/teams may misinterpret requirements or choose suboptimal solutions.</w:t>
      </w:r>
      <w:r>
        <w:br/>
      </w:r>
    </w:p>
    <w:p w14:paraId="00000019" w14:textId="77777777" w:rsidR="00B80B64" w:rsidRDefault="00000000">
      <w:pPr>
        <w:numPr>
          <w:ilvl w:val="0"/>
          <w:numId w:val="1"/>
        </w:numPr>
      </w:pPr>
      <w:r>
        <w:rPr>
          <w:b/>
          <w:bCs/>
        </w:rPr>
        <w:t xml:space="preserve">Bus Factor: </w:t>
      </w:r>
      <w:r>
        <w:t xml:space="preserve">A similar case to above, </w:t>
      </w:r>
      <w:hyperlink r:id="rId5">
        <w:r>
          <w:rPr>
            <w:color w:val="1155CC"/>
            <w:u w:val="single"/>
          </w:rPr>
          <w:t>bus factor</w:t>
        </w:r>
      </w:hyperlink>
      <w:r>
        <w:t xml:space="preserve">, this is where critical knowledge is concentrated in a few key individuals - poses significant risks to organizations, especially when architects and senior developers leave. This causes serious </w:t>
      </w:r>
      <w:r>
        <w:rPr>
          <w:b/>
          <w:bCs/>
        </w:rPr>
        <w:t>knowledge silos</w:t>
      </w:r>
      <w:r>
        <w:t xml:space="preserve"> and </w:t>
      </w:r>
      <w:r>
        <w:rPr>
          <w:b/>
          <w:bCs/>
        </w:rPr>
        <w:t>dependency bottlenecks</w:t>
      </w:r>
      <w:r>
        <w:t xml:space="preserve">. </w:t>
      </w:r>
      <w:r>
        <w:br/>
      </w:r>
    </w:p>
    <w:p w14:paraId="0000001A" w14:textId="77777777" w:rsidR="00B80B64" w:rsidRDefault="00000000">
      <w:pPr>
        <w:numPr>
          <w:ilvl w:val="0"/>
          <w:numId w:val="1"/>
        </w:numPr>
      </w:pPr>
      <w:r>
        <w:rPr>
          <w:b/>
          <w:bCs/>
        </w:rPr>
        <w:t>Slow delivery cycles</w:t>
      </w:r>
      <w:r>
        <w:t xml:space="preserve"> - Slow delivery cycles are often the result of rigid, outdated architectures that struggle to keep pace with changing business needs and that get in the way of team flow. When systems are built without scalability and flexibility in mind, even minor changes can lead to complex, time-consuming modifications across multiple teams. </w:t>
      </w:r>
      <w:r>
        <w:br/>
      </w:r>
    </w:p>
    <w:p w14:paraId="0000001B" w14:textId="77777777" w:rsidR="00B80B64" w:rsidRDefault="00000000">
      <w:pPr>
        <w:numPr>
          <w:ilvl w:val="0"/>
          <w:numId w:val="1"/>
        </w:numPr>
      </w:pPr>
      <w:proofErr w:type="spellStart"/>
      <w:r>
        <w:rPr>
          <w:b/>
          <w:bCs/>
        </w:rPr>
        <w:lastRenderedPageBreak/>
        <w:t>Organisational</w:t>
      </w:r>
      <w:proofErr w:type="spellEnd"/>
      <w:r>
        <w:rPr>
          <w:b/>
          <w:bCs/>
        </w:rPr>
        <w:t xml:space="preserve"> issues</w:t>
      </w:r>
      <w:r>
        <w:t xml:space="preserve"> - Lack of collaboration between Product and Engineering leads to misaligned priorities, unclear requirements, and delayed releases. If Engineering teams are not well connected with Business &amp; Product, you </w:t>
      </w:r>
      <w:proofErr w:type="gramStart"/>
      <w:r>
        <w:t>see  wasted</w:t>
      </w:r>
      <w:proofErr w:type="gramEnd"/>
      <w:r>
        <w:t xml:space="preserve"> effort, increased rework, and products that miss the mark on user needs.</w:t>
      </w:r>
    </w:p>
    <w:p w14:paraId="0000001C" w14:textId="77777777" w:rsidR="00B80B64" w:rsidRDefault="00B80B64">
      <w:pPr>
        <w:ind w:left="720"/>
      </w:pPr>
    </w:p>
    <w:p w14:paraId="0000001D" w14:textId="77777777" w:rsidR="00B80B64" w:rsidRDefault="00000000">
      <w:pPr>
        <w:numPr>
          <w:ilvl w:val="1"/>
          <w:numId w:val="1"/>
        </w:numPr>
      </w:pPr>
      <w:r>
        <w:rPr>
          <w:b/>
          <w:bCs/>
        </w:rPr>
        <w:t>Misaligned Goals</w:t>
      </w:r>
      <w:r>
        <w:t xml:space="preserve">: Without regular communication, product-prioritized features will fail to account for technical feasibility, while Engineering-prioritized technical solutions will fail to properly support business objectives. </w:t>
      </w:r>
    </w:p>
    <w:p w14:paraId="0000001E" w14:textId="77777777" w:rsidR="00B80B64" w:rsidRDefault="00000000">
      <w:pPr>
        <w:numPr>
          <w:ilvl w:val="1"/>
          <w:numId w:val="1"/>
        </w:numPr>
      </w:pPr>
      <w:r>
        <w:rPr>
          <w:b/>
          <w:bCs/>
        </w:rPr>
        <w:t>Inefficient Feedback Loops</w:t>
      </w:r>
      <w:r>
        <w:t>: Limited collaboration results in very long feedback cycles.</w:t>
      </w:r>
    </w:p>
    <w:p w14:paraId="0000001F" w14:textId="77777777" w:rsidR="00B80B64" w:rsidRDefault="00000000">
      <w:pPr>
        <w:pStyle w:val="Heading2"/>
      </w:pPr>
      <w:bookmarkStart w:id="2" w:name="_bfiahvvwj9tk" w:colFirst="0" w:colLast="0"/>
      <w:bookmarkEnd w:id="2"/>
      <w:r>
        <w:t>Modern Solutions for Modernizing Industries</w:t>
      </w:r>
    </w:p>
    <w:p w14:paraId="00000020" w14:textId="77777777" w:rsidR="00B80B64" w:rsidRDefault="00000000">
      <w:r>
        <w:t xml:space="preserve">Worked in similar projects, where the clients had large complex distributed systems and equally complex </w:t>
      </w:r>
      <w:proofErr w:type="spellStart"/>
      <w:r>
        <w:t>organisation</w:t>
      </w:r>
      <w:proofErr w:type="spellEnd"/>
      <w:r>
        <w:t xml:space="preserve"> structure, coupled with old software development practices (experiencing </w:t>
      </w:r>
      <w:proofErr w:type="gramStart"/>
      <w:r>
        <w:t>more or less all</w:t>
      </w:r>
      <w:proofErr w:type="gramEnd"/>
      <w:r>
        <w:t xml:space="preserve"> of the issues reflected above). Using experience of modern software development practices, conceptualized and incubated certain methodologies to foster collaboration, improve delivery cycles and facilitate an </w:t>
      </w:r>
      <w:hyperlink r:id="rId6">
        <w:r>
          <w:rPr>
            <w:color w:val="1155CC"/>
            <w:u w:val="single"/>
          </w:rPr>
          <w:t>evolutionary architecture</w:t>
        </w:r>
      </w:hyperlink>
      <w:r>
        <w:t xml:space="preserve">. </w:t>
      </w:r>
    </w:p>
    <w:p w14:paraId="00000021" w14:textId="77777777" w:rsidR="00B80B64" w:rsidRDefault="00B80B64"/>
    <w:p w14:paraId="00000022" w14:textId="77777777" w:rsidR="00B80B64" w:rsidRDefault="00000000">
      <w:pPr>
        <w:numPr>
          <w:ilvl w:val="0"/>
          <w:numId w:val="8"/>
        </w:numPr>
      </w:pPr>
      <w:r>
        <w:rPr>
          <w:b/>
          <w:bCs/>
        </w:rPr>
        <w:t>Architecture Advice Forum (AAF)</w:t>
      </w:r>
      <w:r>
        <w:t xml:space="preserve"> - This is a practice that orchestrates architectural decision workflows for the inclusion of everyone, without creating bottlenecks at the same time. As highlighted by Andrew Harmel Law in his book “</w:t>
      </w:r>
      <w:hyperlink r:id="rId7">
        <w:r>
          <w:rPr>
            <w:color w:val="1155CC"/>
            <w:u w:val="single"/>
          </w:rPr>
          <w:t>Facilitating Software Architecture</w:t>
        </w:r>
      </w:hyperlink>
      <w:r>
        <w:t xml:space="preserve">”, the problem with legacy ivory architecture processes is that as the number of teams, and the systems they are building, grow, architects increasingly become bottlenecks for architecture related decision making. </w:t>
      </w:r>
      <w:proofErr w:type="gramStart"/>
      <w:r>
        <w:t>Moreover</w:t>
      </w:r>
      <w:proofErr w:type="gramEnd"/>
      <w:r>
        <w:t xml:space="preserve"> it becomes difficult to communicate the decisions effectively. That's where the Architecture Advice Process is super helpful. </w:t>
      </w:r>
      <w:r>
        <w:br/>
      </w:r>
      <w:r>
        <w:br/>
        <w:t xml:space="preserve">In this approach, anyone (architect or developer) can make, subsequently take, and finally communicate an architectural decision </w:t>
      </w:r>
      <w:proofErr w:type="gramStart"/>
      <w:r>
        <w:t>as long as</w:t>
      </w:r>
      <w:proofErr w:type="gramEnd"/>
      <w:r>
        <w:t>, in the option-making stage, they seek advice from:</w:t>
      </w:r>
    </w:p>
    <w:p w14:paraId="00000023" w14:textId="77777777" w:rsidR="00B80B64" w:rsidRDefault="00B80B64">
      <w:pPr>
        <w:ind w:left="720"/>
      </w:pPr>
    </w:p>
    <w:p w14:paraId="00000024" w14:textId="77777777" w:rsidR="00B80B64" w:rsidRDefault="00000000">
      <w:pPr>
        <w:numPr>
          <w:ilvl w:val="0"/>
          <w:numId w:val="3"/>
        </w:numPr>
      </w:pPr>
      <w:r>
        <w:t>Everyone who will be meaningfully affected by the decision</w:t>
      </w:r>
    </w:p>
    <w:p w14:paraId="00000025" w14:textId="77777777" w:rsidR="00B80B64" w:rsidRDefault="00000000">
      <w:pPr>
        <w:numPr>
          <w:ilvl w:val="0"/>
          <w:numId w:val="3"/>
        </w:numPr>
      </w:pPr>
      <w:r>
        <w:t>People who have expertise in the area the decision is being taken</w:t>
      </w:r>
    </w:p>
    <w:p w14:paraId="00000026" w14:textId="77777777" w:rsidR="00B80B64" w:rsidRDefault="00B80B64">
      <w:pPr>
        <w:ind w:left="720"/>
      </w:pPr>
    </w:p>
    <w:p w14:paraId="00000027" w14:textId="77777777" w:rsidR="00B80B64" w:rsidRDefault="00000000">
      <w:pPr>
        <w:ind w:left="720"/>
      </w:pPr>
      <w:r>
        <w:t xml:space="preserve">Once the required advice has been sought, understood and potentially incorporated, the decision is then taken and communicated by whoever initiated the process in the form of an </w:t>
      </w:r>
      <w:hyperlink r:id="rId8">
        <w:r>
          <w:rPr>
            <w:color w:val="1155CC"/>
            <w:u w:val="single"/>
          </w:rPr>
          <w:t>Architecture Decision Record</w:t>
        </w:r>
      </w:hyperlink>
      <w:r>
        <w:t xml:space="preserve"> (ADR). </w:t>
      </w:r>
      <w:r>
        <w:br/>
      </w:r>
      <w:r>
        <w:br/>
      </w:r>
      <w:proofErr w:type="gramStart"/>
      <w:r>
        <w:t>This  approach</w:t>
      </w:r>
      <w:proofErr w:type="gramEnd"/>
      <w:r>
        <w:t xml:space="preserve"> was adopted and as the process started streamlining, </w:t>
      </w:r>
      <w:proofErr w:type="gramStart"/>
      <w:r>
        <w:t>more and more</w:t>
      </w:r>
      <w:proofErr w:type="gramEnd"/>
      <w:r>
        <w:t xml:space="preserve"> teams across the organization started participating in what is called “</w:t>
      </w:r>
      <w:r>
        <w:rPr>
          <w:b/>
          <w:bCs/>
        </w:rPr>
        <w:t>AAF - Architecture Advice Forum</w:t>
      </w:r>
      <w:r>
        <w:t>” sharing the proposed ADRs and seeking and providing feedback in the form of advice.</w:t>
      </w:r>
      <w:r>
        <w:br/>
      </w:r>
    </w:p>
    <w:p w14:paraId="00000028" w14:textId="77777777" w:rsidR="00B80B64" w:rsidRDefault="00000000">
      <w:pPr>
        <w:numPr>
          <w:ilvl w:val="0"/>
          <w:numId w:val="8"/>
        </w:numPr>
      </w:pPr>
      <w:r>
        <w:rPr>
          <w:b/>
          <w:bCs/>
        </w:rPr>
        <w:lastRenderedPageBreak/>
        <w:t>Implement DDD or Platform first approach</w:t>
      </w:r>
      <w:r>
        <w:t xml:space="preserve"> - A combination of these techniques can be used to decouple/detangle </w:t>
      </w:r>
      <w:proofErr w:type="gramStart"/>
      <w:r>
        <w:t>teams</w:t>
      </w:r>
      <w:proofErr w:type="gramEnd"/>
      <w:r>
        <w:t xml:space="preserve"> inter-dependencies, making teams independent and enabling them to self-manage and self-sustain. Keeping Well Architected Design Principles in mind - such as Modularity, Cohesion, Evolvability, Separation of concerns </w:t>
      </w:r>
      <w:proofErr w:type="spellStart"/>
      <w:r>
        <w:t>etc</w:t>
      </w:r>
      <w:proofErr w:type="spellEnd"/>
      <w:r>
        <w:t xml:space="preserve"> - “Platform First” approach and Domain Driven Design (DDD) is used. The key goal is to Develop an Architecture that minimizes the number of inter-team dependencies, each team develops the respective domain that enables the corresponding business logic, and separation of different domains. </w:t>
      </w:r>
      <w:r>
        <w:br/>
      </w:r>
      <w:r>
        <w:br/>
        <w:t xml:space="preserve">Each domain </w:t>
      </w:r>
      <w:proofErr w:type="spellStart"/>
      <w:r>
        <w:t>a.k.a</w:t>
      </w:r>
      <w:proofErr w:type="spellEnd"/>
      <w:r>
        <w:t xml:space="preserve"> self-serve platform provides: </w:t>
      </w:r>
    </w:p>
    <w:p w14:paraId="00000029" w14:textId="77777777" w:rsidR="00B80B64" w:rsidRDefault="00000000">
      <w:pPr>
        <w:numPr>
          <w:ilvl w:val="0"/>
          <w:numId w:val="4"/>
        </w:numPr>
      </w:pPr>
      <w:r>
        <w:rPr>
          <w:b/>
          <w:bCs/>
        </w:rPr>
        <w:t>API driven Interactions</w:t>
      </w:r>
      <w:r>
        <w:t xml:space="preserve"> - Domains communicate through well-defined APIs, ensuring loose coupling. </w:t>
      </w:r>
    </w:p>
    <w:p w14:paraId="0000002A" w14:textId="77777777" w:rsidR="00B80B64" w:rsidRDefault="00000000">
      <w:pPr>
        <w:numPr>
          <w:ilvl w:val="0"/>
          <w:numId w:val="4"/>
        </w:numPr>
      </w:pPr>
      <w:r>
        <w:rPr>
          <w:b/>
          <w:bCs/>
        </w:rPr>
        <w:t>Autonomy &amp; Decentralization</w:t>
      </w:r>
      <w:r>
        <w:t>: Business teams own their domain services enabling them to build domain/application without any tight coupling.</w:t>
      </w:r>
    </w:p>
    <w:p w14:paraId="0000002B" w14:textId="77777777" w:rsidR="00B80B64" w:rsidRDefault="00000000">
      <w:pPr>
        <w:numPr>
          <w:ilvl w:val="0"/>
          <w:numId w:val="4"/>
        </w:numPr>
      </w:pPr>
      <w:r>
        <w:rPr>
          <w:b/>
          <w:bCs/>
        </w:rPr>
        <w:t>Bounded Contexts to delineate Services</w:t>
      </w:r>
      <w:r>
        <w:t>: Each domain is encapsulated as a platform service with clear boundaries.</w:t>
      </w:r>
      <w:r>
        <w:br/>
      </w:r>
    </w:p>
    <w:p w14:paraId="0000002C" w14:textId="77777777" w:rsidR="00B80B64" w:rsidRDefault="00000000">
      <w:pPr>
        <w:numPr>
          <w:ilvl w:val="0"/>
          <w:numId w:val="8"/>
        </w:numPr>
      </w:pPr>
      <w:r>
        <w:rPr>
          <w:b/>
          <w:bCs/>
        </w:rPr>
        <w:t>Thin slice delivery</w:t>
      </w:r>
      <w:r>
        <w:t xml:space="preserve"> - Delivering in thin slices is an approach where work/system is broken down into small, end-to-end, valuable increments rather than large, monolithic releases. Each slice is functional, providing real user value while allowing for quick feedback and iterative improvements. Such faster increments ensure engineering gets quick feedback loops from Product. </w:t>
      </w:r>
    </w:p>
    <w:p w14:paraId="0000002D" w14:textId="77777777" w:rsidR="00B80B64" w:rsidRDefault="00000000">
      <w:pPr>
        <w:ind w:left="720"/>
      </w:pPr>
      <w:r>
        <w:br/>
      </w:r>
      <w:proofErr w:type="gramStart"/>
      <w:r>
        <w:t>Also</w:t>
      </w:r>
      <w:proofErr w:type="gramEnd"/>
      <w:r>
        <w:t xml:space="preserve"> it's important to start with a simple slice and then add complexity (in terms of architecture) by enriching it with more feature sets. As defined by Gall’s law in his book </w:t>
      </w:r>
      <w:hyperlink r:id="rId9">
        <w:proofErr w:type="spellStart"/>
        <w:r>
          <w:rPr>
            <w:color w:val="1155CC"/>
            <w:u w:val="single"/>
          </w:rPr>
          <w:t>Systemantics</w:t>
        </w:r>
        <w:proofErr w:type="spellEnd"/>
        <w:r>
          <w:rPr>
            <w:color w:val="1155CC"/>
            <w:u w:val="single"/>
          </w:rPr>
          <w:t>: How Systems Really Work and How They Fail</w:t>
        </w:r>
      </w:hyperlink>
      <w:r>
        <w:t xml:space="preserve">  -</w:t>
      </w:r>
      <w:r>
        <w:br/>
        <w:t>“</w:t>
      </w:r>
      <w:r>
        <w:rPr>
          <w:i/>
          <w:iCs/>
        </w:rPr>
        <w:t xml:space="preserve">A complex system that works is invariably found to have evolved from a simple system that worked. A complex system designed from scratch never works and cannot be patched up to make it work. You </w:t>
      </w:r>
      <w:proofErr w:type="gramStart"/>
      <w:r>
        <w:rPr>
          <w:i/>
          <w:iCs/>
        </w:rPr>
        <w:t>have to</w:t>
      </w:r>
      <w:proofErr w:type="gramEnd"/>
      <w:r>
        <w:rPr>
          <w:i/>
          <w:iCs/>
        </w:rPr>
        <w:t xml:space="preserve"> start over with a working simple system</w:t>
      </w:r>
      <w:r>
        <w:t>.”</w:t>
      </w:r>
      <w:r>
        <w:br/>
      </w:r>
      <w:r>
        <w:br/>
        <w:t>To deliver outcomes in thin slices, the complete program is divided into multiple outcomes, where each outcome is like a thin vertical slice through the whole system, spanning across multiple domains/services. Such a slice provides business value and can be validated and delivered to the customers. This validation by virtue of thin slice delivery provided valuable and early feedback and boosted the confidence of the teams that they are on the correct path of delivery.</w:t>
      </w:r>
    </w:p>
    <w:p w14:paraId="0000002E" w14:textId="77777777" w:rsidR="00B80B64" w:rsidRDefault="00B80B64">
      <w:pPr>
        <w:ind w:left="720"/>
      </w:pPr>
    </w:p>
    <w:p w14:paraId="0000002F" w14:textId="77777777" w:rsidR="00B80B64" w:rsidRDefault="00000000">
      <w:pPr>
        <w:numPr>
          <w:ilvl w:val="0"/>
          <w:numId w:val="8"/>
        </w:numPr>
      </w:pPr>
      <w:r>
        <w:rPr>
          <w:b/>
          <w:bCs/>
        </w:rPr>
        <w:t>Tech follows business</w:t>
      </w:r>
      <w:r>
        <w:t xml:space="preserve"> - In modern software architecture, technology should serve business goals. A successful tech strategy aligns with business needs, ensuring that engineering efforts directly contribute to growth, efficiency, and innovation.</w:t>
      </w:r>
      <w:r>
        <w:br/>
        <w:t>Similarly holding customer experience of utmost importance before making any architecture or product decision. As Steve Jobs mentioned in one of his interviews - “</w:t>
      </w:r>
      <w:r>
        <w:rPr>
          <w:i/>
          <w:iCs/>
        </w:rPr>
        <w:t xml:space="preserve">you've got to start with the customer experience and work backwards for the technology. You can't start with the technology and try to figure out where you're going </w:t>
      </w:r>
      <w:r>
        <w:rPr>
          <w:i/>
          <w:iCs/>
        </w:rPr>
        <w:lastRenderedPageBreak/>
        <w:t>to try to sell it</w:t>
      </w:r>
      <w:r>
        <w:t>.</w:t>
      </w:r>
      <w:proofErr w:type="gramStart"/>
      <w:r>
        <w:t>” .</w:t>
      </w:r>
      <w:proofErr w:type="gramEnd"/>
      <w:r>
        <w:t xml:space="preserve"> One of the mechanisms that can be adopted to achieve this is by introducing the concept of Product Decision Record (PDR) </w:t>
      </w:r>
      <w:proofErr w:type="gramStart"/>
      <w:r>
        <w:t>and also</w:t>
      </w:r>
      <w:proofErr w:type="gramEnd"/>
      <w:r>
        <w:t xml:space="preserve"> making Product as stakeholder in each Architecture Decision Record (ADR). </w:t>
      </w:r>
    </w:p>
    <w:p w14:paraId="00000030" w14:textId="77777777" w:rsidR="00B80B64" w:rsidRDefault="00B80B64">
      <w:pPr>
        <w:ind w:left="720"/>
      </w:pPr>
    </w:p>
    <w:p w14:paraId="00000031" w14:textId="77777777" w:rsidR="00B80B64" w:rsidRDefault="00000000">
      <w:pPr>
        <w:numPr>
          <w:ilvl w:val="0"/>
          <w:numId w:val="8"/>
        </w:numPr>
      </w:pPr>
      <w:r>
        <w:rPr>
          <w:b/>
          <w:bCs/>
        </w:rPr>
        <w:t>Cross Functional Requirements (CFRs)</w:t>
      </w:r>
      <w:r>
        <w:t xml:space="preserve"> - A </w:t>
      </w:r>
      <w:hyperlink r:id="rId10">
        <w:r>
          <w:rPr>
            <w:color w:val="1155CC"/>
            <w:u w:val="single"/>
          </w:rPr>
          <w:t>Cross Functional Requirement</w:t>
        </w:r>
      </w:hyperlink>
      <w:r>
        <w:t xml:space="preserve"> (CFR) specifies criteria that can be used to judge the operation of a system, rather than its functionality. It defines the qualities it is intended to manifest e.g. how accessible, how performant, how secure, how auditable, etc.</w:t>
      </w:r>
      <w:r>
        <w:br/>
        <w:t>CFRs have a direct impact on business Key Performance Indicators (KPIs) by influencing customer experience, operational efficiency, and overall business success.</w:t>
      </w:r>
      <w:r>
        <w:br/>
      </w:r>
      <w:r>
        <w:br/>
      </w:r>
      <w:hyperlink r:id="rId11">
        <w:r>
          <w:rPr>
            <w:color w:val="1155CC"/>
            <w:u w:val="single"/>
          </w:rPr>
          <w:t>Testable CFRs</w:t>
        </w:r>
      </w:hyperlink>
      <w:r>
        <w:t xml:space="preserve"> are added to the backlog of each team to ensure they are considered as part of Definition of Done at Epic level. Apart from team/domain level, some of the CFRs were also monitored at complete system level such as end-to-end latency, and observability of the whole platform.</w:t>
      </w:r>
      <w:r>
        <w:br/>
      </w:r>
    </w:p>
    <w:p w14:paraId="00000032" w14:textId="77777777" w:rsidR="00B80B64" w:rsidRDefault="00000000">
      <w:pPr>
        <w:numPr>
          <w:ilvl w:val="0"/>
          <w:numId w:val="8"/>
        </w:numPr>
      </w:pPr>
      <w:r>
        <w:rPr>
          <w:b/>
          <w:bCs/>
        </w:rPr>
        <w:t xml:space="preserve">Thorough Documentation - </w:t>
      </w:r>
      <w:r>
        <w:t>Thorough documentation is crucial for maintaining productivity, ensuring knowledge transfer, and reducing onboarding time. This is not limited to only ADRs, but also results of performance tests, spikes/POCs, important design considerations etc.</w:t>
      </w:r>
      <w:r>
        <w:br/>
      </w:r>
    </w:p>
    <w:p w14:paraId="00000033" w14:textId="77777777" w:rsidR="00B80B64" w:rsidRDefault="00000000">
      <w:pPr>
        <w:numPr>
          <w:ilvl w:val="0"/>
          <w:numId w:val="8"/>
        </w:numPr>
      </w:pPr>
      <w:r>
        <w:rPr>
          <w:b/>
          <w:bCs/>
        </w:rPr>
        <w:t>Embracing new tech(</w:t>
      </w:r>
      <w:proofErr w:type="spellStart"/>
      <w:r>
        <w:rPr>
          <w:b/>
          <w:bCs/>
        </w:rPr>
        <w:t>niques</w:t>
      </w:r>
      <w:proofErr w:type="spellEnd"/>
      <w:r>
        <w:rPr>
          <w:b/>
          <w:bCs/>
        </w:rPr>
        <w:t>) patterns</w:t>
      </w:r>
      <w:r>
        <w:t xml:space="preserve"> - The rapid evolution of software development tools - such as GitHub Copilot - is transforming the way engineers write, review, and deploy code. Embracing these technologies enabled teams to enhance productivity, improve code quality, and accelerate time-to-market. </w:t>
      </w:r>
      <w:r>
        <w:br/>
      </w:r>
      <w:r>
        <w:br/>
      </w:r>
      <w:proofErr w:type="spellStart"/>
      <w:r>
        <w:t>Github</w:t>
      </w:r>
      <w:proofErr w:type="spellEnd"/>
      <w:r>
        <w:t xml:space="preserve"> Copilot and Cursor were used as </w:t>
      </w:r>
      <w:hyperlink r:id="rId12">
        <w:r>
          <w:rPr>
            <w:color w:val="1155CC"/>
            <w:u w:val="single"/>
          </w:rPr>
          <w:t>pairing</w:t>
        </w:r>
      </w:hyperlink>
      <w:r>
        <w:t xml:space="preserve"> partner for speeding up Software development &amp; unit test case generation. </w:t>
      </w:r>
      <w:hyperlink r:id="rId13">
        <w:proofErr w:type="spellStart"/>
        <w:r>
          <w:rPr>
            <w:color w:val="1155CC"/>
            <w:u w:val="single"/>
          </w:rPr>
          <w:t>CodeConcise</w:t>
        </w:r>
        <w:proofErr w:type="spellEnd"/>
      </w:hyperlink>
      <w:r>
        <w:t xml:space="preserve"> is used to understand and safely modernize legacy software bases. </w:t>
      </w:r>
      <w:hyperlink r:id="rId14">
        <w:r>
          <w:rPr>
            <w:color w:val="1155CC"/>
            <w:u w:val="single"/>
          </w:rPr>
          <w:t>Cloud cost monitoring</w:t>
        </w:r>
      </w:hyperlink>
      <w:r>
        <w:t xml:space="preserve"> and </w:t>
      </w:r>
      <w:hyperlink r:id="rId15">
        <w:r>
          <w:rPr>
            <w:color w:val="1155CC"/>
            <w:u w:val="single"/>
          </w:rPr>
          <w:t>FinOps principles</w:t>
        </w:r>
      </w:hyperlink>
      <w:r>
        <w:t xml:space="preserve"> were used to monitor cloud costs and optimize the expenditure on cloud infrastructure.</w:t>
      </w:r>
    </w:p>
    <w:p w14:paraId="00000034" w14:textId="77777777" w:rsidR="00B80B64" w:rsidRDefault="00000000">
      <w:pPr>
        <w:pStyle w:val="Heading2"/>
      </w:pPr>
      <w:bookmarkStart w:id="3" w:name="_f7vmxlxfqqyu" w:colFirst="0" w:colLast="0"/>
      <w:bookmarkEnd w:id="3"/>
      <w:r>
        <w:t>Reflections and takeaways for Future Successes</w:t>
      </w:r>
    </w:p>
    <w:p w14:paraId="00000035" w14:textId="77777777" w:rsidR="00B80B64" w:rsidRDefault="00B80B64"/>
    <w:p w14:paraId="00000036" w14:textId="77777777" w:rsidR="00B80B64" w:rsidRDefault="00000000">
      <w:pPr>
        <w:numPr>
          <w:ilvl w:val="0"/>
          <w:numId w:val="5"/>
        </w:numPr>
      </w:pPr>
      <w:r>
        <w:rPr>
          <w:b/>
          <w:bCs/>
        </w:rPr>
        <w:t>When Teams Don’t Share: The Struggle of Isolated Informatio</w:t>
      </w:r>
      <w:r>
        <w:t>n</w:t>
      </w:r>
      <w:r>
        <w:br/>
        <w:t>Software teams operating in silos often fail to share critical information. This lack of collaboration leads to inefficiencies, misaligned goals, and slower innovation. Some of the symptoms and impacts of operating in silos are:</w:t>
      </w:r>
    </w:p>
    <w:p w14:paraId="00000037" w14:textId="77777777" w:rsidR="00B80B64" w:rsidRDefault="00000000">
      <w:pPr>
        <w:numPr>
          <w:ilvl w:val="0"/>
          <w:numId w:val="6"/>
        </w:numPr>
      </w:pPr>
      <w:r>
        <w:t xml:space="preserve">Duplicate work &amp; wasted effort – Teams unknowingly build similar </w:t>
      </w:r>
      <w:proofErr w:type="gramStart"/>
      <w:r>
        <w:t>solutions  instead</w:t>
      </w:r>
      <w:proofErr w:type="gramEnd"/>
      <w:r>
        <w:t xml:space="preserve"> of reusing existing ones and (re)solve common problems.</w:t>
      </w:r>
    </w:p>
    <w:p w14:paraId="00000038" w14:textId="77777777" w:rsidR="00B80B64" w:rsidRDefault="00000000">
      <w:pPr>
        <w:numPr>
          <w:ilvl w:val="0"/>
          <w:numId w:val="6"/>
        </w:numPr>
      </w:pPr>
      <w:r>
        <w:t>Slow decision-making – Lack of visibility into ongoing developments in other domains/services lead to redundant research and delayed execution.</w:t>
      </w:r>
    </w:p>
    <w:p w14:paraId="00000039" w14:textId="77777777" w:rsidR="00B80B64" w:rsidRDefault="00000000">
      <w:pPr>
        <w:numPr>
          <w:ilvl w:val="0"/>
          <w:numId w:val="6"/>
        </w:numPr>
      </w:pPr>
      <w:r>
        <w:t>Knowledge loss &amp; onboarding challenges – Critical insights are trapped within the heads of a few individuals, making it hard for new hires to ramp up.</w:t>
      </w:r>
    </w:p>
    <w:p w14:paraId="0000003A" w14:textId="77777777" w:rsidR="00B80B64" w:rsidRDefault="00000000">
      <w:pPr>
        <w:numPr>
          <w:ilvl w:val="0"/>
          <w:numId w:val="6"/>
        </w:numPr>
      </w:pPr>
      <w:r>
        <w:lastRenderedPageBreak/>
        <w:t xml:space="preserve">Poor communication channels – No clear structure for knowledge sharing (e.g., wikis, internal blogs, or regular syncs). This problem keeps on incrementing cumulatively over </w:t>
      </w:r>
      <w:proofErr w:type="gramStart"/>
      <w:r>
        <w:t>a period of time</w:t>
      </w:r>
      <w:proofErr w:type="gramEnd"/>
      <w:r>
        <w:br/>
      </w:r>
    </w:p>
    <w:p w14:paraId="0000003B" w14:textId="77777777" w:rsidR="00B80B64" w:rsidRDefault="00000000">
      <w:pPr>
        <w:numPr>
          <w:ilvl w:val="0"/>
          <w:numId w:val="2"/>
        </w:numPr>
      </w:pPr>
      <w:r>
        <w:rPr>
          <w:b/>
          <w:bCs/>
        </w:rPr>
        <w:t>The Illusion of Local Optima</w:t>
      </w:r>
      <w:r>
        <w:br/>
        <w:t xml:space="preserve">Local optima </w:t>
      </w:r>
      <w:proofErr w:type="gramStart"/>
      <w:r>
        <w:t>refers</w:t>
      </w:r>
      <w:proofErr w:type="gramEnd"/>
      <w:r>
        <w:t xml:space="preserve"> to the best solution within a specific, limited range or subset, while global optima </w:t>
      </w:r>
      <w:proofErr w:type="gramStart"/>
      <w:r>
        <w:t>represents</w:t>
      </w:r>
      <w:proofErr w:type="gramEnd"/>
      <w:r>
        <w:t xml:space="preserve"> the absolute best solution across the entire problem space. The Illusion of Local Optima refers to the mistaken belief that one has reached the best possible solution (a local optimum) when</w:t>
      </w:r>
      <w:proofErr w:type="gramStart"/>
      <w:r>
        <w:t>, in reality, a</w:t>
      </w:r>
      <w:proofErr w:type="gramEnd"/>
      <w:r>
        <w:t xml:space="preserve"> better solution (a global optimum) exists elsewhere. Adding up a series of local optima does not automatically lead to a global optimum. </w:t>
      </w:r>
      <w:r>
        <w:br/>
      </w:r>
      <w:r>
        <w:br/>
        <w:t xml:space="preserve">For example: Using </w:t>
      </w:r>
      <w:hyperlink r:id="rId16">
        <w:r>
          <w:rPr>
            <w:color w:val="1155CC"/>
            <w:u w:val="single"/>
          </w:rPr>
          <w:t>serverless</w:t>
        </w:r>
      </w:hyperlink>
      <w:r>
        <w:t xml:space="preserve"> runtimes for one service might sound like local optima. But if the rest of the services in the system uses </w:t>
      </w:r>
      <w:hyperlink r:id="rId17">
        <w:r>
          <w:rPr>
            <w:color w:val="1155CC"/>
            <w:u w:val="single"/>
          </w:rPr>
          <w:t>managed Kubernetes</w:t>
        </w:r>
      </w:hyperlink>
      <w:r>
        <w:t xml:space="preserve">, then your service becomes different from global optima. Such a thing restricts common </w:t>
      </w:r>
      <w:proofErr w:type="spellStart"/>
      <w:r>
        <w:t>devops</w:t>
      </w:r>
      <w:proofErr w:type="spellEnd"/>
      <w:r>
        <w:t xml:space="preserve"> services/processes from being rolled out because one solution might not suit both Kubernetes and serverless. </w:t>
      </w:r>
    </w:p>
    <w:p w14:paraId="0000003C" w14:textId="77777777" w:rsidR="00B80B64" w:rsidRDefault="00B80B64"/>
    <w:p w14:paraId="0000003D" w14:textId="77777777" w:rsidR="00B80B64" w:rsidRDefault="00000000">
      <w:pPr>
        <w:pStyle w:val="Heading2"/>
      </w:pPr>
      <w:bookmarkStart w:id="4" w:name="_i0zuys3i7tln" w:colFirst="0" w:colLast="0"/>
      <w:bookmarkEnd w:id="4"/>
      <w:r>
        <w:t>Conclusion</w:t>
      </w:r>
    </w:p>
    <w:p w14:paraId="0000003E" w14:textId="77777777" w:rsidR="00B80B64" w:rsidRDefault="00000000">
      <w:r>
        <w:t>Digital transformation in large-scale consumer industries is a complex journey filled with challenges, from latency sensitivity to organizational bottlenecks. However, by embracing modern development practices, fostering collaboration, and prioritizing agility, businesses can successfully navigate these hurdles. The key lies in balancing technical innovation with business needs, ensuring seamless integration, and continuously evolving to meet customer demands in an ever-changing digital landscape.</w:t>
      </w:r>
    </w:p>
    <w:sectPr w:rsidR="00B80B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F3D82D-A259-EE41-B481-D3E9E87260C1}"/>
  </w:font>
  <w:font w:name="Arial">
    <w:panose1 w:val="020B0604020202020204"/>
    <w:charset w:val="00"/>
    <w:family w:val="swiss"/>
    <w:pitch w:val="variable"/>
    <w:sig w:usb0="E0002AFF" w:usb1="C0007843" w:usb2="00000009" w:usb3="00000000" w:csb0="000001FF" w:csb1="00000000"/>
    <w:embedRegular r:id="rId2" w:fontKey="{6ACC949D-C6CF-F24F-9A26-40CB183B678E}"/>
    <w:embedBold r:id="rId3" w:fontKey="{AB699760-0A0E-E247-A7C9-ECB7A2ADCBD0}"/>
    <w:embedItalic r:id="rId4" w:fontKey="{76B929E2-0E6E-2D48-9A4E-136B8FA2150C}"/>
  </w:font>
  <w:font w:name="Calibri">
    <w:panose1 w:val="020F0502020204030204"/>
    <w:charset w:val="00"/>
    <w:family w:val="swiss"/>
    <w:pitch w:val="variable"/>
    <w:sig w:usb0="E0002AFF" w:usb1="C000247B" w:usb2="00000009" w:usb3="00000000" w:csb0="000001FF" w:csb1="00000000"/>
    <w:embedRegular r:id="rId5" w:fontKey="{7DD76A8C-C81F-AC45-9B69-316F2A4322FF}"/>
  </w:font>
  <w:font w:name="Cambria">
    <w:panose1 w:val="02040503050406030204"/>
    <w:charset w:val="00"/>
    <w:family w:val="roman"/>
    <w:pitch w:val="variable"/>
    <w:sig w:usb0="E00002FF" w:usb1="400004FF" w:usb2="00000000" w:usb3="00000000" w:csb0="0000019F" w:csb1="00000000"/>
    <w:embedRegular r:id="rId6" w:fontKey="{19B609F1-D26E-3A44-8D62-87CC859972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173CF"/>
    <w:multiLevelType w:val="multilevel"/>
    <w:tmpl w:val="47981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F2042"/>
    <w:multiLevelType w:val="multilevel"/>
    <w:tmpl w:val="8CE256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3FC5141"/>
    <w:multiLevelType w:val="multilevel"/>
    <w:tmpl w:val="FA8E9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6056A0"/>
    <w:multiLevelType w:val="multilevel"/>
    <w:tmpl w:val="0ED2FB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BEB0D11"/>
    <w:multiLevelType w:val="multilevel"/>
    <w:tmpl w:val="D8C45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182FD5"/>
    <w:multiLevelType w:val="multilevel"/>
    <w:tmpl w:val="988E2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E8C5C4C"/>
    <w:multiLevelType w:val="multilevel"/>
    <w:tmpl w:val="4852E5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7596B0E"/>
    <w:multiLevelType w:val="multilevel"/>
    <w:tmpl w:val="852A0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3052197">
    <w:abstractNumId w:val="5"/>
  </w:num>
  <w:num w:numId="2" w16cid:durableId="1128625476">
    <w:abstractNumId w:val="7"/>
  </w:num>
  <w:num w:numId="3" w16cid:durableId="1095370361">
    <w:abstractNumId w:val="1"/>
  </w:num>
  <w:num w:numId="4" w16cid:durableId="436216372">
    <w:abstractNumId w:val="3"/>
  </w:num>
  <w:num w:numId="5" w16cid:durableId="2011711669">
    <w:abstractNumId w:val="0"/>
  </w:num>
  <w:num w:numId="6" w16cid:durableId="1018895169">
    <w:abstractNumId w:val="6"/>
  </w:num>
  <w:num w:numId="7" w16cid:durableId="520510407">
    <w:abstractNumId w:val="2"/>
  </w:num>
  <w:num w:numId="8" w16cid:durableId="137947302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64"/>
    <w:rsid w:val="009622A1"/>
    <w:rsid w:val="00A608F8"/>
    <w:rsid w:val="00B80B6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73E8C53"/>
  <w15:docId w15:val="{7A3EB56E-2307-0B40-8FE9-3742091C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houghtworks.com/radar/techniques/lightweight-architecture-decision-records" TargetMode="External"/><Relationship Id="rId13" Type="http://schemas.openxmlformats.org/officeDocument/2006/relationships/hyperlink" Target="https://martinfowler.com/articles/legacy-modernization-gen-ai.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cilitatingsoftwarearchitecture.com/" TargetMode="External"/><Relationship Id="rId12" Type="http://schemas.openxmlformats.org/officeDocument/2006/relationships/hyperlink" Target="https://martinfowler.com/articles/on-pair-programming.html" TargetMode="External"/><Relationship Id="rId17" Type="http://schemas.openxmlformats.org/officeDocument/2006/relationships/hyperlink" Target="https://docs.aws.amazon.com/eks/latest/userguide/what-is-eks.html" TargetMode="External"/><Relationship Id="rId2" Type="http://schemas.openxmlformats.org/officeDocument/2006/relationships/styles" Target="styles.xml"/><Relationship Id="rId16" Type="http://schemas.openxmlformats.org/officeDocument/2006/relationships/hyperlink" Target="https://en.wikipedia.org/wiki/Serverless_computing" TargetMode="External"/><Relationship Id="rId1" Type="http://schemas.openxmlformats.org/officeDocument/2006/relationships/numbering" Target="numbering.xml"/><Relationship Id="rId6" Type="http://schemas.openxmlformats.org/officeDocument/2006/relationships/hyperlink" Target="https://learning.oreilly.com/library/view/building-evolutionary-architectures/9781491986356/" TargetMode="External"/><Relationship Id="rId11" Type="http://schemas.openxmlformats.org/officeDocument/2006/relationships/hyperlink" Target="https://learning.oreilly.com/library/view/facilitating-software-architecture/9781098151850/ch09.html" TargetMode="External"/><Relationship Id="rId5" Type="http://schemas.openxmlformats.org/officeDocument/2006/relationships/hyperlink" Target="https://en.wikipedia.org/wiki/Bus_factor" TargetMode="External"/><Relationship Id="rId15" Type="http://schemas.openxmlformats.org/officeDocument/2006/relationships/hyperlink" Target="https://www.finops.org/framework/principles/" TargetMode="External"/><Relationship Id="rId10" Type="http://schemas.openxmlformats.org/officeDocument/2006/relationships/hyperlink" Target="https://sarahtaraporewalla.com/agile/design/decade_of_cross_functional_requirements_cf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Systemantics" TargetMode="External"/><Relationship Id="rId14" Type="http://schemas.openxmlformats.org/officeDocument/2006/relationships/hyperlink" Target="https://www.finops.org/framework/capabilities/budget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2324</Words>
  <Characters>13252</Characters>
  <Application>Microsoft Office Word</Application>
  <DocSecurity>0</DocSecurity>
  <Lines>110</Lines>
  <Paragraphs>31</Paragraphs>
  <ScaleCrop>false</ScaleCrop>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Sudhanshu Garg</cp:lastModifiedBy>
  <cp:revision>2</cp:revision>
  <dcterms:created xsi:type="dcterms:W3CDTF">2026-10-15T03:44:00Z</dcterms:created>
  <dcterms:modified xsi:type="dcterms:W3CDTF">2026-10-15T03:44:00Z</dcterms:modified>
</cp:coreProperties>
</file>