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Level 0</w:t>
      </w:r>
    </w:p>
    <w:p w:rsidR="00000000" w:rsidDel="00000000" w:rsidP="00000000" w:rsidRDefault="00000000" w:rsidRPr="00000000" w14:paraId="00000001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Unit level process description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Level Process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 Name: Grade Sheet and Transcript Generation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 Id: P19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AR Academic can: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(a) generate grade sheet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(b) generate transcript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(c) check if all the faculty members have submitted their respective grade lists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(d) send reminder to the faculty members if they have not submitted the grade lists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(2) They select the batch and branch of students for which they wish to generate the grade sheet and transcript and do it in one go.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(3) The process P19 will check if all the faculty members have submitted their respective grades lists. If not a reminder will be sent to them.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(4) The students can: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their grade 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(5) If all the gradesheets are generated without discrepancy, the process P19 will write the generated grade sheets onto the Data    Store, DS1 (Student Details).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sz w:val="60"/>
          <w:szCs w:val="60"/>
          <w:rtl w:val="0"/>
        </w:rPr>
        <w:t xml:space="preserve">Data Flow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DF1: Enrollment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Present Semester Course and corresponding grades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DF2: Grade Sheet, Transcript, Email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Grade Sheet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Transcript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Notify that grade sheet or transcript is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DF3: Grade Sheet, Transcript, send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Grade Sheet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Transcript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Reminder to faculty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DF4: Status of grades uploaded by 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grades are uploaded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DF5: Updated CPI SPI, Registered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Registered courses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Grades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CPI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DF6: Student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Registered Courses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Credit Detail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Type: Core/Optional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 of student from API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DF7: Grades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Grades from API18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sz w:val="60"/>
          <w:szCs w:val="60"/>
          <w:rtl w:val="0"/>
        </w:rPr>
        <w:t xml:space="preserve">Data Store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DS1: Student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Enrollment number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Branch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Grade in the subject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Registered courses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Course Code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Type:core/elective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Credit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