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7F03CC4F" w:rsidR="007C1657" w:rsidRPr="007C1657" w:rsidRDefault="007C1657">
      <w:r>
        <w:rPr>
          <w:b/>
          <w:bCs/>
        </w:rPr>
        <w:t xml:space="preserve">Name: </w:t>
      </w:r>
      <w:r w:rsidR="000154B5" w:rsidRPr="000464FC">
        <w:t xml:space="preserve">Sudha Sree, </w:t>
      </w:r>
      <w:proofErr w:type="spellStart"/>
      <w:r w:rsidR="000154B5" w:rsidRPr="000464FC">
        <w:t>Yerramsetty</w:t>
      </w:r>
      <w:proofErr w:type="spellEnd"/>
    </w:p>
    <w:p w14:paraId="672A6659" w14:textId="77777777" w:rsidR="007C1657" w:rsidRDefault="007C1657">
      <w:pPr>
        <w:rPr>
          <w:b/>
          <w:bCs/>
        </w:rPr>
      </w:pPr>
    </w:p>
    <w:p w14:paraId="289BD52D" w14:textId="13A5B5EA" w:rsidR="007D633B" w:rsidRPr="000464FC" w:rsidRDefault="006442FF">
      <w:r w:rsidRPr="3A76094A">
        <w:rPr>
          <w:b/>
          <w:bCs/>
        </w:rPr>
        <w:t>Title</w:t>
      </w:r>
      <w:r w:rsidR="00D9579B" w:rsidRPr="3A76094A">
        <w:rPr>
          <w:b/>
          <w:bCs/>
        </w:rPr>
        <w:t xml:space="preserve"> of </w:t>
      </w:r>
      <w:r w:rsidR="7DBDB670" w:rsidRPr="3A76094A">
        <w:rPr>
          <w:b/>
          <w:bCs/>
        </w:rPr>
        <w:t>chapte</w:t>
      </w:r>
      <w:r w:rsidR="000154B5">
        <w:rPr>
          <w:b/>
          <w:bCs/>
        </w:rPr>
        <w:t xml:space="preserve">r: </w:t>
      </w:r>
      <w:r w:rsidR="00324ADB" w:rsidRPr="00324ADB">
        <w:t>Chapter 19 -</w:t>
      </w:r>
      <w:r w:rsidR="00324ADB">
        <w:rPr>
          <w:b/>
          <w:bCs/>
        </w:rPr>
        <w:t xml:space="preserve"> </w:t>
      </w:r>
      <w:r w:rsidR="000154B5" w:rsidRPr="000464FC">
        <w:t>Evaluating Intelligence</w:t>
      </w:r>
    </w:p>
    <w:p w14:paraId="0A37501D" w14:textId="77777777" w:rsidR="006442FF" w:rsidRDefault="006442FF">
      <w:pPr>
        <w:rPr>
          <w:b/>
          <w:bCs/>
        </w:rPr>
      </w:pPr>
    </w:p>
    <w:p w14:paraId="774BA988" w14:textId="37FF961F" w:rsidR="000154B5" w:rsidRDefault="006442FF" w:rsidP="000464FC">
      <w:pPr>
        <w:rPr>
          <w:b/>
          <w:bCs/>
        </w:rPr>
      </w:pPr>
      <w:r w:rsidRPr="3A76094A">
        <w:rPr>
          <w:b/>
          <w:bCs/>
        </w:rPr>
        <w:t>Summary</w:t>
      </w:r>
      <w:r w:rsidR="00DD4DD6">
        <w:rPr>
          <w:b/>
          <w:bCs/>
        </w:rPr>
        <w:t>:</w:t>
      </w:r>
      <w:r>
        <w:t xml:space="preserve"> </w:t>
      </w:r>
    </w:p>
    <w:p w14:paraId="1FD8BE95" w14:textId="5CCA36B6" w:rsidR="000464FC" w:rsidRPr="000464FC" w:rsidRDefault="000464FC" w:rsidP="000464FC">
      <w:pPr>
        <w:ind w:firstLine="720"/>
      </w:pPr>
      <w:r w:rsidRPr="000464FC">
        <w:t xml:space="preserve">This chapter highlights how evaluation is akin to creating intelligent systems. Building intelligence is a continuous process of testing, comparing, and refining. It does not end with a one-time build. To determine if intelligence is effective, it must be tested in ways other than just accuracy. The chapter asserts that </w:t>
      </w:r>
      <w:proofErr w:type="gramStart"/>
      <w:r w:rsidRPr="000464FC">
        <w:t>a powerful</w:t>
      </w:r>
      <w:proofErr w:type="gramEnd"/>
      <w:r w:rsidRPr="000464FC">
        <w:t xml:space="preserve"> intelligence should be able to </w:t>
      </w:r>
      <w:proofErr w:type="gramStart"/>
      <w:r w:rsidRPr="000464FC">
        <w:t>generalize to</w:t>
      </w:r>
      <w:proofErr w:type="gramEnd"/>
      <w:r w:rsidRPr="000464FC">
        <w:t xml:space="preserve"> new, unknown contexts, balance the types of mistakes it makes (false positives vs. false negatives), and avoid concentrating errors in certain subpopulations. It also investigates several assessment procedures based on the prediction type, such as Mean Squared Error for regressions, log loss for probabilities, and </w:t>
      </w:r>
      <w:r w:rsidRPr="000464FC">
        <w:t xml:space="preserve">top </w:t>
      </w:r>
      <w:r>
        <w:t>‘</w:t>
      </w:r>
      <w:r w:rsidRPr="000464FC">
        <w:t>K</w:t>
      </w:r>
      <w:r>
        <w:t>’</w:t>
      </w:r>
      <w:r w:rsidRPr="000464FC">
        <w:t xml:space="preserve"> accuracy for rankings while emphasizing the significance of separating training and evaluation data to avoid producing misleading results.</w:t>
      </w:r>
    </w:p>
    <w:p w14:paraId="70A2CF24" w14:textId="77777777" w:rsidR="000154B5" w:rsidRPr="000464FC" w:rsidRDefault="000154B5" w:rsidP="000154B5"/>
    <w:p w14:paraId="5DAB6C7B" w14:textId="747F2012" w:rsidR="006442FF" w:rsidRPr="009433C9" w:rsidRDefault="007507D9">
      <w:r w:rsidRPr="007507D9">
        <w:t xml:space="preserve">At the same time, evaluation is not only about numbers. The chapter emphasizes the need of evaluating </w:t>
      </w:r>
      <w:proofErr w:type="gramStart"/>
      <w:r w:rsidRPr="007507D9">
        <w:t>intelligences</w:t>
      </w:r>
      <w:proofErr w:type="gramEnd"/>
      <w:r w:rsidRPr="007507D9">
        <w:t xml:space="preserve"> while keeping user experience and real-world effects in mind. Subjective evaluations, such as inspecting issues firsthand, imagining how users experience errors, and predicting worst-case scenarios aid in revealing defects that metrics may hide. Operating points, precision-recall curves, and ROC curves are useful tools for comparing different intelligences, but it is ultimately important to align the evaluation with the goals of the intelligent system, the demands of a diverse community of users, and the safety of the overall experience.</w:t>
      </w:r>
    </w:p>
    <w:p w14:paraId="30636768" w14:textId="77777777" w:rsidR="009433C9" w:rsidRDefault="009433C9">
      <w:pPr>
        <w:rPr>
          <w:b/>
          <w:bCs/>
        </w:rPr>
      </w:pPr>
    </w:p>
    <w:p w14:paraId="36C30075" w14:textId="06D04D01" w:rsidR="000154B5" w:rsidRDefault="739F0F11">
      <w:pPr>
        <w:rPr>
          <w:b/>
          <w:bCs/>
        </w:rPr>
      </w:pPr>
      <w:r w:rsidRPr="3A76094A">
        <w:rPr>
          <w:b/>
          <w:bCs/>
        </w:rPr>
        <w:t xml:space="preserve">What are two points that you learned after reading this </w:t>
      </w:r>
      <w:proofErr w:type="gramStart"/>
      <w:r w:rsidRPr="3A76094A">
        <w:rPr>
          <w:b/>
          <w:bCs/>
        </w:rPr>
        <w:t>chapter?</w:t>
      </w:r>
      <w:r w:rsidR="000154B5">
        <w:rPr>
          <w:b/>
          <w:bCs/>
        </w:rPr>
        <w:t>:</w:t>
      </w:r>
      <w:proofErr w:type="gramEnd"/>
    </w:p>
    <w:p w14:paraId="4E7C5429" w14:textId="5A58415C" w:rsidR="007507D9" w:rsidRPr="007507D9" w:rsidRDefault="007507D9" w:rsidP="007507D9">
      <w:pPr>
        <w:pStyle w:val="ListParagraph"/>
        <w:numPr>
          <w:ilvl w:val="0"/>
          <w:numId w:val="4"/>
        </w:numPr>
      </w:pPr>
      <w:r w:rsidRPr="007507D9">
        <w:t>Metrics such as accuracy, recall, false positive/negative rates, and fairness across subpopulations are ALL required for meaningful assessment.</w:t>
      </w:r>
    </w:p>
    <w:p w14:paraId="63E6E546" w14:textId="365DBB06" w:rsidR="007507D9" w:rsidRPr="007507D9" w:rsidRDefault="007507D9" w:rsidP="00DB4619">
      <w:pPr>
        <w:pStyle w:val="ListParagraph"/>
        <w:numPr>
          <w:ilvl w:val="0"/>
          <w:numId w:val="4"/>
        </w:numPr>
      </w:pPr>
      <w:r w:rsidRPr="007507D9">
        <w:t>Subjective evaluations, such as exploring mistakes and visualizing worst-case scenarios are equally as crucial as statistical metrics in ensuring real-world security and reliability.</w:t>
      </w:r>
    </w:p>
    <w:p w14:paraId="67ECED37" w14:textId="77777777" w:rsidR="009433C9" w:rsidRDefault="009433C9">
      <w:pPr>
        <w:rPr>
          <w:b/>
          <w:bCs/>
        </w:rPr>
      </w:pPr>
    </w:p>
    <w:p w14:paraId="67A2311A" w14:textId="063CADAE" w:rsidR="000154B5" w:rsidRDefault="001671BD" w:rsidP="3A76094A">
      <w:pPr>
        <w:spacing w:line="259" w:lineRule="auto"/>
        <w:rPr>
          <w:b/>
          <w:bCs/>
        </w:rPr>
      </w:pPr>
      <w:r>
        <w:rPr>
          <w:b/>
          <w:bCs/>
        </w:rPr>
        <w:t>What are</w:t>
      </w:r>
      <w:r w:rsidR="739F0F11" w:rsidRPr="3A76094A">
        <w:rPr>
          <w:b/>
          <w:bCs/>
        </w:rPr>
        <w:t xml:space="preserve"> two questions </w:t>
      </w:r>
      <w:r>
        <w:rPr>
          <w:b/>
          <w:bCs/>
        </w:rPr>
        <w:t xml:space="preserve">that you have about this </w:t>
      </w:r>
      <w:proofErr w:type="gramStart"/>
      <w:r>
        <w:rPr>
          <w:b/>
          <w:bCs/>
        </w:rPr>
        <w:t>chapter?</w:t>
      </w:r>
      <w:r w:rsidR="000154B5">
        <w:rPr>
          <w:b/>
          <w:bCs/>
        </w:rPr>
        <w:t>:</w:t>
      </w:r>
      <w:proofErr w:type="gramEnd"/>
      <w:r w:rsidR="000154B5">
        <w:rPr>
          <w:b/>
          <w:bCs/>
        </w:rPr>
        <w:t xml:space="preserve"> </w:t>
      </w:r>
    </w:p>
    <w:p w14:paraId="08C91BC6" w14:textId="40AA1025" w:rsidR="000154B5" w:rsidRPr="007507D9" w:rsidRDefault="005860FC" w:rsidP="005860FC">
      <w:pPr>
        <w:pStyle w:val="ListParagraph"/>
        <w:numPr>
          <w:ilvl w:val="0"/>
          <w:numId w:val="5"/>
        </w:numPr>
        <w:spacing w:line="259" w:lineRule="auto"/>
      </w:pPr>
      <w:r w:rsidRPr="005860FC">
        <w:t>What strategies may be utilized to determine which evaluation metrics are most aligned with the system's real-world objectives?</w:t>
      </w:r>
    </w:p>
    <w:p w14:paraId="5405E1E1" w14:textId="20DDCF6B" w:rsidR="001671BD" w:rsidRDefault="00003A27" w:rsidP="3A76094A">
      <w:pPr>
        <w:pStyle w:val="ListParagraph"/>
        <w:numPr>
          <w:ilvl w:val="0"/>
          <w:numId w:val="5"/>
        </w:numPr>
        <w:spacing w:line="259" w:lineRule="auto"/>
      </w:pPr>
      <w:r w:rsidRPr="00003A27">
        <w:t>What are the most effective ways for routinely identifying and testing against sub-populations, particularly when the groupings are not visible in the data?</w:t>
      </w:r>
    </w:p>
    <w:p w14:paraId="70FA1416" w14:textId="77777777" w:rsidR="009433C9" w:rsidRPr="009433C9" w:rsidRDefault="009433C9" w:rsidP="3A76094A">
      <w:pPr>
        <w:spacing w:line="259" w:lineRule="auto"/>
      </w:pPr>
    </w:p>
    <w:p w14:paraId="2EF08D70" w14:textId="7383378E" w:rsidR="000154B5" w:rsidRDefault="00401206" w:rsidP="3A76094A">
      <w:pPr>
        <w:spacing w:line="259" w:lineRule="auto"/>
        <w:rPr>
          <w:b/>
          <w:bCs/>
        </w:rPr>
      </w:pPr>
      <w:r>
        <w:rPr>
          <w:b/>
          <w:bCs/>
        </w:rPr>
        <w:t>Do you have some</w:t>
      </w:r>
      <w:r w:rsidR="00573BEE">
        <w:rPr>
          <w:b/>
          <w:bCs/>
        </w:rPr>
        <w:t xml:space="preserve"> initial</w:t>
      </w:r>
      <w:r>
        <w:rPr>
          <w:b/>
          <w:bCs/>
        </w:rPr>
        <w:t xml:space="preserve"> thoughts</w:t>
      </w:r>
      <w:r w:rsidR="00573BEE">
        <w:rPr>
          <w:b/>
          <w:bCs/>
        </w:rPr>
        <w:t xml:space="preserve"> or insights to approach the </w:t>
      </w:r>
      <w:proofErr w:type="gramStart"/>
      <w:r w:rsidR="00573BEE">
        <w:rPr>
          <w:b/>
          <w:bCs/>
        </w:rPr>
        <w:t>questions?</w:t>
      </w:r>
      <w:r w:rsidR="000154B5">
        <w:rPr>
          <w:b/>
          <w:bCs/>
        </w:rPr>
        <w:t>:</w:t>
      </w:r>
      <w:proofErr w:type="gramEnd"/>
      <w:r w:rsidR="000154B5">
        <w:rPr>
          <w:b/>
          <w:bCs/>
        </w:rPr>
        <w:t xml:space="preserve"> </w:t>
      </w:r>
    </w:p>
    <w:p w14:paraId="08528205" w14:textId="77777777" w:rsidR="001E63BB" w:rsidRDefault="007B6BF0" w:rsidP="002D6DCF">
      <w:pPr>
        <w:pStyle w:val="ListParagraph"/>
        <w:numPr>
          <w:ilvl w:val="0"/>
          <w:numId w:val="6"/>
        </w:numPr>
        <w:spacing w:line="259" w:lineRule="auto"/>
      </w:pPr>
      <w:r w:rsidRPr="007B6BF0">
        <w:t>Choosing evaluation metrics might require close collaboration between engineers, product designers, and domain experts. It could involve mapping user needs and business goals to measurable outcomes (for example, prioritizing recall for safety systems but precision for filtering tasks). Simulation and small-scale user studies could also help identify which metric reflects the true success of the system.</w:t>
      </w:r>
      <w:r w:rsidR="001E63BB">
        <w:t xml:space="preserve"> </w:t>
      </w:r>
    </w:p>
    <w:p w14:paraId="23D19AF9" w14:textId="5315D9D4" w:rsidR="00446F05" w:rsidRDefault="001E63BB" w:rsidP="002D6DCF">
      <w:pPr>
        <w:pStyle w:val="ListParagraph"/>
        <w:numPr>
          <w:ilvl w:val="0"/>
          <w:numId w:val="6"/>
        </w:numPr>
        <w:spacing w:line="259" w:lineRule="auto"/>
      </w:pPr>
      <w:r w:rsidRPr="001E63BB">
        <w:lastRenderedPageBreak/>
        <w:t>A combination of domain expertise, exploratory data analysis, and user input might aid in the discovery of hidden subpopulations. Using proxies (such as location, device type, or usage habits) or targeted sampling tactics may offer sufficient instances to evaluate fairness across populations.</w:t>
      </w:r>
    </w:p>
    <w:p w14:paraId="1D26372C" w14:textId="77777777" w:rsidR="009433C9" w:rsidRPr="009433C9" w:rsidRDefault="009433C9" w:rsidP="3A76094A">
      <w:pPr>
        <w:spacing w:line="259" w:lineRule="auto"/>
      </w:pPr>
    </w:p>
    <w:sectPr w:rsidR="009433C9" w:rsidRPr="009433C9"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14B5"/>
    <w:multiLevelType w:val="hybridMultilevel"/>
    <w:tmpl w:val="51B63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FD4185"/>
    <w:multiLevelType w:val="hybridMultilevel"/>
    <w:tmpl w:val="8BC8DBE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EE345C9"/>
    <w:multiLevelType w:val="hybridMultilevel"/>
    <w:tmpl w:val="C8A2626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2F916EC"/>
    <w:multiLevelType w:val="hybridMultilevel"/>
    <w:tmpl w:val="427AD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6C67F6"/>
    <w:multiLevelType w:val="hybridMultilevel"/>
    <w:tmpl w:val="9AB4838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9D33106"/>
    <w:multiLevelType w:val="hybridMultilevel"/>
    <w:tmpl w:val="E6281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5390627">
    <w:abstractNumId w:val="0"/>
  </w:num>
  <w:num w:numId="2" w16cid:durableId="747463164">
    <w:abstractNumId w:val="3"/>
  </w:num>
  <w:num w:numId="3" w16cid:durableId="1160199110">
    <w:abstractNumId w:val="5"/>
  </w:num>
  <w:num w:numId="4" w16cid:durableId="199634711">
    <w:abstractNumId w:val="4"/>
  </w:num>
  <w:num w:numId="5" w16cid:durableId="1757900943">
    <w:abstractNumId w:val="2"/>
  </w:num>
  <w:num w:numId="6" w16cid:durableId="1425344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003A27"/>
    <w:rsid w:val="000154B5"/>
    <w:rsid w:val="00045091"/>
    <w:rsid w:val="000464FC"/>
    <w:rsid w:val="001671BD"/>
    <w:rsid w:val="00171E08"/>
    <w:rsid w:val="001E63BB"/>
    <w:rsid w:val="002D6DCF"/>
    <w:rsid w:val="00324ADB"/>
    <w:rsid w:val="00401206"/>
    <w:rsid w:val="00446F05"/>
    <w:rsid w:val="00573BEE"/>
    <w:rsid w:val="005860FC"/>
    <w:rsid w:val="005F072B"/>
    <w:rsid w:val="006442FF"/>
    <w:rsid w:val="00646745"/>
    <w:rsid w:val="006F3C33"/>
    <w:rsid w:val="007507D9"/>
    <w:rsid w:val="00797A7F"/>
    <w:rsid w:val="007B6BF0"/>
    <w:rsid w:val="007C1657"/>
    <w:rsid w:val="007D633B"/>
    <w:rsid w:val="008F028E"/>
    <w:rsid w:val="00903149"/>
    <w:rsid w:val="009433C9"/>
    <w:rsid w:val="009F2F15"/>
    <w:rsid w:val="00BD15EC"/>
    <w:rsid w:val="00C1795D"/>
    <w:rsid w:val="00C33D59"/>
    <w:rsid w:val="00D1236A"/>
    <w:rsid w:val="00D9579B"/>
    <w:rsid w:val="00DB4619"/>
    <w:rsid w:val="00DD4DD6"/>
    <w:rsid w:val="00E3213E"/>
    <w:rsid w:val="00F92740"/>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4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27</cp:revision>
  <dcterms:created xsi:type="dcterms:W3CDTF">2024-01-11T22:14:00Z</dcterms:created>
  <dcterms:modified xsi:type="dcterms:W3CDTF">2025-09-16T05:34:00Z</dcterms:modified>
</cp:coreProperties>
</file>