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01" w:rsidRPr="000038BB" w:rsidRDefault="00E8080C" w:rsidP="00E8080C">
      <w:pPr>
        <w:jc w:val="center"/>
        <w:rPr>
          <w:sz w:val="28"/>
          <w:szCs w:val="28"/>
          <w:u w:val="single"/>
        </w:rPr>
      </w:pPr>
      <w:r w:rsidRPr="000038BB">
        <w:rPr>
          <w:sz w:val="28"/>
          <w:szCs w:val="28"/>
          <w:u w:val="single"/>
        </w:rPr>
        <w:t>MACHINE LEARNING – WORKSHEET (CLUSTERING)</w:t>
      </w:r>
      <w:r w:rsidRPr="000038BB">
        <w:rPr>
          <w:sz w:val="28"/>
          <w:szCs w:val="28"/>
          <w:u w:val="single"/>
        </w:rPr>
        <w:t xml:space="preserve"> -2</w:t>
      </w:r>
    </w:p>
    <w:p w:rsidR="00E8080C" w:rsidRDefault="00E8080C" w:rsidP="00E8080C">
      <w:pPr>
        <w:rPr>
          <w:sz w:val="28"/>
          <w:szCs w:val="28"/>
        </w:rPr>
      </w:pPr>
    </w:p>
    <w:p w:rsidR="00E8080C" w:rsidRDefault="00E8080C" w:rsidP="00E8080C">
      <w:pPr>
        <w:rPr>
          <w:sz w:val="28"/>
          <w:szCs w:val="28"/>
        </w:rPr>
      </w:pPr>
    </w:p>
    <w:p w:rsidR="00E8080C" w:rsidRDefault="00E8080C" w:rsidP="00E8080C">
      <w:pPr>
        <w:rPr>
          <w:sz w:val="24"/>
          <w:szCs w:val="24"/>
        </w:rPr>
      </w:pPr>
      <w:r>
        <w:rPr>
          <w:sz w:val="24"/>
          <w:szCs w:val="24"/>
        </w:rPr>
        <w:t xml:space="preserve">13. </w:t>
      </w:r>
      <w:r w:rsidRPr="00E8080C">
        <w:rPr>
          <w:sz w:val="24"/>
          <w:szCs w:val="24"/>
        </w:rPr>
        <w:t>Is K sensitive to outliers?</w:t>
      </w:r>
    </w:p>
    <w:p w:rsidR="00E8080C" w:rsidRDefault="00E8080C" w:rsidP="00E8080C">
      <w:pPr>
        <w:jc w:val="both"/>
        <w:rPr>
          <w:rFonts w:cstheme="minorHAnsi"/>
          <w:sz w:val="24"/>
          <w:szCs w:val="24"/>
          <w:shd w:val="clear" w:color="auto" w:fill="FFFFFF"/>
        </w:rPr>
      </w:pPr>
      <w:r>
        <w:rPr>
          <w:sz w:val="24"/>
          <w:szCs w:val="24"/>
        </w:rPr>
        <w:t xml:space="preserve">        </w:t>
      </w:r>
      <w:r w:rsidRPr="00E8080C">
        <w:rPr>
          <w:rFonts w:cstheme="minorHAnsi"/>
          <w:sz w:val="24"/>
          <w:szCs w:val="24"/>
          <w:shd w:val="clear" w:color="auto" w:fill="FFFFFF"/>
        </w:rPr>
        <w:t>The </w:t>
      </w:r>
      <w:r w:rsidRPr="00E8080C">
        <w:rPr>
          <w:rFonts w:cstheme="minorHAnsi"/>
          <w:bCs/>
          <w:sz w:val="24"/>
          <w:szCs w:val="24"/>
          <w:shd w:val="clear" w:color="auto" w:fill="FFFFFF"/>
        </w:rPr>
        <w:t>K</w:t>
      </w:r>
      <w:r w:rsidRPr="00E8080C">
        <w:rPr>
          <w:rFonts w:cstheme="minorHAnsi"/>
          <w:sz w:val="24"/>
          <w:szCs w:val="24"/>
          <w:shd w:val="clear" w:color="auto" w:fill="FFFFFF"/>
        </w:rPr>
        <w:t>-</w:t>
      </w:r>
      <w:r w:rsidRPr="00E8080C">
        <w:rPr>
          <w:rFonts w:cstheme="minorHAnsi"/>
          <w:bCs/>
          <w:sz w:val="24"/>
          <w:szCs w:val="24"/>
          <w:shd w:val="clear" w:color="auto" w:fill="FFFFFF"/>
        </w:rPr>
        <w:t>means</w:t>
      </w:r>
      <w:r w:rsidRPr="00E8080C">
        <w:rPr>
          <w:rFonts w:cstheme="minorHAnsi"/>
          <w:sz w:val="24"/>
          <w:szCs w:val="24"/>
          <w:shd w:val="clear" w:color="auto" w:fill="FFFFFF"/>
        </w:rPr>
        <w:t> clustering algorithm is </w:t>
      </w:r>
      <w:r w:rsidRPr="00E8080C">
        <w:rPr>
          <w:rFonts w:cstheme="minorHAnsi"/>
          <w:bCs/>
          <w:sz w:val="24"/>
          <w:szCs w:val="24"/>
          <w:shd w:val="clear" w:color="auto" w:fill="FFFFFF"/>
        </w:rPr>
        <w:t>sensitive to outliers</w:t>
      </w:r>
      <w:r w:rsidRPr="00E8080C">
        <w:rPr>
          <w:rFonts w:cstheme="minorHAnsi"/>
          <w:sz w:val="24"/>
          <w:szCs w:val="24"/>
          <w:shd w:val="clear" w:color="auto" w:fill="FFFFFF"/>
        </w:rPr>
        <w:t>, because a mean is easily influenced by </w:t>
      </w:r>
      <w:r w:rsidRPr="00E8080C">
        <w:rPr>
          <w:rFonts w:cstheme="minorHAnsi"/>
          <w:bCs/>
          <w:sz w:val="24"/>
          <w:szCs w:val="24"/>
          <w:shd w:val="clear" w:color="auto" w:fill="FFFFFF"/>
        </w:rPr>
        <w:t>extreme values</w:t>
      </w:r>
      <w:r w:rsidRPr="00E8080C">
        <w:rPr>
          <w:rFonts w:cstheme="minorHAnsi"/>
          <w:sz w:val="24"/>
          <w:szCs w:val="24"/>
          <w:shd w:val="clear" w:color="auto" w:fill="FFFFFF"/>
        </w:rPr>
        <w:t xml:space="preserve">. </w:t>
      </w:r>
      <w:r w:rsidRPr="00E8080C">
        <w:rPr>
          <w:rFonts w:cstheme="minorHAnsi"/>
          <w:sz w:val="24"/>
          <w:szCs w:val="24"/>
          <w:shd w:val="clear" w:color="auto" w:fill="FFFFFF"/>
        </w:rPr>
        <w:t>Mean is greatly influenced by the </w:t>
      </w:r>
      <w:r w:rsidRPr="00E8080C">
        <w:rPr>
          <w:rFonts w:cstheme="minorHAnsi"/>
          <w:bCs/>
          <w:sz w:val="24"/>
          <w:szCs w:val="24"/>
          <w:shd w:val="clear" w:color="auto" w:fill="FFFFFF"/>
        </w:rPr>
        <w:t>outlier</w:t>
      </w:r>
      <w:r w:rsidRPr="00E8080C">
        <w:rPr>
          <w:rFonts w:cstheme="minorHAnsi"/>
          <w:sz w:val="24"/>
          <w:szCs w:val="24"/>
          <w:shd w:val="clear" w:color="auto" w:fill="FFFFFF"/>
        </w:rPr>
        <w:t xml:space="preserve"> and thus cannot represent the correct cluster center, while </w:t>
      </w:r>
      <w:proofErr w:type="spellStart"/>
      <w:r w:rsidRPr="00E8080C">
        <w:rPr>
          <w:rFonts w:cstheme="minorHAnsi"/>
          <w:sz w:val="24"/>
          <w:szCs w:val="24"/>
          <w:shd w:val="clear" w:color="auto" w:fill="FFFFFF"/>
        </w:rPr>
        <w:t>medoid</w:t>
      </w:r>
      <w:proofErr w:type="spellEnd"/>
      <w:r w:rsidRPr="00E8080C">
        <w:rPr>
          <w:rFonts w:cstheme="minorHAnsi"/>
          <w:sz w:val="24"/>
          <w:szCs w:val="24"/>
          <w:shd w:val="clear" w:color="auto" w:fill="FFFFFF"/>
        </w:rPr>
        <w:t xml:space="preserve"> is robust to the </w:t>
      </w:r>
      <w:r w:rsidRPr="00E8080C">
        <w:rPr>
          <w:rFonts w:cstheme="minorHAnsi"/>
          <w:bCs/>
          <w:sz w:val="24"/>
          <w:szCs w:val="24"/>
          <w:shd w:val="clear" w:color="auto" w:fill="FFFFFF"/>
        </w:rPr>
        <w:t>outlier</w:t>
      </w:r>
      <w:r w:rsidRPr="00E8080C">
        <w:rPr>
          <w:rFonts w:cstheme="minorHAnsi"/>
          <w:sz w:val="24"/>
          <w:szCs w:val="24"/>
          <w:shd w:val="clear" w:color="auto" w:fill="FFFFFF"/>
        </w:rPr>
        <w:t> and correctly represents the cluster center</w:t>
      </w:r>
      <w:r w:rsidRPr="00E8080C">
        <w:rPr>
          <w:rFonts w:cstheme="minorHAnsi"/>
          <w:color w:val="202124"/>
          <w:sz w:val="24"/>
          <w:szCs w:val="24"/>
          <w:shd w:val="clear" w:color="auto" w:fill="FFFFFF"/>
        </w:rPr>
        <w:t>.</w:t>
      </w:r>
      <w:r>
        <w:rPr>
          <w:rFonts w:cstheme="minorHAnsi"/>
          <w:color w:val="202124"/>
          <w:sz w:val="24"/>
          <w:szCs w:val="24"/>
          <w:shd w:val="clear" w:color="auto" w:fill="FFFFFF"/>
        </w:rPr>
        <w:t xml:space="preserve"> </w:t>
      </w:r>
      <w:r w:rsidRPr="00E8080C">
        <w:rPr>
          <w:rFonts w:cstheme="minorHAnsi"/>
          <w:sz w:val="24"/>
          <w:szCs w:val="24"/>
          <w:shd w:val="clear" w:color="auto" w:fill="FFFFFF"/>
        </w:rPr>
        <w:t>The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will push your cluster center closer to the outlier.</w:t>
      </w:r>
    </w:p>
    <w:p w:rsidR="00E8080C" w:rsidRDefault="00E8080C" w:rsidP="00E8080C">
      <w:pPr>
        <w:jc w:val="both"/>
        <w:rPr>
          <w:sz w:val="24"/>
          <w:szCs w:val="24"/>
        </w:rPr>
      </w:pPr>
      <w:proofErr w:type="gramStart"/>
      <w:r>
        <w:rPr>
          <w:rFonts w:cstheme="minorHAnsi"/>
          <w:sz w:val="24"/>
          <w:szCs w:val="24"/>
          <w:shd w:val="clear" w:color="auto" w:fill="FFFFFF"/>
        </w:rPr>
        <w:t xml:space="preserve">14. </w:t>
      </w:r>
      <w:r w:rsidRPr="00E8080C">
        <w:rPr>
          <w:sz w:val="24"/>
          <w:szCs w:val="24"/>
        </w:rPr>
        <w:t>Why is K</w:t>
      </w:r>
      <w:proofErr w:type="gramEnd"/>
      <w:r w:rsidRPr="00E8080C">
        <w:rPr>
          <w:sz w:val="24"/>
          <w:szCs w:val="24"/>
        </w:rPr>
        <w:t xml:space="preserve"> means better?</w:t>
      </w:r>
    </w:p>
    <w:p w:rsidR="00E8080C" w:rsidRDefault="00E8080C" w:rsidP="00E8080C">
      <w:pPr>
        <w:jc w:val="both"/>
        <w:rPr>
          <w:sz w:val="24"/>
          <w:szCs w:val="24"/>
        </w:rPr>
      </w:pPr>
      <w:r>
        <w:rPr>
          <w:sz w:val="24"/>
          <w:szCs w:val="24"/>
        </w:rPr>
        <w:t xml:space="preserve">      K-mean is better because it has the following advantages: </w:t>
      </w:r>
    </w:p>
    <w:p w:rsidR="00E8080C" w:rsidRPr="00E8080C" w:rsidRDefault="00E8080C" w:rsidP="0055712D">
      <w:pPr>
        <w:pStyle w:val="NormalWeb"/>
        <w:numPr>
          <w:ilvl w:val="0"/>
          <w:numId w:val="1"/>
        </w:numPr>
        <w:shd w:val="clear" w:color="auto" w:fill="FFFFFF"/>
        <w:spacing w:before="240" w:beforeAutospacing="0" w:after="240" w:afterAutospacing="0"/>
        <w:jc w:val="both"/>
        <w:rPr>
          <w:rFonts w:asciiTheme="minorHAnsi" w:hAnsiTheme="minorHAnsi" w:cstheme="minorHAnsi"/>
        </w:rPr>
      </w:pPr>
      <w:r w:rsidRPr="00E8080C">
        <w:rPr>
          <w:rStyle w:val="compare-better"/>
          <w:rFonts w:asciiTheme="minorHAnsi" w:hAnsiTheme="minorHAnsi" w:cstheme="minorHAnsi"/>
          <w:bCs/>
        </w:rPr>
        <w:t>Relatively simple to implement.</w:t>
      </w:r>
    </w:p>
    <w:p w:rsidR="00E8080C" w:rsidRPr="00E8080C" w:rsidRDefault="00E8080C" w:rsidP="0055712D">
      <w:pPr>
        <w:pStyle w:val="NormalWeb"/>
        <w:numPr>
          <w:ilvl w:val="0"/>
          <w:numId w:val="1"/>
        </w:numPr>
        <w:shd w:val="clear" w:color="auto" w:fill="FFFFFF"/>
        <w:spacing w:before="240" w:beforeAutospacing="0" w:after="240" w:afterAutospacing="0"/>
        <w:jc w:val="both"/>
        <w:rPr>
          <w:rStyle w:val="compare-better"/>
          <w:rFonts w:asciiTheme="minorHAnsi" w:hAnsiTheme="minorHAnsi" w:cstheme="minorHAnsi"/>
        </w:rPr>
      </w:pPr>
      <w:r w:rsidRPr="00E8080C">
        <w:rPr>
          <w:rStyle w:val="compare-better"/>
          <w:rFonts w:asciiTheme="minorHAnsi" w:hAnsiTheme="minorHAnsi" w:cstheme="minorHAnsi"/>
          <w:bCs/>
        </w:rPr>
        <w:t>Scales to large data sets</w:t>
      </w:r>
      <w:r w:rsidRPr="00E8080C">
        <w:rPr>
          <w:rStyle w:val="compare-better"/>
          <w:rFonts w:asciiTheme="minorHAnsi" w:hAnsiTheme="minorHAnsi" w:cstheme="minorHAnsi"/>
          <w:b/>
          <w:bCs/>
        </w:rPr>
        <w:t>.</w:t>
      </w:r>
    </w:p>
    <w:p w:rsidR="00E8080C" w:rsidRPr="00E8080C" w:rsidRDefault="00E8080C" w:rsidP="0055712D">
      <w:pPr>
        <w:pStyle w:val="NormalWeb"/>
        <w:numPr>
          <w:ilvl w:val="0"/>
          <w:numId w:val="1"/>
        </w:numPr>
        <w:shd w:val="clear" w:color="auto" w:fill="FFFFFF"/>
        <w:spacing w:before="240" w:beforeAutospacing="0" w:after="240" w:afterAutospacing="0"/>
        <w:jc w:val="both"/>
        <w:rPr>
          <w:rFonts w:asciiTheme="minorHAnsi" w:hAnsiTheme="minorHAnsi" w:cstheme="minorHAnsi"/>
        </w:rPr>
      </w:pPr>
      <w:r w:rsidRPr="00E8080C">
        <w:rPr>
          <w:rFonts w:asciiTheme="minorHAnsi" w:hAnsiTheme="minorHAnsi" w:cstheme="minorHAnsi"/>
          <w:shd w:val="clear" w:color="auto" w:fill="FFFFFF"/>
        </w:rPr>
        <w:t>Guarantees</w:t>
      </w:r>
      <w:r w:rsidRPr="00E8080C">
        <w:rPr>
          <w:rFonts w:cstheme="minorHAnsi"/>
          <w:shd w:val="clear" w:color="auto" w:fill="FFFFFF"/>
        </w:rPr>
        <w:t xml:space="preserve"> </w:t>
      </w:r>
      <w:r w:rsidRPr="0055712D">
        <w:rPr>
          <w:rFonts w:asciiTheme="minorHAnsi" w:hAnsiTheme="minorHAnsi" w:cstheme="minorHAnsi"/>
          <w:shd w:val="clear" w:color="auto" w:fill="FFFFFF"/>
        </w:rPr>
        <w:t>convergence.</w:t>
      </w:r>
    </w:p>
    <w:p w:rsidR="0055712D" w:rsidRPr="0055712D" w:rsidRDefault="00E8080C" w:rsidP="0055712D">
      <w:pPr>
        <w:pStyle w:val="ListParagraph"/>
        <w:numPr>
          <w:ilvl w:val="0"/>
          <w:numId w:val="1"/>
        </w:numPr>
        <w:jc w:val="both"/>
        <w:rPr>
          <w:rFonts w:cstheme="minorHAnsi"/>
          <w:b/>
          <w:sz w:val="24"/>
          <w:szCs w:val="24"/>
        </w:rPr>
      </w:pPr>
      <w:r w:rsidRPr="00E8080C">
        <w:rPr>
          <w:rFonts w:cstheme="minorHAnsi"/>
          <w:sz w:val="24"/>
          <w:szCs w:val="24"/>
          <w:shd w:val="clear" w:color="auto" w:fill="FFFFFF"/>
        </w:rPr>
        <w:t>Can warm-start the positions of centroids.</w:t>
      </w:r>
    </w:p>
    <w:p w:rsidR="00E8080C" w:rsidRPr="00E8080C" w:rsidRDefault="00E8080C" w:rsidP="00E8080C">
      <w:pPr>
        <w:pStyle w:val="ListParagraph"/>
        <w:numPr>
          <w:ilvl w:val="0"/>
          <w:numId w:val="1"/>
        </w:numPr>
        <w:jc w:val="both"/>
        <w:rPr>
          <w:rFonts w:cstheme="minorHAnsi"/>
          <w:b/>
          <w:sz w:val="24"/>
          <w:szCs w:val="24"/>
        </w:rPr>
      </w:pPr>
      <w:r w:rsidRPr="00E8080C">
        <w:rPr>
          <w:rFonts w:cstheme="minorHAnsi"/>
          <w:sz w:val="24"/>
          <w:szCs w:val="24"/>
          <w:shd w:val="clear" w:color="auto" w:fill="FFFFFF"/>
        </w:rPr>
        <w:t>Easily adapts to new examples.</w:t>
      </w:r>
    </w:p>
    <w:p w:rsidR="0055712D" w:rsidRPr="000038BB" w:rsidRDefault="00E8080C" w:rsidP="0055712D">
      <w:pPr>
        <w:pStyle w:val="ListParagraph"/>
        <w:numPr>
          <w:ilvl w:val="0"/>
          <w:numId w:val="1"/>
        </w:numPr>
        <w:jc w:val="both"/>
        <w:rPr>
          <w:rFonts w:cstheme="minorHAnsi"/>
          <w:b/>
          <w:sz w:val="24"/>
          <w:szCs w:val="24"/>
        </w:rPr>
      </w:pPr>
      <w:r w:rsidRPr="00E8080C">
        <w:rPr>
          <w:rFonts w:cstheme="minorHAnsi"/>
          <w:sz w:val="24"/>
          <w:szCs w:val="24"/>
          <w:shd w:val="clear" w:color="auto" w:fill="FFFFFF"/>
        </w:rPr>
        <w:t>Generalizes to clusters of different shapes and sizes, such as elliptical clusters.</w:t>
      </w:r>
    </w:p>
    <w:p w:rsidR="0055712D" w:rsidRDefault="0055712D" w:rsidP="0055712D">
      <w:pPr>
        <w:jc w:val="both"/>
        <w:rPr>
          <w:sz w:val="24"/>
          <w:szCs w:val="24"/>
        </w:rPr>
      </w:pPr>
      <w:r w:rsidRPr="000038BB">
        <w:rPr>
          <w:rFonts w:cstheme="minorHAnsi"/>
          <w:sz w:val="24"/>
          <w:szCs w:val="24"/>
        </w:rPr>
        <w:t xml:space="preserve">15. </w:t>
      </w:r>
      <w:r w:rsidRPr="000038BB">
        <w:rPr>
          <w:sz w:val="24"/>
          <w:szCs w:val="24"/>
        </w:rPr>
        <w:t>Is K means a deterministic algorithm?</w:t>
      </w:r>
    </w:p>
    <w:p w:rsidR="000038BB" w:rsidRPr="000038BB" w:rsidRDefault="000038BB" w:rsidP="000038BB">
      <w:pPr>
        <w:pStyle w:val="NormalWeb"/>
        <w:shd w:val="clear" w:color="auto" w:fill="FFFFFF"/>
        <w:spacing w:before="0" w:beforeAutospacing="0" w:after="0" w:afterAutospacing="0"/>
        <w:jc w:val="both"/>
        <w:rPr>
          <w:rFonts w:asciiTheme="minorHAnsi" w:hAnsiTheme="minorHAnsi" w:cstheme="minorHAnsi"/>
        </w:rPr>
      </w:pPr>
      <w:r>
        <w:t xml:space="preserve">     </w:t>
      </w:r>
      <w:r w:rsidRPr="000038BB">
        <w:rPr>
          <w:rFonts w:asciiTheme="minorHAnsi" w:hAnsiTheme="minorHAnsi" w:cstheme="minorHAnsi"/>
        </w:rPr>
        <w:t>K-means is a partitioning-based clustering algorithm. </w:t>
      </w:r>
      <w:proofErr w:type="gramStart"/>
      <w:r w:rsidRPr="000038BB">
        <w:rPr>
          <w:rFonts w:asciiTheme="minorHAnsi" w:hAnsiTheme="minorHAnsi" w:cstheme="minorHAnsi"/>
          <w:i/>
          <w:iCs/>
        </w:rPr>
        <w:t>k</w:t>
      </w:r>
      <w:r w:rsidRPr="000038BB">
        <w:rPr>
          <w:rFonts w:asciiTheme="minorHAnsi" w:hAnsiTheme="minorHAnsi" w:cstheme="minorHAnsi"/>
        </w:rPr>
        <w:t>-means</w:t>
      </w:r>
      <w:proofErr w:type="gramEnd"/>
      <w:r w:rsidRPr="000038BB">
        <w:rPr>
          <w:rFonts w:asciiTheme="minorHAnsi" w:hAnsiTheme="minorHAnsi" w:cstheme="minorHAnsi"/>
        </w:rPr>
        <w:t xml:space="preserve"> method for clustering is an iterative process in which an initial partition of given </w:t>
      </w:r>
      <w:r w:rsidRPr="000038BB">
        <w:rPr>
          <w:rFonts w:asciiTheme="minorHAnsi" w:hAnsiTheme="minorHAnsi" w:cstheme="minorHAnsi"/>
          <w:i/>
          <w:iCs/>
        </w:rPr>
        <w:t>k</w:t>
      </w:r>
      <w:r w:rsidRPr="000038BB">
        <w:rPr>
          <w:rFonts w:asciiTheme="minorHAnsi" w:hAnsiTheme="minorHAnsi" w:cstheme="minorHAnsi"/>
        </w:rPr>
        <w:t> clusters is then improved by applying a search algorithm to the data. Simplifying, given a pre-defined number (</w:t>
      </w:r>
      <w:r w:rsidRPr="000038BB">
        <w:rPr>
          <w:rFonts w:asciiTheme="minorHAnsi" w:hAnsiTheme="minorHAnsi" w:cstheme="minorHAnsi"/>
          <w:i/>
          <w:iCs/>
        </w:rPr>
        <w:t>k</w:t>
      </w:r>
      <w:r w:rsidRPr="000038BB">
        <w:rPr>
          <w:rFonts w:asciiTheme="minorHAnsi" w:hAnsiTheme="minorHAnsi" w:cstheme="minorHAnsi"/>
        </w:rPr>
        <w:t>) of clusters, the algorithm:</w:t>
      </w:r>
    </w:p>
    <w:tbl>
      <w:tblPr>
        <w:tblW w:w="0" w:type="auto"/>
        <w:tblCellSpacing w:w="0" w:type="dxa"/>
        <w:tblCellMar>
          <w:left w:w="0" w:type="dxa"/>
          <w:right w:w="0" w:type="dxa"/>
        </w:tblCellMar>
        <w:tblLook w:val="04A0" w:firstRow="1" w:lastRow="0" w:firstColumn="1" w:lastColumn="0" w:noHBand="0" w:noVBand="1"/>
      </w:tblPr>
      <w:tblGrid>
        <w:gridCol w:w="195"/>
        <w:gridCol w:w="6109"/>
      </w:tblGrid>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w:t>
            </w: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begins with an initial set of </w:t>
            </w:r>
            <w:r w:rsidRPr="000038BB">
              <w:rPr>
                <w:rFonts w:eastAsia="Times New Roman" w:cstheme="minorHAnsi"/>
                <w:i/>
                <w:iCs/>
                <w:sz w:val="24"/>
                <w:szCs w:val="24"/>
                <w:lang w:eastAsia="en-IN"/>
              </w:rPr>
              <w:t>k</w:t>
            </w:r>
            <w:r w:rsidRPr="000038BB">
              <w:rPr>
                <w:rFonts w:eastAsia="Times New Roman" w:cstheme="minorHAnsi"/>
                <w:sz w:val="24"/>
                <w:szCs w:val="24"/>
                <w:lang w:eastAsia="en-IN"/>
              </w:rPr>
              <w:t> cluster centers (</w:t>
            </w:r>
            <w:r w:rsidRPr="000038BB">
              <w:rPr>
                <w:rFonts w:eastAsia="Times New Roman" w:cstheme="minorHAnsi"/>
                <w:i/>
                <w:iCs/>
                <w:sz w:val="24"/>
                <w:szCs w:val="24"/>
                <w:lang w:eastAsia="en-IN"/>
              </w:rPr>
              <w:t>i.e.</w:t>
            </w:r>
            <w:r w:rsidRPr="000038BB">
              <w:rPr>
                <w:rFonts w:eastAsia="Times New Roman" w:cstheme="minorHAnsi"/>
                <w:sz w:val="24"/>
                <w:szCs w:val="24"/>
                <w:lang w:eastAsia="en-IN"/>
              </w:rPr>
              <w:t> the centroids)</w:t>
            </w:r>
          </w:p>
        </w:tc>
      </w:tr>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w:t>
            </w: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(re)assigns objects to the closest centroids</w:t>
            </w:r>
          </w:p>
        </w:tc>
      </w:tr>
    </w:tbl>
    <w:p w:rsidR="000038BB" w:rsidRPr="000038BB" w:rsidRDefault="000038BB" w:rsidP="000038BB">
      <w:pPr>
        <w:shd w:val="clear" w:color="auto" w:fill="FFFFFF"/>
        <w:spacing w:after="0" w:line="240" w:lineRule="auto"/>
        <w:jc w:val="both"/>
        <w:rPr>
          <w:rFonts w:eastAsia="Times New Roman" w:cstheme="minorHAnsi"/>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8831"/>
      </w:tblGrid>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w:t>
            </w: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bookmarkStart w:id="0" w:name="_GoBack"/>
            <w:bookmarkEnd w:id="0"/>
            <w:r w:rsidRPr="000038BB">
              <w:rPr>
                <w:rFonts w:eastAsia="Times New Roman" w:cstheme="minorHAnsi"/>
                <w:sz w:val="24"/>
                <w:szCs w:val="24"/>
                <w:lang w:eastAsia="en-IN"/>
              </w:rPr>
              <w:t>Recalculates centroids according to new memberships of the data points.</w:t>
            </w:r>
          </w:p>
        </w:tc>
      </w:tr>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proofErr w:type="gramStart"/>
            <w:r w:rsidRPr="000038BB">
              <w:rPr>
                <w:rFonts w:eastAsia="Times New Roman" w:cstheme="minorHAnsi"/>
                <w:sz w:val="24"/>
                <w:szCs w:val="24"/>
                <w:lang w:eastAsia="en-IN"/>
              </w:rPr>
              <w:t>repeats</w:t>
            </w:r>
            <w:proofErr w:type="gramEnd"/>
            <w:r w:rsidRPr="000038BB">
              <w:rPr>
                <w:rFonts w:eastAsia="Times New Roman" w:cstheme="minorHAnsi"/>
                <w:sz w:val="24"/>
                <w:szCs w:val="24"/>
                <w:lang w:eastAsia="en-IN"/>
              </w:rPr>
              <w:t xml:space="preserve"> the last two steps until a consistent result is found or until the maximum number of iterations is reached.</w:t>
            </w:r>
          </w:p>
        </w:tc>
      </w:tr>
    </w:tbl>
    <w:p w:rsidR="000038BB" w:rsidRPr="000038BB" w:rsidRDefault="000038BB" w:rsidP="0055712D">
      <w:pPr>
        <w:jc w:val="both"/>
        <w:rPr>
          <w:sz w:val="24"/>
          <w:szCs w:val="24"/>
        </w:rPr>
      </w:pPr>
      <w:r>
        <w:rPr>
          <w:rFonts w:cstheme="minorHAnsi"/>
          <w:sz w:val="24"/>
          <w:szCs w:val="24"/>
          <w:shd w:val="clear" w:color="auto" w:fill="FFFFFF"/>
        </w:rPr>
        <w:t xml:space="preserve">The </w:t>
      </w:r>
      <w:r w:rsidRPr="000038BB">
        <w:rPr>
          <w:rFonts w:cstheme="minorHAnsi"/>
          <w:bCs/>
          <w:sz w:val="24"/>
          <w:szCs w:val="24"/>
          <w:shd w:val="clear" w:color="auto" w:fill="FFFFFF"/>
        </w:rPr>
        <w:t>k</w:t>
      </w:r>
      <w:r w:rsidRPr="000038BB">
        <w:rPr>
          <w:rFonts w:cstheme="minorHAnsi"/>
          <w:sz w:val="24"/>
          <w:szCs w:val="24"/>
          <w:shd w:val="clear" w:color="auto" w:fill="FFFFFF"/>
        </w:rPr>
        <w:t>-</w:t>
      </w:r>
      <w:r w:rsidRPr="000038BB">
        <w:rPr>
          <w:rFonts w:cstheme="minorHAnsi"/>
          <w:bCs/>
          <w:sz w:val="24"/>
          <w:szCs w:val="24"/>
          <w:shd w:val="clear" w:color="auto" w:fill="FFFFFF"/>
        </w:rPr>
        <w:t>means</w:t>
      </w:r>
      <w:r w:rsidRPr="000038BB">
        <w:rPr>
          <w:rFonts w:cstheme="minorHAnsi"/>
          <w:sz w:val="24"/>
          <w:szCs w:val="24"/>
          <w:shd w:val="clear" w:color="auto" w:fill="FFFFFF"/>
        </w:rPr>
        <w:t> clustering is based on a non-</w:t>
      </w:r>
      <w:r w:rsidRPr="000038BB">
        <w:rPr>
          <w:rFonts w:cstheme="minorHAnsi"/>
          <w:bCs/>
          <w:sz w:val="24"/>
          <w:szCs w:val="24"/>
          <w:shd w:val="clear" w:color="auto" w:fill="FFFFFF"/>
        </w:rPr>
        <w:t>deterministic</w:t>
      </w:r>
      <w:r w:rsidRPr="000038BB">
        <w:rPr>
          <w:rFonts w:cstheme="minorHAnsi"/>
          <w:sz w:val="24"/>
          <w:szCs w:val="24"/>
          <w:shd w:val="clear" w:color="auto" w:fill="FFFFFF"/>
        </w:rPr>
        <w:t> algorithm. This </w:t>
      </w:r>
      <w:r w:rsidRPr="000038BB">
        <w:rPr>
          <w:rFonts w:cstheme="minorHAnsi"/>
          <w:bCs/>
          <w:sz w:val="24"/>
          <w:szCs w:val="24"/>
          <w:shd w:val="clear" w:color="auto" w:fill="FFFFFF"/>
        </w:rPr>
        <w:t>means</w:t>
      </w:r>
      <w:r w:rsidRPr="000038BB">
        <w:rPr>
          <w:rFonts w:cstheme="minorHAnsi"/>
          <w:sz w:val="24"/>
          <w:szCs w:val="24"/>
          <w:shd w:val="clear" w:color="auto" w:fill="FFFFFF"/>
        </w:rPr>
        <w:t> that running the algorithm several times on the same data, could</w:t>
      </w:r>
      <w:r>
        <w:rPr>
          <w:rFonts w:cstheme="minorHAnsi"/>
          <w:sz w:val="24"/>
          <w:szCs w:val="24"/>
          <w:shd w:val="clear" w:color="auto" w:fill="FFFFFF"/>
        </w:rPr>
        <w:t xml:space="preserve"> give different results. </w:t>
      </w:r>
    </w:p>
    <w:p w:rsidR="0055712D" w:rsidRPr="0055712D" w:rsidRDefault="0055712D" w:rsidP="0055712D">
      <w:pPr>
        <w:jc w:val="both"/>
        <w:rPr>
          <w:rFonts w:cstheme="minorHAnsi"/>
          <w:sz w:val="24"/>
          <w:szCs w:val="24"/>
        </w:rPr>
      </w:pPr>
      <w:r>
        <w:rPr>
          <w:sz w:val="24"/>
          <w:szCs w:val="24"/>
        </w:rPr>
        <w:t xml:space="preserve">      </w:t>
      </w:r>
    </w:p>
    <w:sectPr w:rsidR="0055712D" w:rsidRPr="005571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76365"/>
    <w:multiLevelType w:val="hybridMultilevel"/>
    <w:tmpl w:val="AEAA5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45B"/>
    <w:rsid w:val="000038BB"/>
    <w:rsid w:val="0027314F"/>
    <w:rsid w:val="0055712D"/>
    <w:rsid w:val="005A745B"/>
    <w:rsid w:val="00C43832"/>
    <w:rsid w:val="00E80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E8080C"/>
  </w:style>
  <w:style w:type="paragraph" w:styleId="ListParagraph">
    <w:name w:val="List Paragraph"/>
    <w:basedOn w:val="Normal"/>
    <w:uiPriority w:val="34"/>
    <w:qFormat/>
    <w:rsid w:val="00E808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E8080C"/>
  </w:style>
  <w:style w:type="paragraph" w:styleId="ListParagraph">
    <w:name w:val="List Paragraph"/>
    <w:basedOn w:val="Normal"/>
    <w:uiPriority w:val="34"/>
    <w:qFormat/>
    <w:rsid w:val="00E80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057370">
      <w:bodyDiv w:val="1"/>
      <w:marLeft w:val="0"/>
      <w:marRight w:val="0"/>
      <w:marTop w:val="0"/>
      <w:marBottom w:val="0"/>
      <w:divBdr>
        <w:top w:val="none" w:sz="0" w:space="0" w:color="auto"/>
        <w:left w:val="none" w:sz="0" w:space="0" w:color="auto"/>
        <w:bottom w:val="none" w:sz="0" w:space="0" w:color="auto"/>
        <w:right w:val="none" w:sz="0" w:space="0" w:color="auto"/>
      </w:divBdr>
      <w:divsChild>
        <w:div w:id="927620131">
          <w:marLeft w:val="195"/>
          <w:marRight w:val="0"/>
          <w:marTop w:val="0"/>
          <w:marBottom w:val="0"/>
          <w:divBdr>
            <w:top w:val="none" w:sz="0" w:space="0" w:color="auto"/>
            <w:left w:val="none" w:sz="0" w:space="0" w:color="auto"/>
            <w:bottom w:val="none" w:sz="0" w:space="0" w:color="auto"/>
            <w:right w:val="none" w:sz="0" w:space="0" w:color="auto"/>
          </w:divBdr>
        </w:div>
        <w:div w:id="1189176324">
          <w:marLeft w:val="195"/>
          <w:marRight w:val="0"/>
          <w:marTop w:val="0"/>
          <w:marBottom w:val="0"/>
          <w:divBdr>
            <w:top w:val="none" w:sz="0" w:space="0" w:color="auto"/>
            <w:left w:val="none" w:sz="0" w:space="0" w:color="auto"/>
            <w:bottom w:val="none" w:sz="0" w:space="0" w:color="auto"/>
            <w:right w:val="none" w:sz="0" w:space="0" w:color="auto"/>
          </w:divBdr>
        </w:div>
      </w:divsChild>
    </w:div>
    <w:div w:id="189878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3</cp:revision>
  <dcterms:created xsi:type="dcterms:W3CDTF">2021-02-04T19:22:00Z</dcterms:created>
  <dcterms:modified xsi:type="dcterms:W3CDTF">2021-02-04T19:28:00Z</dcterms:modified>
</cp:coreProperties>
</file>