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Authentication and Non-Authenticated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outlines the authentication and non-authenticated flows for the server-side application, which uses Spring Cloud Azure Starter Directory and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Spring Boot Starter OAuth Client for authentication. The application is designed to serve an Android/iOS app, enabling secure access via OAuth 2.0 authentication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Azure Active Directory (AAD).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Authentication Flow (Authenticated Requests)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authentication flow ensures secure access to the application's protected resources using OAuth 2.0.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Flow Overview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User Initiates Login</w:t>
      </w:r>
      <w:r w:rsidDel="00000000" w:rsidR="00000000" w:rsidRPr="00000000">
        <w:rPr>
          <w:rtl w:val="0"/>
        </w:rPr>
        <w:t xml:space="preserve">: The Android/iOS app redirects users to Azure AD login.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Azure AD Authentication:</w:t>
      </w:r>
      <w:r w:rsidDel="00000000" w:rsidR="00000000" w:rsidRPr="00000000">
        <w:rPr>
          <w:rtl w:val="0"/>
        </w:rPr>
        <w:t xml:space="preserve"> Users provide credentials (email/password, multi-factor authentication if enabled).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Access Token Issuance</w:t>
      </w:r>
      <w:r w:rsidDel="00000000" w:rsidR="00000000" w:rsidRPr="00000000">
        <w:rPr>
          <w:rtl w:val="0"/>
        </w:rPr>
        <w:t xml:space="preserve">: Upon successful authentication, Azure AD issues an **OAuth 2.0 access token** to the client (Android/iOS app).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Client Sends Token to Server</w:t>
      </w:r>
      <w:r w:rsidDel="00000000" w:rsidR="00000000" w:rsidRPr="00000000">
        <w:rPr>
          <w:rtl w:val="0"/>
        </w:rPr>
        <w:t xml:space="preserve">: The Android/iOS app includes the **Bearer token** in the `Authorization` header of API requests.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Server Validates Token:</w:t>
      </w:r>
      <w:r w:rsidDel="00000000" w:rsidR="00000000" w:rsidRPr="00000000">
        <w:rPr>
          <w:rtl w:val="0"/>
        </w:rPr>
        <w:t xml:space="preserve"> The Spring Boot application: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Extracts the token from the request.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Validates the token signature using Azure AD public keys.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Decodes the claims (roles, permissions, expiration).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Access Granted</w:t>
      </w:r>
      <w:r w:rsidDel="00000000" w:rsidR="00000000" w:rsidRPr="00000000">
        <w:rPr>
          <w:rtl w:val="0"/>
        </w:rPr>
        <w:t xml:space="preserve">: If the token is valid, the server processes the request and returns the requested data.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Token Expiry &amp; Refresh</w:t>
      </w:r>
      <w:r w:rsidDel="00000000" w:rsidR="00000000" w:rsidRPr="00000000">
        <w:rPr>
          <w:rtl w:val="0"/>
        </w:rPr>
        <w:t xml:space="preserve">: When the token expires, the Android/iOS app refreshes it using the refresh token from Azure 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Sequence Diagram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Android/iOS App -&gt; Azure AD: User login request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Azure AD -&gt; Android/iOS App: Access token issued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Android/iOS App -&gt; Server: API request with Bearer token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Server -&gt; Azure AD: Validate token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Azure AD -&gt; Server: Token valid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Server -&gt; Android/iOS App: Response with requested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Non-Authenticated Flow (Unauthenticated Requests)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non-authenticated flow applies to endpoints that do not require authentication, such as public resources or login requests.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Flow Overview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User Initiates Request:</w:t>
      </w:r>
      <w:r w:rsidDel="00000000" w:rsidR="00000000" w:rsidRPr="00000000">
        <w:rPr>
          <w:rtl w:val="0"/>
        </w:rPr>
        <w:t xml:space="preserve"> The Android/iOS app makes a request to a public API endpoint.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No Token Required</w:t>
      </w:r>
      <w:r w:rsidDel="00000000" w:rsidR="00000000" w:rsidRPr="00000000">
        <w:rPr>
          <w:rtl w:val="0"/>
        </w:rPr>
        <w:t xml:space="preserve">: Since the endpoint does not require authentication, the request proceeds.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Server Processes Request</w:t>
      </w:r>
      <w:r w:rsidDel="00000000" w:rsidR="00000000" w:rsidRPr="00000000">
        <w:rPr>
          <w:rtl w:val="0"/>
        </w:rPr>
        <w:t xml:space="preserve">: The server processes the request and returns the appropriate response.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