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CalmGuide — Team Status Report</w:t>
      </w:r>
    </w:p>
    <w:p>
      <w:pPr>
        <w:jc w:val="center"/>
      </w:pPr>
      <w:r>
        <w:rPr>
          <w:i/>
          <w:sz w:val="26"/>
        </w:rPr>
        <w:t>AI-Powered Multilingual Companion for Dementia Caregivers</w:t>
        <w:br/>
      </w:r>
      <w:r>
        <w:rPr>
          <w:color w:val="555555"/>
          <w:sz w:val="22"/>
        </w:rPr>
        <w:t>Prepared for team status meeting — April 14, 2026</w:t>
      </w:r>
    </w:p>
    <w:p/>
    <w:p>
      <w:pPr>
        <w:pStyle w:val="Heading1"/>
      </w:pPr>
      <w:r>
        <w:rPr>
          <w:color w:val="1F4E79"/>
        </w:rPr>
        <w:t>1. Project Overview</w:t>
      </w:r>
    </w:p>
    <w:p>
      <w:r>
        <w:rPr>
          <w:b w:val="0"/>
        </w:rPr>
        <w:t>CalmGuide is a multilingual AI companion for family caregivers of people living with dementia. The app provides structured, real-time guidance during behavioral moments (e.g., sundowning, agitation, wandering), grounded in authoritative caregiving sources, and supports 11 languages with validated non-English output. The product comprises three surfaces: a Next.js web app, a React Native (Expo) mobile app, and a FastAPI backend using OpenAI gpt-4o-mini by default (switchable to Anthropic Claude via provider abstraction).</w:t>
      </w:r>
    </w:p>
    <w:p>
      <w:r>
        <w:rPr>
          <w:b w:val="0"/>
        </w:rPr>
        <w:t>Primary target user: adult-daughter caregivers (ages 45–64) of parents in the middle stages of dementia, with a strong secondary focus on bilingual immigrant caregivers who are underserved by every major competitor. The product emphasizes privacy (no PII in the database; AES-256-GCM encryption at rest; 8-character access codes hashed with SHA-256).</w:t>
      </w:r>
    </w:p>
    <w:p>
      <w:pPr>
        <w:pStyle w:val="Heading1"/>
      </w:pPr>
      <w:r>
        <w:rPr>
          <w:color w:val="1F4E79"/>
        </w:rPr>
        <w:t>2. Overall Project Status</w:t>
      </w:r>
    </w:p>
    <w:p>
      <w:pPr>
        <w:pStyle w:val="Heading2"/>
      </w:pPr>
      <w:r>
        <w:rPr>
          <w:color w:val="2E75B6"/>
        </w:rPr>
        <w:t>What is built and working</w:t>
      </w:r>
    </w:p>
    <w:p>
      <w:pPr>
        <w:pStyle w:val="ListBullet"/>
      </w:pPr>
      <w:r>
        <w:t>Backend FastAPI service with 23 endpoints (profiles, crisis streaming, conversations, feedback, insights, prediction, cross-patient strategies, impact, check-in, daily log, learn scenarios, health).</w:t>
      </w:r>
    </w:p>
    <w:p>
      <w:pPr>
        <w:pStyle w:val="ListBullet"/>
      </w:pPr>
      <w:r>
        <w:t>LLM provider abstraction (OpenAI default, Anthropic switchable via env var). Streaming responses via SSE.</w:t>
      </w:r>
    </w:p>
    <w:p>
      <w:pPr>
        <w:pStyle w:val="ListBullet"/>
      </w:pPr>
      <w:r>
        <w:t>Crisis system prompt (263 lines) with explicit safety rules: never contradict patient reality; never diagnose or prescribe; never suggest restraint; caregiver distress detection with 988 / 1-800-272-3900 deflection; elder abuse detection with eldercare locator; prompt-injection defense.</w:t>
      </w:r>
    </w:p>
    <w:p>
      <w:pPr>
        <w:pStyle w:val="ListBullet"/>
      </w:pPr>
      <w:r>
        <w:t>AES-256-GCM encryption at rest for conversations, feedback, daily check-ins, and insights. Access codes hashed with SHA-256.</w:t>
      </w:r>
    </w:p>
    <w:p>
      <w:pPr>
        <w:pStyle w:val="ListBullet"/>
      </w:pPr>
      <w:r>
        <w:t>Response guard: multi-layer output validation with disrespect detection in 11 languages and LLM-based repair.</w:t>
      </w:r>
    </w:p>
    <w:p>
      <w:pPr>
        <w:pStyle w:val="ListBullet"/>
      </w:pPr>
      <w:r>
        <w:t>Web frontend (Next.js 16, React 19, TypeScript strict, Tailwind): full flows for welcome, profile wizard, home, crisis, learn, daily check-in, feedback, and impact. SSE streaming parser rendering four response sections. Dark mode with time-based auto-activation. Error boundaries for every route.</w:t>
      </w:r>
    </w:p>
    <w:p>
      <w:pPr>
        <w:pStyle w:val="ListBullet"/>
      </w:pPr>
      <w:r>
        <w:t>Mobile app (React Native + Expo): feature parity with web on crisis, profile, check-in, learn, and insights. Voice input (expo-speech-recognition) and voice output (expo-speech), locale-aware. Haptics. RTL support.</w:t>
      </w:r>
    </w:p>
    <w:p>
      <w:pPr>
        <w:pStyle w:val="ListBullet"/>
      </w:pPr>
      <w:r>
        <w:t>Pattern detection (cycle + risk scoring) and nightly insights job (APScheduler, 3 AM UTC). Cross-patient strategy aggregation with 5-profile cohort minimum and anonymized cohort keys.</w:t>
      </w:r>
    </w:p>
    <w:p>
      <w:pPr>
        <w:pStyle w:val="ListBullet"/>
      </w:pPr>
      <w:r>
        <w:t>11 validated locale bundles: English, Spanish, French, German, Arabic, Hindi, Tamil, Japanese, Korean, Portuguese (BR), Chinese.</w:t>
      </w:r>
    </w:p>
    <w:p>
      <w:pPr>
        <w:pStyle w:val="ListBullet"/>
      </w:pPr>
      <w:r>
        <w:t>Test coverage: 126+ backend pytest-asyncio tests; 27+ frontend Vitest test files; 30 crisis scenarios, 12 safety scenarios, and 5 demo scenarios with a 12-function evaluation rubric.</w:t>
      </w:r>
    </w:p>
    <w:p>
      <w:pPr>
        <w:pStyle w:val="Heading2"/>
      </w:pPr>
      <w:r>
        <w:rPr>
          <w:color w:val="2E75B6"/>
        </w:rPr>
        <w:t>Known issues identified in audit</w:t>
      </w:r>
    </w:p>
    <w:p>
      <w:pPr>
        <w:pStyle w:val="ListBullet"/>
      </w:pPr>
      <w:r>
        <w:t>Web frontend crisis flow does not pass disease_stage to the crisis API (breaks the stage-personalization claim in the README).</w:t>
      </w:r>
    </w:p>
    <w:p>
      <w:pPr>
        <w:pStyle w:val="ListBullet"/>
      </w:pPr>
      <w:r>
        <w:t>Mobile access code is stored in AsyncStorage as plaintext; must migrate to expo-secure-store (Keychain / Keystore).</w:t>
      </w:r>
    </w:p>
    <w:p>
      <w:pPr>
        <w:pStyle w:val="ListBullet"/>
      </w:pPr>
      <w:r>
        <w:t>RAG retrieval directory is present but the corpus is effectively empty; README overstates "41 pages from trusted sources ground every response."</w:t>
      </w:r>
    </w:p>
    <w:p>
      <w:pPr>
        <w:pStyle w:val="ListBullet"/>
      </w:pPr>
      <w:r>
        <w:t>Pattern detection is heuristic, not machine-learning; "predictive AI" marketing overstates.</w:t>
      </w:r>
    </w:p>
    <w:p>
      <w:pPr>
        <w:pStyle w:val="ListBullet"/>
      </w:pPr>
      <w:r>
        <w:t>Feedback widget hit targets in some screens are approximately 32px, below the WCAG 44px minimum.</w:t>
      </w:r>
    </w:p>
    <w:p>
      <w:pPr>
        <w:pStyle w:val="ListBullet"/>
      </w:pPr>
      <w:r>
        <w:t>Mobile has no analytics SDK and no error tracking; production issues would be invisible.</w:t>
      </w:r>
    </w:p>
    <w:p>
      <w:pPr>
        <w:pStyle w:val="ListBullet"/>
      </w:pPr>
      <w:r>
        <w:t>No caregiver user research has been conducted; entire product to date is built on desk research.</w:t>
      </w:r>
    </w:p>
    <w:p>
      <w:pPr>
        <w:pStyle w:val="Heading1"/>
      </w:pPr>
      <w:r>
        <w:rPr>
          <w:color w:val="1F4E79"/>
        </w:rPr>
        <w:t>3. Where We Are Going Next — The Pivot</w:t>
      </w:r>
    </w:p>
    <w:p>
      <w:r>
        <w:rPr>
          <w:b w:val="0"/>
        </w:rPr>
        <w:t>Prof. Carlson’s NABC critique highlighted a fundamental positioning error: people in life-threatening situations do not open an app — they call 911. A cross-cutting audit, supplemented by depth research on dementia patients, caregivers, regulation, and competitors, confirmed several overclaims and gaps. We are pivoting accordingly.</w:t>
      </w:r>
    </w:p>
    <w:p>
      <w:pPr>
        <w:pStyle w:val="Heading2"/>
      </w:pPr>
      <w:r>
        <w:rPr>
          <w:color w:val="2E75B6"/>
        </w:rPr>
        <w:t>Positioning change</w:t>
      </w:r>
    </w:p>
    <w:p>
      <w:pPr>
        <w:pStyle w:val="ListBullet"/>
      </w:pPr>
      <w:r>
        <w:t>From: "Real-time crisis guidance for dementia caregivers."</w:t>
      </w:r>
    </w:p>
    <w:p>
      <w:pPr>
        <w:pStyle w:val="ListBullet"/>
      </w:pPr>
      <w:r>
        <w:t>To: "A multilingual AI companion for families walking the dementia journey — different help at every stage, honest about what only humans can do."</w:t>
      </w:r>
    </w:p>
    <w:p>
      <w:pPr>
        <w:pStyle w:val="ListBullet"/>
      </w:pPr>
      <w:r>
        <w:t>Tagline: "Walking with dementia families, every day of the journey."</w:t>
      </w:r>
    </w:p>
    <w:p>
      <w:pPr>
        <w:pStyle w:val="Heading2"/>
      </w:pPr>
      <w:r>
        <w:rPr>
          <w:color w:val="2E75B6"/>
        </w:rPr>
        <w:t>Scope — three real modes, four honest deflections</w:t>
      </w:r>
    </w:p>
    <w:p>
      <w:pPr>
        <w:pStyle w:val="ListBullet"/>
      </w:pPr>
      <w:r>
        <w:t>Phase 1 (Noticing, pre-diagnosis): deflection page with Alzheimer's Association resources and "see your doctor" guidance. No diagnostic claims.</w:t>
      </w:r>
    </w:p>
    <w:p>
      <w:pPr>
        <w:pStyle w:val="ListBullet"/>
      </w:pPr>
      <w:r>
        <w:t>Phase 2 (Diagnosis shock): deflection page with support groups, helpline, and planning checklist.</w:t>
      </w:r>
    </w:p>
    <w:p>
      <w:pPr>
        <w:pStyle w:val="ListBullet"/>
      </w:pPr>
      <w:r>
        <w:t>Phase 3 (Learning): real mode — expansion of existing Learn scenarios with daily-living and safety education.</w:t>
      </w:r>
    </w:p>
    <w:p>
      <w:pPr>
        <w:pStyle w:val="ListBullet"/>
      </w:pPr>
      <w:r>
        <w:t>Phase 4 (Living with it): real mode, flagship — current crisis mode, rebranded "Moment Coach," bounded to moderate behavioral moments.</w:t>
      </w:r>
    </w:p>
    <w:p>
      <w:pPr>
        <w:pStyle w:val="ListBullet"/>
      </w:pPr>
      <w:r>
        <w:t>Phase 5 (Escalating): real mode — coping support, respite referral, caregiver mental-health check-ins, facility-decision explainer.</w:t>
      </w:r>
    </w:p>
    <w:p>
      <w:pPr>
        <w:pStyle w:val="ListBullet"/>
      </w:pPr>
      <w:r>
        <w:t>Phase 6 (Letting go / hospice): deflection page with Hospice Foundation and end-of-life signs education.</w:t>
      </w:r>
    </w:p>
    <w:p>
      <w:pPr>
        <w:pStyle w:val="ListBullet"/>
      </w:pPr>
      <w:r>
        <w:t>Phase 7 (Bereavement): deflection page with grief resources and 988 for acute distress.</w:t>
      </w:r>
    </w:p>
    <w:p>
      <w:pPr>
        <w:pStyle w:val="Heading2"/>
      </w:pPr>
      <w:r>
        <w:rPr>
          <w:color w:val="2E75B6"/>
        </w:rPr>
        <w:t>Safety architecture (minimum viable, to ship first)</w:t>
      </w:r>
    </w:p>
    <w:p>
      <w:pPr>
        <w:pStyle w:val="ListBullet"/>
      </w:pPr>
      <w:r>
        <w:t>Deterministic life-threat keyword gate: before any LLM response, a regex check for acute-emergency language routes the user to a visible 911 button.</w:t>
      </w:r>
    </w:p>
    <w:p>
      <w:pPr>
        <w:pStyle w:val="ListBullet"/>
      </w:pPr>
      <w:r>
        <w:t>Deterministic suicide / self-harm gate: 988 button with warm-handoff flow, independent of LLM output.</w:t>
      </w:r>
    </w:p>
    <w:p>
      <w:pPr>
        <w:pStyle w:val="ListBullet"/>
      </w:pPr>
      <w:r>
        <w:t>AI-disclosure banner at session start: "You are talking to AI, not a human." California SB 243 compliance prep.</w:t>
      </w:r>
    </w:p>
    <w:p>
      <w:pPr>
        <w:pStyle w:val="ListBullet"/>
      </w:pPr>
      <w:r>
        <w:t>Medical disclaimer on first run with terms-of-service acceptance.</w:t>
      </w:r>
    </w:p>
    <w:p>
      <w:pPr>
        <w:pStyle w:val="ListBullet"/>
      </w:pPr>
      <w:r>
        <w:t>Full copy audit: remove "crisis," "screening," "diagnosis," "assessment," and "predictive AI" from user-facing language.</w:t>
      </w:r>
    </w:p>
    <w:p>
      <w:pPr>
        <w:pStyle w:val="ListBullet"/>
      </w:pPr>
      <w:r>
        <w:t>Mobile migration of access code to expo-secure-store.</w:t>
      </w:r>
    </w:p>
    <w:p>
      <w:pPr>
        <w:pStyle w:val="Heading2"/>
      </w:pPr>
      <w:r>
        <w:rPr>
          <w:color w:val="2E75B6"/>
        </w:rPr>
        <w:t>Validation — before scope expansion</w:t>
      </w:r>
    </w:p>
    <w:p>
      <w:pPr>
        <w:pStyle w:val="ListBullet"/>
      </w:pPr>
      <w:r>
        <w:t>5–10 caregiver interviews via Alzheimer's Association local chapter support groups, r/dementia, and caregiver Facebook groups.</w:t>
      </w:r>
    </w:p>
    <w:p>
      <w:pPr>
        <w:pStyle w:val="ListBullet"/>
      </w:pPr>
      <w:r>
        <w:t>30-minute structured conversations covering a recent tough moment, current tool use, reaction to the pivot, trust factors, and pricing sensitivity.</w:t>
      </w:r>
    </w:p>
    <w:p>
      <w:pPr>
        <w:pStyle w:val="ListBullet"/>
      </w:pPr>
      <w:r>
        <w:t>Interviews run in weeks 1–2. If any pivot pillar (journey framing, primary ICP, pricing) is disconfirmed, we pause coding and redesign.</w:t>
      </w:r>
    </w:p>
    <w:p>
      <w:pPr>
        <w:pStyle w:val="Heading1"/>
      </w:pPr>
      <w:r>
        <w:rPr>
          <w:color w:val="1F4E79"/>
        </w:rPr>
        <w:t>4. What It Will Take To Finish The Project</w:t>
      </w:r>
    </w:p>
    <w:p>
      <w:pPr>
        <w:pStyle w:val="Heading2"/>
      </w:pPr>
      <w:r>
        <w:rPr>
          <w:color w:val="2E75B6"/>
        </w:rPr>
        <w:t>Must-have (pre-launch blockers)</w:t>
      </w:r>
    </w:p>
    <w:p>
      <w:pPr>
        <w:pStyle w:val="ListBullet"/>
      </w:pPr>
      <w:r>
        <w:t>Life-threat and 988 deterministic keyword gates, tested with 50+ sample inputs each.</w:t>
      </w:r>
    </w:p>
    <w:p>
      <w:pPr>
        <w:pStyle w:val="ListBullet"/>
      </w:pPr>
      <w:r>
        <w:t>AI disclosure banner and terms-of-service acceptance flow wired end-to-end.</w:t>
      </w:r>
    </w:p>
    <w:p>
      <w:pPr>
        <w:pStyle w:val="ListBullet"/>
      </w:pPr>
      <w:r>
        <w:t>All copy passes a "no diagnostic language" audit.</w:t>
      </w:r>
    </w:p>
    <w:p>
      <w:pPr>
        <w:pStyle w:val="ListBullet"/>
      </w:pPr>
      <w:r>
        <w:t>Mobile access code migrated to expo-secure-store.</w:t>
      </w:r>
    </w:p>
    <w:p>
      <w:pPr>
        <w:pStyle w:val="ListBullet"/>
      </w:pPr>
      <w:r>
        <w:t>Backend disease_stage parameter reliably passed from the frontend crisis flow.</w:t>
      </w:r>
    </w:p>
    <w:p>
      <w:pPr>
        <w:pStyle w:val="ListBullet"/>
      </w:pPr>
      <w:r>
        <w:t>5–10 caregiver interviews completed and synthesized.</w:t>
      </w:r>
    </w:p>
    <w:p>
      <w:pPr>
        <w:pStyle w:val="ListBullet"/>
      </w:pPr>
      <w:r>
        <w:t>Incident response runbook drafted.</w:t>
      </w:r>
    </w:p>
    <w:p>
      <w:pPr>
        <w:pStyle w:val="ListBullet"/>
      </w:pPr>
      <w:r>
        <w:t>App-store listing updated with honest positioning.</w:t>
      </w:r>
    </w:p>
    <w:p>
      <w:pPr>
        <w:pStyle w:val="Heading2"/>
      </w:pPr>
      <w:r>
        <w:rPr>
          <w:color w:val="2E75B6"/>
        </w:rPr>
        <w:t>Strong-prefer (before paid launch)</w:t>
      </w:r>
    </w:p>
    <w:p>
      <w:pPr>
        <w:pStyle w:val="ListBullet"/>
      </w:pPr>
      <w:r>
        <w:t>Healthcare-lawyer review of the crisis system prompt and full safety layer.</w:t>
      </w:r>
    </w:p>
    <w:p>
      <w:pPr>
        <w:pStyle w:val="ListBullet"/>
      </w:pPr>
      <w:r>
        <w:t>One clinical advisor recruited (geriatrician or dementia nurse practitioner).</w:t>
      </w:r>
    </w:p>
    <w:p>
      <w:pPr>
        <w:pStyle w:val="ListBullet"/>
      </w:pPr>
      <w:r>
        <w:t>Finalized Privacy Policy and Terms of Service drafted by a healthcare lawyer.</w:t>
      </w:r>
    </w:p>
    <w:p>
      <w:pPr>
        <w:pStyle w:val="ListBullet"/>
      </w:pPr>
      <w:r>
        <w:t>RAG corpus populated with Alzheimer's Association, Mayo Clinic, CDC, and HelpGuide content — or the "RAG-grounded" claim removed from marketing.</w:t>
      </w:r>
    </w:p>
    <w:p>
      <w:pPr>
        <w:pStyle w:val="ListBullet"/>
      </w:pPr>
      <w:r>
        <w:t>Sudden-versus-gradual triage live (differentiates reversible causes of acute confusion — such as UTI or medication — from dementia progression; up to 42% of UTIs in elderly patients are initially misdiagnosed as dementia or delirium).</w:t>
      </w:r>
    </w:p>
    <w:p>
      <w:pPr>
        <w:pStyle w:val="Heading2"/>
      </w:pPr>
      <w:r>
        <w:rPr>
          <w:color w:val="2E75B6"/>
        </w:rPr>
        <w:t>Post-launch</w:t>
      </w:r>
    </w:p>
    <w:p>
      <w:pPr>
        <w:pStyle w:val="ListBullet"/>
      </w:pPr>
      <w:r>
        <w:t>Professional liability insurance bound.</w:t>
      </w:r>
    </w:p>
    <w:p>
      <w:pPr>
        <w:pStyle w:val="ListBullet"/>
      </w:pPr>
      <w:r>
        <w:t>Partnership discussions with the Alzheimer's Association and Aliviado (NYU) initiated.</w:t>
      </w:r>
    </w:p>
    <w:p>
      <w:pPr>
        <w:pStyle w:val="ListBullet"/>
      </w:pPr>
      <w:r>
        <w:t>IRB submission for a validation study through an academic health partner.</w:t>
      </w:r>
    </w:p>
    <w:p>
      <w:pPr>
        <w:pStyle w:val="Heading2"/>
      </w:pPr>
      <w:r>
        <w:rPr>
          <w:color w:val="2E75B6"/>
        </w:rPr>
        <w:t>Success metrics</w:t>
      </w:r>
    </w:p>
    <w:p>
      <w:pPr>
        <w:pStyle w:val="ListBullet"/>
      </w:pPr>
      <w:r>
        <w:t>Session resumption rate (return within 7 days) &gt; 40%.</w:t>
      </w:r>
    </w:p>
    <w:p>
      <w:pPr>
        <w:pStyle w:val="ListBullet"/>
      </w:pPr>
      <w:r>
        <w:t>Thumbs-up rate on Moment Coach responses &gt; 70%.</w:t>
      </w:r>
    </w:p>
    <w:p>
      <w:pPr>
        <w:pStyle w:val="ListBullet"/>
      </w:pPr>
      <w:r>
        <w:t>Zero explicit harm reports; any occurrence triggers a root-cause investigation.</w:t>
      </w:r>
    </w:p>
    <w:p>
      <w:pPr>
        <w:pStyle w:val="ListBullet"/>
      </w:pPr>
      <w:r>
        <w:t>Multi-phase user rate (users engaging with two or more modes) &gt; 20%.</w:t>
      </w:r>
    </w:p>
    <w:p>
      <w:pPr>
        <w:pStyle w:val="ListBullet"/>
      </w:pPr>
      <w:r>
        <w:t>Non-English language share &gt; 30% of sessions — activation of our multilingual moat.</w:t>
      </w:r>
    </w:p>
    <w:p>
      <w:pPr>
        <w:pStyle w:val="ListBullet"/>
      </w:pPr>
      <w:r>
        <w:t>Paid conversion (if priced) in the 5–8% range (standard mHealth benchmark).</w:t>
      </w:r>
    </w:p>
    <w:p>
      <w:pPr>
        <w:pStyle w:val="ListBullet"/>
      </w:pPr>
      <w:r>
        <w:t>Caregiver-reported trust score &gt; 4 out of 5 (quarterly survey).</w:t>
      </w:r>
    </w:p>
    <w:p>
      <w:pPr>
        <w:pStyle w:val="Heading1"/>
      </w:pPr>
      <w:r>
        <w:rPr>
          <w:color w:val="1F4E79"/>
        </w:rPr>
        <w:t>5. Team-Level Difficulties</w:t>
      </w:r>
    </w:p>
    <w:p>
      <w:pPr>
        <w:pStyle w:val="ListBullet"/>
      </w:pPr>
      <w:r>
        <w:t>Regulatory risk: active AI-chatbot wrongful-death litigation (Character.AI / Garcia, OpenAI / Raine, Shamblin) raises liability exposure for any app serving a vulnerable population such as ours (caregivers have a 33–40% depression rate). Our current safety layer relies heavily on system-prompt instructions, which courts increasingly view as insufficient; we are migrating to deterministic architectural gates.</w:t>
      </w:r>
    </w:p>
    <w:p>
      <w:pPr>
        <w:pStyle w:val="ListBullet"/>
      </w:pPr>
      <w:r>
        <w:t>FDA boundary: any "screening" feature for dementia is likely to be regulated as Software as a Medical Device (SaMD). We must avoid diagnostic framing across all copy and product language, which has implications for Phases 1–2 of the pivot.</w:t>
      </w:r>
    </w:p>
    <w:p>
      <w:pPr>
        <w:pStyle w:val="ListBullet"/>
      </w:pPr>
      <w:r>
        <w:t>No user research to date: the biggest single gap. The entire product is built on desk research. This is being addressed in weeks 1–2 of the pivot.</w:t>
      </w:r>
    </w:p>
    <w:p>
      <w:pPr>
        <w:pStyle w:val="ListBullet"/>
      </w:pPr>
      <w:r>
        <w:t>Partnership dependency: warm-handoff to the Alzheimer's Association helpline and partnership with Aliviado (NYU) for stage 6–7 content are desirable but unsecured. Plan B (deflection to public phone numbers and public resources) is viable without them.</w:t>
      </w:r>
    </w:p>
    <w:p>
      <w:pPr>
        <w:pStyle w:val="ListBullet"/>
      </w:pPr>
      <w:r>
        <w:t>Technical debt: empty RAG corpus, frontend stage parameter not wired, mobile plaintext authentication token, silent error handling on mobile, feedback widget touch targets below WCAG minimum.</w:t>
      </w:r>
    </w:p>
    <w:p>
      <w:pPr>
        <w:pStyle w:val="ListBullet"/>
      </w:pPr>
      <w:r>
        <w:t>Scope discipline: the team will need to resist pressure to build seven full journey modes in the near term. The pivot explicitly scopes to three real modes plus four deflection pages.</w:t>
      </w:r>
    </w:p>
    <w:p>
      <w:pPr>
        <w:pStyle w:val="ListBullet"/>
      </w:pPr>
      <w:r>
        <w:t>Cross-functional coordination: safety gates touch both backend (keyword detection and deflection API) and both frontends (web and mobile UI). Clear hand-off sequencing is needed.</w:t>
      </w:r>
    </w:p>
    <w:p>
      <w:pPr>
        <w:pStyle w:val="ListBullet"/>
      </w:pPr>
      <w:r>
        <w:t>No clinical advisor yet: caregiver-phase framing, end-of-life content, and prompt-level medical guardrails would benefit from a recruited geriatrician or dementia nurse practitioner.</w:t>
      </w:r>
    </w:p>
    <w:p>
      <w:pPr>
        <w:pStyle w:val="Heading1"/>
      </w:pPr>
      <w:r>
        <w:rPr>
          <w:color w:val="1F4E79"/>
        </w:rPr>
        <w:t>6. Individual Member Status</w:t>
      </w:r>
    </w:p>
    <w:p>
      <w:r>
        <w:rPr>
          <w:b w:val="0"/>
        </w:rPr>
        <w:t>Each member below has a primary role, current responsibilities, a record of work done to date, current focus, next steps, and their active difficulties. Role assignments reflect each member's primary contribution area; many deliverables are cross-functional.</w:t>
      </w:r>
    </w:p>
    <w:p>
      <w:pPr>
        <w:pStyle w:val="Heading2"/>
      </w:pPr>
      <w:r>
        <w:rPr>
          <w:color w:val="2E75B6"/>
        </w:rPr>
        <w:t>Sharan Karthikeyan — Project Lead &amp; Backend / AI Integration</w:t>
      </w:r>
    </w:p>
    <w:p>
      <w:pPr>
        <w:pStyle w:val="Heading3"/>
      </w:pPr>
      <w:r>
        <w:rPr>
          <w:color w:val="2F5F8F"/>
        </w:rPr>
        <w:t>Responsibilities</w:t>
      </w:r>
    </w:p>
    <w:p>
      <w:pPr>
        <w:pStyle w:val="ListBullet"/>
      </w:pPr>
      <w:r>
        <w:t>Overall product direction; coordination across backend, web, mobile, QA, and design.</w:t>
      </w:r>
    </w:p>
    <w:p>
      <w:pPr>
        <w:pStyle w:val="ListBullet"/>
      </w:pPr>
      <w:r>
        <w:t>Backend architecture, LLM provider abstraction, and prompt engineering.</w:t>
      </w:r>
    </w:p>
    <w:p>
      <w:pPr>
        <w:pStyle w:val="ListBullet"/>
      </w:pPr>
      <w:r>
        <w:t>System prompt design, safety-rule authorship, and response-guard integration.</w:t>
      </w:r>
    </w:p>
    <w:p>
      <w:pPr>
        <w:pStyle w:val="ListBullet"/>
      </w:pPr>
      <w:r>
        <w:t>Spec authorship and roadmap sequencing.</w:t>
      </w:r>
    </w:p>
    <w:p>
      <w:pPr>
        <w:pStyle w:val="Heading3"/>
      </w:pPr>
      <w:r>
        <w:rPr>
          <w:color w:val="2F5F8F"/>
        </w:rPr>
        <w:t>Done to date</w:t>
      </w:r>
    </w:p>
    <w:p>
      <w:pPr>
        <w:pStyle w:val="ListBullet"/>
      </w:pPr>
      <w:r>
        <w:t>Stood up the FastAPI backend with 23 endpoints.</w:t>
      </w:r>
    </w:p>
    <w:p>
      <w:pPr>
        <w:pStyle w:val="ListBullet"/>
      </w:pPr>
      <w:r>
        <w:t>Designed the LLM provider abstraction, enabling environment-variable switching between OpenAI (default: gpt-4o-mini) and Anthropic (Claude).</w:t>
      </w:r>
    </w:p>
    <w:p>
      <w:pPr>
        <w:pStyle w:val="ListBullet"/>
      </w:pPr>
      <w:r>
        <w:t>Authored the 263-line crisis system prompt, including the three cardinal safety rules, caregiver-distress protocol, elder-abuse protocol, and prompt-injection defense.</w:t>
      </w:r>
    </w:p>
    <w:p>
      <w:pPr>
        <w:pStyle w:val="ListBullet"/>
      </w:pPr>
      <w:r>
        <w:t>Integrated encryption at rest (AES-256-GCM) and access-code hashing (SHA-256).</w:t>
      </w:r>
    </w:p>
    <w:p>
      <w:pPr>
        <w:pStyle w:val="ListBullet"/>
      </w:pPr>
      <w:r>
        <w:t>Led the cross-cutting audit following Prof. Carlson's critique; wrote the pivot design document (docs/superpowers/specs/2026-04-14-calmguide-pivot-design.md).</w:t>
      </w:r>
    </w:p>
    <w:p>
      <w:pPr>
        <w:pStyle w:val="Heading3"/>
      </w:pPr>
      <w:r>
        <w:rPr>
          <w:color w:val="2F5F8F"/>
        </w:rPr>
        <w:t>Currently working on</w:t>
      </w:r>
    </w:p>
    <w:p>
      <w:pPr>
        <w:pStyle w:val="ListBullet"/>
      </w:pPr>
      <w:r>
        <w:t>Synthesizing Carlson's critique and depth research into the pivot plan.</w:t>
      </w:r>
    </w:p>
    <w:p>
      <w:pPr>
        <w:pStyle w:val="ListBullet"/>
      </w:pPr>
      <w:r>
        <w:t>Coordinating the minimum-viable safety architecture work across the team.</w:t>
      </w:r>
    </w:p>
    <w:p>
      <w:pPr>
        <w:pStyle w:val="ListBullet"/>
      </w:pPr>
      <w:r>
        <w:t>Sourcing caregivers for the week 1–2 validation interviews.</w:t>
      </w:r>
    </w:p>
    <w:p>
      <w:pPr>
        <w:pStyle w:val="Heading3"/>
      </w:pPr>
      <w:r>
        <w:rPr>
          <w:color w:val="2F5F8F"/>
        </w:rPr>
        <w:t>Next steps</w:t>
      </w:r>
    </w:p>
    <w:p>
      <w:pPr>
        <w:pStyle w:val="ListBullet"/>
      </w:pPr>
      <w:r>
        <w:t>Schedule and conduct the first two caregiver interviews.</w:t>
      </w:r>
    </w:p>
    <w:p>
      <w:pPr>
        <w:pStyle w:val="ListBullet"/>
      </w:pPr>
      <w:r>
        <w:t>Merge the deterministic life-threat keyword gate and the 988 deflection into the backend.</w:t>
      </w:r>
    </w:p>
    <w:p>
      <w:pPr>
        <w:pStyle w:val="ListBullet"/>
      </w:pPr>
      <w:r>
        <w:t>Open partnership conversations with the Alzheimer's Association local chapter and Aliviado (NYU).</w:t>
      </w:r>
    </w:p>
    <w:p>
      <w:pPr>
        <w:pStyle w:val="ListBullet"/>
      </w:pPr>
      <w:r>
        <w:t>Recruit a clinical advisor (geriatrician or dementia nurse practitioner).</w:t>
      </w:r>
    </w:p>
    <w:p>
      <w:pPr>
        <w:pStyle w:val="Heading3"/>
      </w:pPr>
      <w:r>
        <w:rPr>
          <w:color w:val="2F5F8F"/>
        </w:rPr>
        <w:t>Difficulties</w:t>
      </w:r>
    </w:p>
    <w:p>
      <w:pPr>
        <w:pStyle w:val="ListBullet"/>
      </w:pPr>
      <w:r>
        <w:t>Balancing honest scope reduction (three real modes) against the appearance of product regression to stakeholders.</w:t>
      </w:r>
    </w:p>
    <w:p>
      <w:pPr>
        <w:pStyle w:val="ListBullet"/>
      </w:pPr>
      <w:r>
        <w:t>Navigating regulatory unknowns: FDA SaMD boundary, state-level AI chatbot legislation, and liability insurance landscape.</w:t>
      </w:r>
    </w:p>
    <w:p>
      <w:pPr>
        <w:pStyle w:val="ListBullet"/>
      </w:pPr>
      <w:r>
        <w:t>Keeping the team disciplined against scope expansion before validation.</w:t>
      </w:r>
    </w:p>
    <w:p>
      <w:pPr>
        <w:pStyle w:val="Heading2"/>
      </w:pPr>
      <w:r>
        <w:rPr>
          <w:color w:val="2E75B6"/>
        </w:rPr>
        <w:t>Sriram Ravichandran — Frontend Web Engineer Lead</w:t>
      </w:r>
    </w:p>
    <w:p>
      <w:pPr>
        <w:pStyle w:val="Heading3"/>
      </w:pPr>
      <w:r>
        <w:rPr>
          <w:color w:val="2F5F8F"/>
        </w:rPr>
        <w:t>Responsibilities</w:t>
      </w:r>
    </w:p>
    <w:p>
      <w:pPr>
        <w:pStyle w:val="ListBullet"/>
      </w:pPr>
      <w:r>
        <w:t>Next.js 16 App Router architecture and page flows.</w:t>
      </w:r>
    </w:p>
    <w:p>
      <w:pPr>
        <w:pStyle w:val="ListBullet"/>
      </w:pPr>
      <w:r>
        <w:t>TypeScript strict-mode discipline and feature-based folder structure.</w:t>
      </w:r>
    </w:p>
    <w:p>
      <w:pPr>
        <w:pStyle w:val="ListBullet"/>
      </w:pPr>
      <w:r>
        <w:t>Streaming-UI implementation (SSE consumer, incremental parser, four-section renderer).</w:t>
      </w:r>
    </w:p>
    <w:p>
      <w:pPr>
        <w:pStyle w:val="ListBullet"/>
      </w:pPr>
      <w:r>
        <w:t>Accessibility, theming, and error boundaries across every route.</w:t>
      </w:r>
    </w:p>
    <w:p>
      <w:pPr>
        <w:pStyle w:val="Heading3"/>
      </w:pPr>
      <w:r>
        <w:rPr>
          <w:color w:val="2F5F8F"/>
        </w:rPr>
        <w:t>Done to date</w:t>
      </w:r>
    </w:p>
    <w:p>
      <w:pPr>
        <w:pStyle w:val="ListBullet"/>
      </w:pPr>
      <w:r>
        <w:t>Implemented full web flows: welcome, profile wizard, home, crisis, learn, daily check-in, feedback, and impact.</w:t>
      </w:r>
    </w:p>
    <w:p>
      <w:pPr>
        <w:pStyle w:val="ListBullet"/>
      </w:pPr>
      <w:r>
        <w:t>Built the SSE streaming hook with session-resumption support and the incremental crisis-response parser (four sections: Right Now, Why, What NOT to Do, When to Escalate).</w:t>
      </w:r>
    </w:p>
    <w:p>
      <w:pPr>
        <w:pStyle w:val="ListBullet"/>
      </w:pPr>
      <w:r>
        <w:t>Implemented dark mode with time-based auto-activation (8 PM – 6 AM) and system-preference fallback.</w:t>
      </w:r>
    </w:p>
    <w:p>
      <w:pPr>
        <w:pStyle w:val="ListBullet"/>
      </w:pPr>
      <w:r>
        <w:t>Wrote error boundaries for every route segment.</w:t>
      </w:r>
    </w:p>
    <w:p>
      <w:pPr>
        <w:pStyle w:val="ListBullet"/>
      </w:pPr>
      <w:r>
        <w:t>Shipped 27+ Vitest test files covering API client, parsing, storage, and key components.</w:t>
      </w:r>
    </w:p>
    <w:p>
      <w:pPr>
        <w:pStyle w:val="Heading3"/>
      </w:pPr>
      <w:r>
        <w:rPr>
          <w:color w:val="2F5F8F"/>
        </w:rPr>
        <w:t>Currently working on</w:t>
      </w:r>
    </w:p>
    <w:p>
      <w:pPr>
        <w:pStyle w:val="ListBullet"/>
      </w:pPr>
      <w:r>
        <w:t>Investigating the bug where disease_stage is not passed from the crisis flow to the API.</w:t>
      </w:r>
    </w:p>
    <w:p>
      <w:pPr>
        <w:pStyle w:val="ListBullet"/>
      </w:pPr>
      <w:r>
        <w:t>Preparing the observation-based profile-wizard redesign (replacing clinical-term multi-select).</w:t>
      </w:r>
    </w:p>
    <w:p>
      <w:pPr>
        <w:pStyle w:val="Heading3"/>
      </w:pPr>
      <w:r>
        <w:rPr>
          <w:color w:val="2F5F8F"/>
        </w:rPr>
        <w:t>Next steps</w:t>
      </w:r>
    </w:p>
    <w:p>
      <w:pPr>
        <w:pStyle w:val="ListBullet"/>
      </w:pPr>
      <w:r>
        <w:t>Copy audit: remove "crisis," "screening," "diagnosis," "predictive AI," and similar language from all user-facing strings.</w:t>
      </w:r>
    </w:p>
    <w:p>
      <w:pPr>
        <w:pStyle w:val="ListBullet"/>
      </w:pPr>
      <w:r>
        <w:t>Implement the UI for the life-threat keyword gate (visible 911 button, bypasses LLM).</w:t>
      </w:r>
    </w:p>
    <w:p>
      <w:pPr>
        <w:pStyle w:val="ListBullet"/>
      </w:pPr>
      <w:r>
        <w:t>Rebrand crisis mode to "Moment Coach" with the new scope statement on entry.</w:t>
      </w:r>
    </w:p>
    <w:p>
      <w:pPr>
        <w:pStyle w:val="ListBullet"/>
      </w:pPr>
      <w:r>
        <w:t>Fix accessibility hit-target regressions in the feedback widget.</w:t>
      </w:r>
    </w:p>
    <w:p>
      <w:pPr>
        <w:pStyle w:val="Heading3"/>
      </w:pPr>
      <w:r>
        <w:rPr>
          <w:color w:val="2F5F8F"/>
        </w:rPr>
        <w:t>Difficulties</w:t>
      </w:r>
    </w:p>
    <w:p>
      <w:pPr>
        <w:pStyle w:val="ListBullet"/>
      </w:pPr>
      <w:r>
        <w:t>Feedback-widget buttons at approximately 32px, below the WCAG 44px minimum — needs component-level refactor.</w:t>
      </w:r>
    </w:p>
    <w:p>
      <w:pPr>
        <w:pStyle w:val="ListBullet"/>
      </w:pPr>
      <w:r>
        <w:t>Node 25 / jsdom worker crashes required Vitest pool configuration changes.</w:t>
      </w:r>
    </w:p>
    <w:p>
      <w:pPr>
        <w:pStyle w:val="ListBullet"/>
      </w:pPr>
      <w:r>
        <w:t>Keeping three phase surfaces (Learning, Moment Coach, Coping) visually distinct without increasing cognitive load.</w:t>
      </w:r>
    </w:p>
    <w:p>
      <w:pPr>
        <w:pStyle w:val="Heading2"/>
      </w:pPr>
      <w:r>
        <w:rPr>
          <w:color w:val="2E75B6"/>
        </w:rPr>
        <w:t>Varun Pastaria — Mobile Engineer Lead</w:t>
      </w:r>
    </w:p>
    <w:p>
      <w:pPr>
        <w:pStyle w:val="Heading3"/>
      </w:pPr>
      <w:r>
        <w:rPr>
          <w:color w:val="2F5F8F"/>
        </w:rPr>
        <w:t>Responsibilities</w:t>
      </w:r>
    </w:p>
    <w:p>
      <w:pPr>
        <w:pStyle w:val="ListBullet"/>
      </w:pPr>
      <w:r>
        <w:t>React Native / Expo app, including expo-router screens and native integrations.</w:t>
      </w:r>
    </w:p>
    <w:p>
      <w:pPr>
        <w:pStyle w:val="ListBullet"/>
      </w:pPr>
      <w:r>
        <w:t>Feature parity with the web app.</w:t>
      </w:r>
    </w:p>
    <w:p>
      <w:pPr>
        <w:pStyle w:val="ListBullet"/>
      </w:pPr>
      <w:r>
        <w:t>Native capabilities: voice input, voice output, haptics, RTL, localization.</w:t>
      </w:r>
    </w:p>
    <w:p>
      <w:pPr>
        <w:pStyle w:val="ListBullet"/>
      </w:pPr>
      <w:r>
        <w:t>Offline behavior and mobile storage.</w:t>
      </w:r>
    </w:p>
    <w:p>
      <w:pPr>
        <w:pStyle w:val="Heading3"/>
      </w:pPr>
      <w:r>
        <w:rPr>
          <w:color w:val="2F5F8F"/>
        </w:rPr>
        <w:t>Done to date</w:t>
      </w:r>
    </w:p>
    <w:p>
      <w:pPr>
        <w:pStyle w:val="ListBullet"/>
      </w:pPr>
      <w:r>
        <w:t>Shipped mobile parity on crisis, profile, daily check-in, learn, insights, feedback, and impact.</w:t>
      </w:r>
    </w:p>
    <w:p>
      <w:pPr>
        <w:pStyle w:val="ListBullet"/>
      </w:pPr>
      <w:r>
        <w:t>Integrated voice input via expo-speech-recognition (locale-aware) and voice output via expo-speech.</w:t>
      </w:r>
    </w:p>
    <w:p>
      <w:pPr>
        <w:pStyle w:val="ListBullet"/>
      </w:pPr>
      <w:r>
        <w:t>Added haptics for button-press feedback on iOS.</w:t>
      </w:r>
    </w:p>
    <w:p>
      <w:pPr>
        <w:pStyle w:val="ListBullet"/>
      </w:pPr>
      <w:r>
        <w:t>Wired up automatic locale detection (expo-localization) with RTL for Arabic.</w:t>
      </w:r>
    </w:p>
    <w:p>
      <w:pPr>
        <w:pStyle w:val="ListBullet"/>
      </w:pPr>
      <w:r>
        <w:t>Built a custom XMLHttpRequest-based SSE client to work around unreliable fetch streaming in React Native.</w:t>
      </w:r>
    </w:p>
    <w:p>
      <w:pPr>
        <w:pStyle w:val="Heading3"/>
      </w:pPr>
      <w:r>
        <w:rPr>
          <w:color w:val="2F5F8F"/>
        </w:rPr>
        <w:t>Currently working on</w:t>
      </w:r>
    </w:p>
    <w:p>
      <w:pPr>
        <w:pStyle w:val="ListBullet"/>
      </w:pPr>
      <w:r>
        <w:t>Migrating access-code storage from AsyncStorage to expo-secure-store (Keychain / Keystore).</w:t>
      </w:r>
    </w:p>
    <w:p>
      <w:pPr>
        <w:pStyle w:val="ListBullet"/>
      </w:pPr>
      <w:r>
        <w:t>Evaluating push-notification strategy for the daily-check-in reminder (expo-notifications).</w:t>
      </w:r>
    </w:p>
    <w:p>
      <w:pPr>
        <w:pStyle w:val="Heading3"/>
      </w:pPr>
      <w:r>
        <w:rPr>
          <w:color w:val="2F5F8F"/>
        </w:rPr>
        <w:t>Next steps</w:t>
      </w:r>
    </w:p>
    <w:p>
      <w:pPr>
        <w:pStyle w:val="ListBullet"/>
      </w:pPr>
      <w:r>
        <w:t>Implement the mobile UI for the life-threat keyword gate, consistent with the web treatment.</w:t>
      </w:r>
    </w:p>
    <w:p>
      <w:pPr>
        <w:pStyle w:val="ListBullet"/>
      </w:pPr>
      <w:r>
        <w:t>Add an offline cache for the last three Moment Coach responses (resilience for rural and low-signal scenarios).</w:t>
      </w:r>
    </w:p>
    <w:p>
      <w:pPr>
        <w:pStyle w:val="ListBullet"/>
      </w:pPr>
      <w:r>
        <w:t>Introduce an error-tracking SDK (Sentry or equivalent) so production issues become visible.</w:t>
      </w:r>
    </w:p>
    <w:p>
      <w:pPr>
        <w:pStyle w:val="Heading3"/>
      </w:pPr>
      <w:r>
        <w:rPr>
          <w:color w:val="2F5F8F"/>
        </w:rPr>
        <w:t>Difficulties</w:t>
      </w:r>
    </w:p>
    <w:p>
      <w:pPr>
        <w:pStyle w:val="ListBullet"/>
      </w:pPr>
      <w:r>
        <w:t>Android haptics are inconsistent; iOS works well but Android falls back to no-op for some primitives.</w:t>
      </w:r>
    </w:p>
    <w:p>
      <w:pPr>
        <w:pStyle w:val="ListBullet"/>
      </w:pPr>
      <w:r>
        <w:t>No analytics SDK integrated; feature-usage visibility on mobile is non-existent.</w:t>
      </w:r>
    </w:p>
    <w:p>
      <w:pPr>
        <w:pStyle w:val="ListBullet"/>
      </w:pPr>
      <w:r>
        <w:t>Silent catches (.catch(() =&gt; {})) throughout mobile API calls mask production issues.</w:t>
      </w:r>
    </w:p>
    <w:p>
      <w:pPr>
        <w:pStyle w:val="Heading2"/>
      </w:pPr>
      <w:r>
        <w:rPr>
          <w:color w:val="2E75B6"/>
        </w:rPr>
        <w:t>Sri Sudhamsh Undavalli — Data &amp; Research Lead (RAG, Insights, Cross-Patient)</w:t>
      </w:r>
    </w:p>
    <w:p>
      <w:pPr>
        <w:pStyle w:val="Heading3"/>
      </w:pPr>
      <w:r>
        <w:rPr>
          <w:color w:val="2F5F8F"/>
        </w:rPr>
        <w:t>Responsibilities</w:t>
      </w:r>
    </w:p>
    <w:p>
      <w:pPr>
        <w:pStyle w:val="ListBullet"/>
      </w:pPr>
      <w:r>
        <w:t>RAG pipeline: scraping, chunking, embedding, and hybrid search.</w:t>
      </w:r>
    </w:p>
    <w:p>
      <w:pPr>
        <w:pStyle w:val="ListBullet"/>
      </w:pPr>
      <w:r>
        <w:t>Pattern detection (cycle detection, risk scoring, peak-time analysis).</w:t>
      </w:r>
    </w:p>
    <w:p>
      <w:pPr>
        <w:pStyle w:val="ListBullet"/>
      </w:pPr>
      <w:r>
        <w:t>Cross-patient strategy aggregation with cohort-based anonymization.</w:t>
      </w:r>
    </w:p>
    <w:p>
      <w:pPr>
        <w:pStyle w:val="ListBullet"/>
      </w:pPr>
      <w:r>
        <w:t>Nightly insights job and analytics back-end.</w:t>
      </w:r>
    </w:p>
    <w:p>
      <w:pPr>
        <w:pStyle w:val="Heading3"/>
      </w:pPr>
      <w:r>
        <w:rPr>
          <w:color w:val="2F5F8F"/>
        </w:rPr>
        <w:t>Done to date</w:t>
      </w:r>
    </w:p>
    <w:p>
      <w:pPr>
        <w:pStyle w:val="ListBullet"/>
      </w:pPr>
      <w:r>
        <w:t>Scaffolded the RAG pipeline (scraper, chunker, OpenAI text-embedding-3-large, pgvector store).</w:t>
      </w:r>
    </w:p>
    <w:p>
      <w:pPr>
        <w:pStyle w:val="ListBullet"/>
      </w:pPr>
      <w:r>
        <w:t>Implemented cycle detection (≥5 episodes over ≥14 days; coefficient-of-variation-based confidence tiers) and risk scoring (0–100 heuristic).</w:t>
      </w:r>
    </w:p>
    <w:p>
      <w:pPr>
        <w:pStyle w:val="ListBullet"/>
      </w:pPr>
      <w:r>
        <w:t>Built the cross-patient aggregation: groups profiles by (disease_stage, peak_time), enforces a minimum cohort size of 5 before strategies are injected into prompts.</w:t>
      </w:r>
    </w:p>
    <w:p>
      <w:pPr>
        <w:pStyle w:val="ListBullet"/>
      </w:pPr>
      <w:r>
        <w:t>Implemented the nightly APScheduler job that recomputes profile insights and cross-patient aggregates at 3 AM UTC.</w:t>
      </w:r>
    </w:p>
    <w:p>
      <w:pPr>
        <w:pStyle w:val="ListBullet"/>
      </w:pPr>
      <w:r>
        <w:t>Wrote the insights engine (crisis frequency, peak time, top triggers, effective strategies, resolution rate).</w:t>
      </w:r>
    </w:p>
    <w:p>
      <w:pPr>
        <w:pStyle w:val="Heading3"/>
      </w:pPr>
      <w:r>
        <w:rPr>
          <w:color w:val="2F5F8F"/>
        </w:rPr>
        <w:t>Currently working on</w:t>
      </w:r>
    </w:p>
    <w:p>
      <w:pPr>
        <w:pStyle w:val="ListBullet"/>
      </w:pPr>
      <w:r>
        <w:t>Populating the RAG corpus with Alzheimer's Association, Mayo Clinic, CDC, and HelpGuide content, so the "RAG-grounded" claim becomes defensible rather than aspirational.</w:t>
      </w:r>
    </w:p>
    <w:p>
      <w:pPr>
        <w:pStyle w:val="Heading3"/>
      </w:pPr>
      <w:r>
        <w:rPr>
          <w:color w:val="2F5F8F"/>
        </w:rPr>
        <w:t>Next steps</w:t>
      </w:r>
    </w:p>
    <w:p>
      <w:pPr>
        <w:pStyle w:val="ListBullet"/>
      </w:pPr>
      <w:r>
        <w:t>Add a dementia-type question to the profile (Alzheimer's / Vascular / Lewy body / FTD / Mixed / Unknown) and adjust prompt context accordingly.</w:t>
      </w:r>
    </w:p>
    <w:p>
      <w:pPr>
        <w:pStyle w:val="ListBullet"/>
      </w:pPr>
      <w:r>
        <w:t>Validate cross-patient recommendations once cohort sizes reach the 5-profile minimum.</w:t>
      </w:r>
    </w:p>
    <w:p>
      <w:pPr>
        <w:pStyle w:val="ListBullet"/>
      </w:pPr>
      <w:r>
        <w:t>Re-label "predictive AI" in the codebase and marketing as "care patterns we've noticed" to match the heuristic nature of the detector.</w:t>
      </w:r>
    </w:p>
    <w:p>
      <w:pPr>
        <w:pStyle w:val="Heading3"/>
      </w:pPr>
      <w:r>
        <w:rPr>
          <w:color w:val="2F5F8F"/>
        </w:rPr>
        <w:t>Difficulties</w:t>
      </w:r>
    </w:p>
    <w:p>
      <w:pPr>
        <w:pStyle w:val="ListBullet"/>
      </w:pPr>
      <w:r>
        <w:t>RAG corpus is thin; README claim ("41 pages from trusted sources") must be either realized or softened.</w:t>
      </w:r>
    </w:p>
    <w:p>
      <w:pPr>
        <w:pStyle w:val="ListBullet"/>
      </w:pPr>
      <w:r>
        <w:t>Pattern detector is deterministic and requires ≥5 episodes to function — new users receive no benefit.</w:t>
      </w:r>
    </w:p>
    <w:p>
      <w:pPr>
        <w:pStyle w:val="ListBullet"/>
      </w:pPr>
      <w:r>
        <w:t>Cross-patient cohorts will remain empty until the user base reaches critical mass; early adopters will not see cohort recommendations.</w:t>
      </w:r>
    </w:p>
    <w:p>
      <w:pPr>
        <w:pStyle w:val="Heading2"/>
      </w:pPr>
      <w:r>
        <w:rPr>
          <w:color w:val="2E75B6"/>
        </w:rPr>
        <w:t>Santhosh Kumar Kathiresan — QA &amp; Safety / Compliance Lead</w:t>
      </w:r>
    </w:p>
    <w:p>
      <w:pPr>
        <w:pStyle w:val="Heading3"/>
      </w:pPr>
      <w:r>
        <w:rPr>
          <w:color w:val="2F5F8F"/>
        </w:rPr>
        <w:t>Responsibilities</w:t>
      </w:r>
    </w:p>
    <w:p>
      <w:pPr>
        <w:pStyle w:val="ListBullet"/>
      </w:pPr>
      <w:r>
        <w:t>Backend test coverage (pytest-asyncio).</w:t>
      </w:r>
    </w:p>
    <w:p>
      <w:pPr>
        <w:pStyle w:val="ListBullet"/>
      </w:pPr>
      <w:r>
        <w:t>Safety evaluation: crisis scenarios, adversarial inputs, disrespect detection.</w:t>
      </w:r>
    </w:p>
    <w:p>
      <w:pPr>
        <w:pStyle w:val="ListBullet"/>
      </w:pPr>
      <w:r>
        <w:t>Response-guard implementation.</w:t>
      </w:r>
    </w:p>
    <w:p>
      <w:pPr>
        <w:pStyle w:val="ListBullet"/>
      </w:pPr>
      <w:r>
        <w:t>Compliance preparation (California SB 243, FDA SaMD boundary, privacy posture).</w:t>
      </w:r>
    </w:p>
    <w:p>
      <w:pPr>
        <w:pStyle w:val="Heading3"/>
      </w:pPr>
      <w:r>
        <w:rPr>
          <w:color w:val="2F5F8F"/>
        </w:rPr>
        <w:t>Done to date</w:t>
      </w:r>
    </w:p>
    <w:p>
      <w:pPr>
        <w:pStyle w:val="ListBullet"/>
      </w:pPr>
      <w:r>
        <w:t>Authored 126+ backend pytest-asyncio tests covering routers, services, encryption, and prompt rendering.</w:t>
      </w:r>
    </w:p>
    <w:p>
      <w:pPr>
        <w:pStyle w:val="ListBullet"/>
      </w:pPr>
      <w:r>
        <w:t>Curated 30 crisis scenarios, 12 safety scenarios, and 5 demo scenarios with a 12-function evaluation rubric.</w:t>
      </w:r>
    </w:p>
    <w:p>
      <w:pPr>
        <w:pStyle w:val="ListBullet"/>
      </w:pPr>
      <w:r>
        <w:t>Built the response guard: multi-layer output validation (script matching, disrespect-phrase detection in 11 languages, LLM-based repair, locale-specific safe fallbacks).</w:t>
      </w:r>
    </w:p>
    <w:p>
      <w:pPr>
        <w:pStyle w:val="ListBullet"/>
      </w:pPr>
      <w:r>
        <w:t>Wrote prompt-injection-defense tests (jailbreak framings, fictional framings, dangerous hypotheticals).</w:t>
      </w:r>
    </w:p>
    <w:p>
      <w:pPr>
        <w:pStyle w:val="Heading3"/>
      </w:pPr>
      <w:r>
        <w:rPr>
          <w:color w:val="2F5F8F"/>
        </w:rPr>
        <w:t>Currently working on</w:t>
      </w:r>
    </w:p>
    <w:p>
      <w:pPr>
        <w:pStyle w:val="ListBullet"/>
      </w:pPr>
      <w:r>
        <w:t>Drafting the deterministic life-threat keyword gate (regex plus a curated phrase list) to replace LLM-only safety at the life-threat boundary.</w:t>
      </w:r>
    </w:p>
    <w:p>
      <w:pPr>
        <w:pStyle w:val="Heading3"/>
      </w:pPr>
      <w:r>
        <w:rPr>
          <w:color w:val="2F5F8F"/>
        </w:rPr>
        <w:t>Next steps</w:t>
      </w:r>
    </w:p>
    <w:p>
      <w:pPr>
        <w:pStyle w:val="ListBullet"/>
      </w:pPr>
      <w:r>
        <w:t>FDA SaMD boundary analysis: audit all user-facing strings and the system prompt to ensure no diagnostic claims.</w:t>
      </w:r>
    </w:p>
    <w:p>
      <w:pPr>
        <w:pStyle w:val="ListBullet"/>
      </w:pPr>
      <w:r>
        <w:t>Incident-response runbook.</w:t>
      </w:r>
    </w:p>
    <w:p>
      <w:pPr>
        <w:pStyle w:val="ListBullet"/>
      </w:pPr>
      <w:r>
        <w:t>California SB 243 compliance gap list (AI-disclosure cadence, suicidal-ideation protocol, minor protections).</w:t>
      </w:r>
    </w:p>
    <w:p>
      <w:pPr>
        <w:pStyle w:val="ListBullet"/>
      </w:pPr>
      <w:r>
        <w:t>External healthcare-lawyer review coordination.</w:t>
      </w:r>
    </w:p>
    <w:p>
      <w:pPr>
        <w:pStyle w:val="Heading3"/>
      </w:pPr>
      <w:r>
        <w:rPr>
          <w:color w:val="2F5F8F"/>
        </w:rPr>
        <w:t>Difficulties</w:t>
      </w:r>
    </w:p>
    <w:p>
      <w:pPr>
        <w:pStyle w:val="ListBullet"/>
      </w:pPr>
      <w:r>
        <w:t>Safety currently relies heavily on system-prompt instructions; courts are increasingly treating prompt-only safety as insufficient for vulnerable populations.</w:t>
      </w:r>
    </w:p>
    <w:p>
      <w:pPr>
        <w:pStyle w:val="ListBullet"/>
      </w:pPr>
      <w:r>
        <w:t>No deterministic input-layer guard exists today; if a caregiver types "mom is not breathing," the current path streams a four-section guidance response rather than surfacing 911 immediately.</w:t>
      </w:r>
    </w:p>
    <w:p>
      <w:pPr>
        <w:pStyle w:val="ListBullet"/>
      </w:pPr>
      <w:r>
        <w:t>Compliance landscape is moving quickly (California SB 243, New York SB 7263, FTC inquiry) and is difficult to track without dedicated legal input.</w:t>
      </w:r>
    </w:p>
    <w:p>
      <w:pPr>
        <w:pStyle w:val="Heading2"/>
      </w:pPr>
      <w:r>
        <w:rPr>
          <w:color w:val="2E75B6"/>
        </w:rPr>
        <w:t>Priya Roy — UX / UI Design and Product Research Lead</w:t>
      </w:r>
    </w:p>
    <w:p>
      <w:pPr>
        <w:pStyle w:val="Heading3"/>
      </w:pPr>
      <w:r>
        <w:rPr>
          <w:color w:val="2F5F8F"/>
        </w:rPr>
        <w:t>Responsibilities</w:t>
      </w:r>
    </w:p>
    <w:p>
      <w:pPr>
        <w:pStyle w:val="ListBullet"/>
      </w:pPr>
      <w:r>
        <w:t>Design system: colors, typography, touch targets, visual hierarchy for stressed 55–70-year-old caregivers.</w:t>
      </w:r>
    </w:p>
    <w:p>
      <w:pPr>
        <w:pStyle w:val="ListBullet"/>
      </w:pPr>
      <w:r>
        <w:t>Accessibility (WCAG AA) and mobile-first design.</w:t>
      </w:r>
    </w:p>
    <w:p>
      <w:pPr>
        <w:pStyle w:val="ListBullet"/>
      </w:pPr>
      <w:r>
        <w:t>Caregiver user research: interview design, recruitment, and synthesis.</w:t>
      </w:r>
    </w:p>
    <w:p>
      <w:pPr>
        <w:pStyle w:val="ListBullet"/>
      </w:pPr>
      <w:r>
        <w:t>11-language translation coordination.</w:t>
      </w:r>
    </w:p>
    <w:p>
      <w:pPr>
        <w:pStyle w:val="Heading3"/>
      </w:pPr>
      <w:r>
        <w:rPr>
          <w:color w:val="2F5F8F"/>
        </w:rPr>
        <w:t>Done to date</w:t>
      </w:r>
    </w:p>
    <w:p>
      <w:pPr>
        <w:pStyle w:val="ListBullet"/>
      </w:pPr>
      <w:r>
        <w:t>Established the CalmGuide design system (calming teal palette, Nunito typography, 48px+ touch targets on primary controls, crisis-optimized visual hierarchy without emojis).</w:t>
      </w:r>
    </w:p>
    <w:p>
      <w:pPr>
        <w:pStyle w:val="ListBullet"/>
      </w:pPr>
      <w:r>
        <w:t>Shipped 11 language bundles covering every user-facing string, with RTL support for Arabic.</w:t>
      </w:r>
    </w:p>
    <w:p>
      <w:pPr>
        <w:pStyle w:val="ListBullet"/>
      </w:pPr>
      <w:r>
        <w:t>Designed the crisis response-card hierarchy (primary-color hero, neutral surface, red-accent "What NOT to Do," muted escalation).</w:t>
      </w:r>
    </w:p>
    <w:p>
      <w:pPr>
        <w:pStyle w:val="ListBullet"/>
      </w:pPr>
      <w:r>
        <w:t>Designed breathing indicator, SpeakButton, MicButton, and animated streaming affordances.</w:t>
      </w:r>
    </w:p>
    <w:p>
      <w:pPr>
        <w:pStyle w:val="Heading3"/>
      </w:pPr>
      <w:r>
        <w:rPr>
          <w:color w:val="2F5F8F"/>
        </w:rPr>
        <w:t>Currently working on</w:t>
      </w:r>
    </w:p>
    <w:p>
      <w:pPr>
        <w:pStyle w:val="ListBullet"/>
      </w:pPr>
      <w:r>
        <w:t>Preparing the caregiver-interview guide: 30-minute structured conversation covering recent tough moment, current tool use, reaction to pivot mockup, trust factors, and pricing sensitivity.</w:t>
      </w:r>
    </w:p>
    <w:p>
      <w:pPr>
        <w:pStyle w:val="ListBullet"/>
      </w:pPr>
      <w:r>
        <w:t>Sourcing 5–10 participants via Alzheimer's Association local chapter support groups, r/dementia, and caregiver Facebook groups.</w:t>
      </w:r>
    </w:p>
    <w:p>
      <w:pPr>
        <w:pStyle w:val="Heading3"/>
      </w:pPr>
      <w:r>
        <w:rPr>
          <w:color w:val="2F5F8F"/>
        </w:rPr>
        <w:t>Next steps</w:t>
      </w:r>
    </w:p>
    <w:p>
      <w:pPr>
        <w:pStyle w:val="ListBullet"/>
      </w:pPr>
      <w:r>
        <w:t>Conduct the 5–10 interviews in weeks 1–2 and synthesize findings into a validation memo.</w:t>
      </w:r>
    </w:p>
    <w:p>
      <w:pPr>
        <w:pStyle w:val="ListBullet"/>
      </w:pPr>
      <w:r>
        <w:t>Mock up the observation-based profile wizard (replacing the clinical-term multi-select wizard).</w:t>
      </w:r>
    </w:p>
    <w:p>
      <w:pPr>
        <w:pStyle w:val="ListBullet"/>
      </w:pPr>
      <w:r>
        <w:t>Redesign the home screen with phase-aware routing (three doors: Learn / Get through today / Something changed).</w:t>
      </w:r>
    </w:p>
    <w:p>
      <w:pPr>
        <w:pStyle w:val="ListBullet"/>
      </w:pPr>
      <w:r>
        <w:t>Remediate the feedback-widget touch targets (32px → 48px).</w:t>
      </w:r>
    </w:p>
    <w:p>
      <w:pPr>
        <w:pStyle w:val="Heading3"/>
      </w:pPr>
      <w:r>
        <w:rPr>
          <w:color w:val="2F5F8F"/>
        </w:rPr>
        <w:t>Difficulties</w:t>
      </w:r>
    </w:p>
    <w:p>
      <w:pPr>
        <w:pStyle w:val="ListBullet"/>
      </w:pPr>
      <w:r>
        <w:t>No real user research has happened yet; every design decision to date has been made against desk research only.</w:t>
      </w:r>
    </w:p>
    <w:p>
      <w:pPr>
        <w:pStyle w:val="ListBullet"/>
      </w:pPr>
      <w:r>
        <w:t>Accessibility gaps in feedback widget and some check-in tag controls — below WCAG 44px minimum.</w:t>
      </w:r>
    </w:p>
    <w:p>
      <w:pPr>
        <w:pStyle w:val="ListBullet"/>
      </w:pPr>
      <w:r>
        <w:t>Need clinical-advisor input on the caregiver-phase language (ensuring it matches real caregiver vocabulary, not clinical jargon).</w:t>
      </w:r>
    </w:p>
    <w:p>
      <w:pPr>
        <w:pStyle w:val="Heading1"/>
      </w:pPr>
      <w:r>
        <w:rPr>
          <w:color w:val="1F4E79"/>
        </w:rPr>
        <w:t>7. Immediate Two-Week Plan (Weeks of April 14 and April 21)</w:t>
      </w:r>
    </w:p>
    <w:p>
      <w:pPr>
        <w:pStyle w:val="ListBullet"/>
      </w:pPr>
      <w:r>
        <w:t>Week 1: schedule and begin 5–10 caregiver interviews. Ship deterministic life-threat and 988 gates. Run copy audit and remove "crisis," "screening," "diagnosis," "assessment," "predictive AI" from all strings. Fix the disease_stage wiring bug.</w:t>
      </w:r>
    </w:p>
    <w:p>
      <w:pPr>
        <w:pStyle w:val="ListBullet"/>
      </w:pPr>
      <w:r>
        <w:t>Week 2: complete caregiver interviews and synthesize findings. Migrate mobile access-code storage to expo-secure-store. Ship AI-disclosure banner plus terms-of-service acceptance. Rebrand crisis mode to "Moment Coach" with the new scope statement on entry.</w:t>
      </w:r>
    </w:p>
    <w:p>
      <w:pPr>
        <w:pStyle w:val="ListBullet"/>
      </w:pPr>
      <w:r>
        <w:t>Decision point at the end of week 2: if validation confirms the journey framing, the primary ICP, and the pricing range, proceed to Phase 3 and Phase 5 mode builds plus the four deflection pages. If any pivot pillar is disconfirmed, pause coding and redesign.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