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4AA" w:rsidRPr="00A37AD8" w:rsidRDefault="00A37AD8" w:rsidP="00691A39">
      <w:pPr>
        <w:pStyle w:val="Heading1"/>
        <w:spacing w:line="240" w:lineRule="auto"/>
        <w:ind w:left="0" w:firstLine="0"/>
        <w:jc w:val="left"/>
        <w:rPr>
          <w:sz w:val="36"/>
          <w:szCs w:val="36"/>
        </w:rPr>
      </w:pPr>
      <w:r w:rsidRPr="00A37AD8">
        <w:rPr>
          <w:sz w:val="36"/>
          <w:szCs w:val="36"/>
        </w:rPr>
        <w:t>LAB 6: Practical Harmonic Analysis</w:t>
      </w:r>
    </w:p>
    <w:p w:rsidR="00A37AD8" w:rsidRDefault="00A37AD8" w:rsidP="00852259">
      <w:pPr>
        <w:ind w:left="0" w:firstLine="0"/>
        <w:rPr>
          <w:rFonts w:ascii="Times New Roman" w:hAnsi="Times New Roman" w:cs="Times New Roman"/>
          <w:b/>
          <w:sz w:val="24"/>
          <w:szCs w:val="24"/>
        </w:rPr>
      </w:pPr>
    </w:p>
    <w:p w:rsidR="00852259" w:rsidRDefault="00852259" w:rsidP="00852259">
      <w:pPr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THEORY: </w:t>
      </w:r>
      <w:r>
        <w:rPr>
          <w:rFonts w:ascii="Times New Roman" w:hAnsi="Times New Roman" w:cs="Times New Roman"/>
          <w:sz w:val="24"/>
          <w:szCs w:val="24"/>
        </w:rPr>
        <w:t xml:space="preserve">In the absence of analytical expression for the function </w:t>
      </w:r>
      <w:r>
        <w:rPr>
          <w:rFonts w:ascii="Times New Roman" w:hAnsi="Times New Roman" w:cs="Times New Roman"/>
          <w:i/>
          <w:sz w:val="24"/>
          <w:szCs w:val="24"/>
        </w:rPr>
        <w:t>f(x)</w:t>
      </w:r>
      <w:r>
        <w:rPr>
          <w:rFonts w:ascii="Times New Roman" w:hAnsi="Times New Roman" w:cs="Times New Roman"/>
          <w:sz w:val="24"/>
          <w:szCs w:val="24"/>
        </w:rPr>
        <w:t>, the process of finding Fourier coefficients from the table of function values corresponding to some equidistant points numerically is called the practical harmonic analysis.</w:t>
      </w:r>
    </w:p>
    <w:p w:rsidR="006619AE" w:rsidRDefault="00852259" w:rsidP="003955C6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i/>
          <w:sz w:val="24"/>
          <w:szCs w:val="24"/>
        </w:rPr>
        <w:t xml:space="preserve">y = f(x) </w:t>
      </w:r>
      <w:r>
        <w:rPr>
          <w:rFonts w:ascii="Times New Roman" w:hAnsi="Times New Roman" w:cs="Times New Roman"/>
          <w:sz w:val="24"/>
          <w:szCs w:val="24"/>
        </w:rPr>
        <w:t>in (0, 2</w:t>
      </w:r>
      <w:r w:rsidR="00451D21">
        <w:rPr>
          <w:rFonts w:ascii="Times New Roman" w:hAnsi="Times New Roman" w:cs="Times New Roman"/>
          <w:sz w:val="24"/>
          <w:szCs w:val="24"/>
        </w:rPr>
        <w:t>π)</w:t>
      </w:r>
      <w:r>
        <w:rPr>
          <w:rFonts w:ascii="Times New Roman" w:hAnsi="Times New Roman" w:cs="Times New Roman"/>
          <w:sz w:val="24"/>
          <w:szCs w:val="24"/>
        </w:rPr>
        <w:t xml:space="preserve">, then Fourier series </w:t>
      </w:r>
      <w:r w:rsidR="00451D21">
        <w:rPr>
          <w:rFonts w:ascii="Times New Roman" w:hAnsi="Times New Roman" w:cs="Times New Roman"/>
          <w:sz w:val="24"/>
          <w:szCs w:val="24"/>
        </w:rPr>
        <w:t xml:space="preserve">will be of the form </w:t>
      </w:r>
    </w:p>
    <w:p w:rsidR="003955C6" w:rsidRDefault="003955C6" w:rsidP="003955C6">
      <w:pPr>
        <w:spacing w:line="720" w:lineRule="auto"/>
      </w:pPr>
      <m:oMathPara>
        <m:oMath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nx+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nx</m:t>
                          </m:r>
                        </m:e>
                      </m:func>
                    </m:e>
                  </m:nary>
                </m:e>
              </m:func>
            </m:e>
          </m:nary>
        </m:oMath>
      </m:oMathPara>
    </w:p>
    <w:p w:rsidR="003955C6" w:rsidRDefault="003955C6" w:rsidP="003955C6">
      <w:pPr>
        <w:spacing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Fourier coefficients are given by</w:t>
      </w:r>
    </w:p>
    <w:p w:rsidR="004D6C01" w:rsidRPr="004D6C01" w:rsidRDefault="00015E2E" w:rsidP="004D6C01">
      <w:pPr>
        <w:spacing w:line="60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c+2π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c+2π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f(x)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nx dx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c+2π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nx dx</m:t>
                  </m:r>
                </m:e>
              </m:func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4D6C01" w:rsidRDefault="004D6C01" w:rsidP="004D6C01">
      <w:pPr>
        <w:spacing w:line="240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 term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is called the constant term and the groups of terms (</w:t>
      </w:r>
      <w:r>
        <w:rPr>
          <w:rFonts w:ascii="Times New Roman" w:eastAsiaTheme="minorEastAsia" w:hAnsi="Times New Roman" w:cs="Times New Roman"/>
          <w:i/>
        </w:rPr>
        <w:t>a</w:t>
      </w:r>
      <w:r>
        <w:rPr>
          <w:rFonts w:ascii="Times New Roman" w:eastAsiaTheme="minorEastAsia" w:hAnsi="Times New Roman" w:cs="Times New Roman"/>
          <w:i/>
          <w:vertAlign w:val="subscript"/>
        </w:rPr>
        <w:t xml:space="preserve">1  </w:t>
      </w:r>
      <w:r>
        <w:rPr>
          <w:rFonts w:ascii="Times New Roman" w:eastAsiaTheme="minorEastAsia" w:hAnsi="Times New Roman" w:cs="Times New Roman"/>
        </w:rPr>
        <w:t xml:space="preserve">cos 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+ </w:t>
      </w:r>
      <w:r>
        <w:rPr>
          <w:rFonts w:ascii="Times New Roman" w:eastAsiaTheme="minorEastAsia" w:hAnsi="Times New Roman" w:cs="Times New Roman"/>
          <w:i/>
        </w:rPr>
        <w:t>b</w:t>
      </w:r>
      <w:r>
        <w:rPr>
          <w:rFonts w:ascii="Times New Roman" w:eastAsiaTheme="minorEastAsia" w:hAnsi="Times New Roman" w:cs="Times New Roman"/>
          <w:i/>
          <w:vertAlign w:val="subscript"/>
        </w:rPr>
        <w:t>1</w:t>
      </w:r>
      <w:r>
        <w:rPr>
          <w:rFonts w:ascii="Times New Roman" w:eastAsiaTheme="minorEastAsia" w:hAnsi="Times New Roman" w:cs="Times New Roman"/>
        </w:rPr>
        <w:t xml:space="preserve"> sin 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), </w:t>
      </w:r>
    </w:p>
    <w:p w:rsidR="004D6C01" w:rsidRDefault="004D6C01" w:rsidP="004D6C01">
      <w:pPr>
        <w:spacing w:line="240" w:lineRule="auto"/>
        <w:ind w:left="0" w:firstLine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  <w:i/>
        </w:rPr>
        <w:t>a</w:t>
      </w:r>
      <w:r w:rsidRPr="004D6C01">
        <w:rPr>
          <w:rFonts w:ascii="Times New Roman" w:eastAsiaTheme="minorEastAsia" w:hAnsi="Times New Roman" w:cs="Times New Roman"/>
          <w:i/>
          <w:vertAlign w:val="subscript"/>
        </w:rPr>
        <w:t>2</w:t>
      </w:r>
      <w:r>
        <w:rPr>
          <w:rFonts w:ascii="Times New Roman" w:eastAsiaTheme="minorEastAsia" w:hAnsi="Times New Roman" w:cs="Times New Roman"/>
          <w:i/>
          <w:vertAlign w:val="subscript"/>
        </w:rPr>
        <w:t xml:space="preserve">  </w:t>
      </w:r>
      <w:r>
        <w:rPr>
          <w:rFonts w:ascii="Times New Roman" w:eastAsiaTheme="minorEastAsia" w:hAnsi="Times New Roman" w:cs="Times New Roman"/>
        </w:rPr>
        <w:t>cos 2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 + </w:t>
      </w:r>
      <w:r>
        <w:rPr>
          <w:rFonts w:ascii="Times New Roman" w:eastAsiaTheme="minorEastAsia" w:hAnsi="Times New Roman" w:cs="Times New Roman"/>
          <w:i/>
        </w:rPr>
        <w:t>b</w:t>
      </w:r>
      <w:r>
        <w:rPr>
          <w:rFonts w:ascii="Times New Roman" w:eastAsiaTheme="minorEastAsia" w:hAnsi="Times New Roman" w:cs="Times New Roman"/>
          <w:i/>
          <w:vertAlign w:val="subscript"/>
        </w:rPr>
        <w:t>2</w:t>
      </w:r>
      <w:r>
        <w:rPr>
          <w:rFonts w:ascii="Times New Roman" w:eastAsiaTheme="minorEastAsia" w:hAnsi="Times New Roman" w:cs="Times New Roman"/>
        </w:rPr>
        <w:t xml:space="preserve"> sin 2</w:t>
      </w:r>
      <w:r>
        <w:rPr>
          <w:rFonts w:ascii="Times New Roman" w:eastAsiaTheme="minorEastAsia" w:hAnsi="Times New Roman" w:cs="Times New Roman"/>
          <w:i/>
        </w:rPr>
        <w:t>x</w:t>
      </w:r>
      <w:r>
        <w:rPr>
          <w:rFonts w:ascii="Times New Roman" w:eastAsiaTheme="minorEastAsia" w:hAnsi="Times New Roman" w:cs="Times New Roman"/>
        </w:rPr>
        <w:t xml:space="preserve">) etc are called the first harmonic, second harmonic, etc respectively. Let </w:t>
      </w:r>
      <w:r w:rsidR="00E63497">
        <w:rPr>
          <w:rFonts w:ascii="Times New Roman" w:eastAsiaTheme="minorEastAsia" w:hAnsi="Times New Roman" w:cs="Times New Roman"/>
          <w:i/>
        </w:rPr>
        <w:t>x</w:t>
      </w:r>
      <w:r w:rsidR="00E63497">
        <w:rPr>
          <w:rFonts w:ascii="Times New Roman" w:eastAsiaTheme="minorEastAsia" w:hAnsi="Times New Roman" w:cs="Times New Roman"/>
          <w:i/>
          <w:vertAlign w:val="subscript"/>
        </w:rPr>
        <w:t>0</w:t>
      </w:r>
      <w:r w:rsidR="00E63497">
        <w:rPr>
          <w:rFonts w:ascii="Times New Roman" w:eastAsiaTheme="minorEastAsia" w:hAnsi="Times New Roman" w:cs="Times New Roman"/>
        </w:rPr>
        <w:t xml:space="preserve">=0, </w:t>
      </w:r>
      <w:r w:rsidR="00E63497">
        <w:rPr>
          <w:rFonts w:ascii="Times New Roman" w:eastAsiaTheme="minorEastAsia" w:hAnsi="Times New Roman" w:cs="Times New Roman"/>
          <w:i/>
        </w:rPr>
        <w:t>x</w:t>
      </w:r>
      <w:r w:rsidR="00E63497">
        <w:rPr>
          <w:rFonts w:ascii="Times New Roman" w:eastAsiaTheme="minorEastAsia" w:hAnsi="Times New Roman" w:cs="Times New Roman"/>
          <w:i/>
          <w:vertAlign w:val="subscript"/>
        </w:rPr>
        <w:t>1</w:t>
      </w:r>
      <w:r w:rsidR="00E63497">
        <w:rPr>
          <w:rFonts w:ascii="Times New Roman" w:eastAsiaTheme="minorEastAsia" w:hAnsi="Times New Roman" w:cs="Times New Roman"/>
          <w:i/>
        </w:rPr>
        <w:t>...................x</w:t>
      </w:r>
      <w:r w:rsidR="00E63497">
        <w:rPr>
          <w:rFonts w:ascii="Times New Roman" w:eastAsiaTheme="minorEastAsia" w:hAnsi="Times New Roman" w:cs="Times New Roman"/>
          <w:i/>
          <w:vertAlign w:val="subscript"/>
        </w:rPr>
        <w:t>m</w:t>
      </w:r>
      <w:r w:rsidR="00E63497">
        <w:rPr>
          <w:rFonts w:ascii="Times New Roman" w:eastAsiaTheme="minorEastAsia" w:hAnsi="Times New Roman" w:cs="Times New Roman"/>
          <w:i/>
        </w:rPr>
        <w:t xml:space="preserve"> </w:t>
      </w:r>
      <w:r w:rsidR="005B281E">
        <w:rPr>
          <w:rFonts w:ascii="Times New Roman" w:eastAsiaTheme="minorEastAsia" w:hAnsi="Times New Roman" w:cs="Times New Roman"/>
          <w:i/>
        </w:rPr>
        <w:t xml:space="preserve">= </w:t>
      </w:r>
      <w:r w:rsidR="005B281E" w:rsidRPr="005B281E">
        <w:rPr>
          <w:rFonts w:ascii="Times New Roman" w:eastAsiaTheme="minorEastAsia" w:hAnsi="Times New Roman" w:cs="Times New Roman"/>
        </w:rPr>
        <w:t>2</w:t>
      </w:r>
      <w:r w:rsidR="005B281E">
        <w:rPr>
          <w:rFonts w:ascii="Times New Roman" w:eastAsiaTheme="minorEastAsia" w:hAnsi="Times New Roman" w:cs="Times New Roman"/>
        </w:rPr>
        <w:t xml:space="preserve">π </w:t>
      </w:r>
      <w:r w:rsidR="00E63497">
        <w:rPr>
          <w:rFonts w:ascii="Times New Roman" w:eastAsiaTheme="minorEastAsia" w:hAnsi="Times New Roman" w:cs="Times New Roman"/>
        </w:rPr>
        <w:t xml:space="preserve">be </w:t>
      </w:r>
      <w:r w:rsidR="005B281E" w:rsidRPr="005B281E">
        <w:rPr>
          <w:rFonts w:ascii="Times New Roman" w:eastAsiaTheme="minorEastAsia" w:hAnsi="Times New Roman" w:cs="Times New Roman"/>
          <w:i/>
        </w:rPr>
        <w:t>m</w:t>
      </w:r>
      <w:r w:rsidR="005B281E">
        <w:rPr>
          <w:rFonts w:ascii="Times New Roman" w:eastAsiaTheme="minorEastAsia" w:hAnsi="Times New Roman" w:cs="Times New Roman"/>
        </w:rPr>
        <w:t xml:space="preserve"> </w:t>
      </w:r>
      <w:r w:rsidR="00E63497">
        <w:rPr>
          <w:rFonts w:ascii="Times New Roman" w:eastAsiaTheme="minorEastAsia" w:hAnsi="Times New Roman" w:cs="Times New Roman"/>
        </w:rPr>
        <w:t xml:space="preserve">equidistant </w:t>
      </w:r>
      <w:r w:rsidR="005B281E">
        <w:rPr>
          <w:rFonts w:ascii="Times New Roman" w:eastAsiaTheme="minorEastAsia" w:hAnsi="Times New Roman" w:cs="Times New Roman"/>
        </w:rPr>
        <w:t>points.</w:t>
      </w:r>
      <w:r w:rsidR="00A70720">
        <w:rPr>
          <w:rFonts w:ascii="Times New Roman" w:eastAsiaTheme="minorEastAsia" w:hAnsi="Times New Roman" w:cs="Times New Roman"/>
        </w:rPr>
        <w:t xml:space="preserve"> Then using mean value theorem and trapezoidal rule for integration, numerically approximation for the Fourier coefficients is given by</w:t>
      </w:r>
    </w:p>
    <w:p w:rsidR="00A70720" w:rsidRDefault="00015E2E" w:rsidP="00A70720">
      <w:pPr>
        <w:spacing w:line="72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sub>
                  </m:sSub>
                </m:e>
              </m:func>
            </m:e>
          </m:nary>
        </m:oMath>
      </m:oMathPara>
    </w:p>
    <w:p w:rsidR="00554A64" w:rsidRDefault="00554A64" w:rsidP="00554A64">
      <w:pPr>
        <w:spacing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number of ordinates used should not be less than the twice the nu</w:t>
      </w:r>
      <w:r w:rsidRPr="00554A64">
        <w:rPr>
          <w:rFonts w:ascii="Times New Roman" w:eastAsiaTheme="minorEastAsia" w:hAnsi="Times New Roman" w:cs="Times New Roman"/>
          <w:sz w:val="24"/>
          <w:szCs w:val="24"/>
        </w:rPr>
        <w:t>mber of highest harmonic to be found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54A64" w:rsidRDefault="00554A64" w:rsidP="00554A64">
      <w:pPr>
        <w:spacing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length of interval</w:t>
      </w:r>
      <w:r w:rsidR="0043253C">
        <w:rPr>
          <w:rFonts w:ascii="Times New Roman" w:eastAsiaTheme="minorEastAsia" w:hAnsi="Times New Roman" w:cs="Times New Roman"/>
          <w:sz w:val="24"/>
          <w:szCs w:val="24"/>
        </w:rPr>
        <w:t xml:space="preserve"> i.e. is the period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is </w:t>
      </w:r>
      <w:r w:rsidRPr="00554A64">
        <w:rPr>
          <w:rFonts w:ascii="Times New Roman" w:eastAsiaTheme="minorEastAsia" w:hAnsi="Times New Roman" w:cs="Times New Roman"/>
          <w:i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i.e.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l =T/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6D745E">
        <w:rPr>
          <w:rFonts w:ascii="Times New Roman" w:eastAsiaTheme="minorEastAsia" w:hAnsi="Times New Roman" w:cs="Times New Roman"/>
          <w:sz w:val="24"/>
          <w:szCs w:val="24"/>
        </w:rPr>
        <w:t xml:space="preserve">, then </w:t>
      </w:r>
    </w:p>
    <w:p w:rsidR="0043253C" w:rsidRDefault="00015E2E" w:rsidP="006D745E">
      <w:pPr>
        <w:spacing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nπ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nπ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vertAlign w:val="subscript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vertAlign w:val="subscript"/>
                            </w:rPr>
                            <m:t>r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:rsidR="0043253C" w:rsidRPr="00442080" w:rsidRDefault="0043253C" w:rsidP="006D745E">
      <w:pPr>
        <w:spacing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0......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are equidistant points in the interval [0,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] with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 w:rsidRPr="0043253C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=0 and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m.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4208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="00442080">
        <w:rPr>
          <w:rFonts w:ascii="Times New Roman" w:eastAsiaTheme="minorEastAsia" w:hAnsi="Times New Roman" w:cs="Times New Roman"/>
          <w:sz w:val="24"/>
          <w:szCs w:val="24"/>
        </w:rPr>
        <w:t>So, the working procedure is as follows:</w:t>
      </w:r>
    </w:p>
    <w:p w:rsidR="0043253C" w:rsidRDefault="0043253C" w:rsidP="0043253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Write down the period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y= f(x)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3253C" w:rsidRDefault="0043253C" w:rsidP="0043253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If the period is 2π, prepare the relavant table alongwith the summations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y </w:t>
      </w:r>
      <w:r>
        <w:rPr>
          <w:rFonts w:ascii="Times New Roman" w:eastAsiaTheme="minorEastAsia" w:hAnsi="Times New Roman" w:cs="Times New Roman"/>
          <w:sz w:val="24"/>
          <w:szCs w:val="24"/>
        </w:rPr>
        <w:t>cos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x ,...</w:t>
      </w:r>
      <w:r w:rsidRPr="0043253C">
        <w:rPr>
          <w:rFonts w:ascii="Times New Roman" w:eastAsiaTheme="minorEastAsia" w:hAnsi="Times New Roman" w:cs="Times New Roman"/>
          <w:sz w:val="24"/>
          <w:szCs w:val="24"/>
        </w:rPr>
        <w:t>etc</w:t>
      </w:r>
      <w:r>
        <w:rPr>
          <w:rFonts w:ascii="Times New Roman" w:eastAsiaTheme="minorEastAsia" w:hAnsi="Times New Roman" w:cs="Times New Roman"/>
          <w:sz w:val="24"/>
          <w:szCs w:val="24"/>
        </w:rPr>
        <w:t>. Compute the harmonics.</w:t>
      </w:r>
    </w:p>
    <w:p w:rsidR="00C8767B" w:rsidRPr="00C8767B" w:rsidRDefault="0043253C" w:rsidP="0043253C">
      <w:pPr>
        <w:pStyle w:val="ListParagraph"/>
        <w:numPr>
          <w:ilvl w:val="0"/>
          <w:numId w:val="16"/>
        </w:numPr>
        <w:spacing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the period is not 2π</w:t>
      </w:r>
      <w:r w:rsidR="00C8767B">
        <w:rPr>
          <w:rFonts w:ascii="Times New Roman" w:eastAsiaTheme="minorEastAsia" w:hAnsi="Times New Roman" w:cs="Times New Roman"/>
          <w:sz w:val="24"/>
          <w:szCs w:val="24"/>
        </w:rPr>
        <w:t>, equate it to 2</w:t>
      </w:r>
      <w:r w:rsidR="00C8767B">
        <w:rPr>
          <w:rFonts w:ascii="Times New Roman" w:eastAsiaTheme="minorEastAsia" w:hAnsi="Times New Roman" w:cs="Times New Roman"/>
          <w:i/>
          <w:sz w:val="24"/>
          <w:szCs w:val="24"/>
        </w:rPr>
        <w:t>l</w:t>
      </w:r>
      <w:r w:rsidR="00C8767B">
        <w:rPr>
          <w:rFonts w:ascii="Times New Roman" w:eastAsiaTheme="minorEastAsia" w:hAnsi="Times New Roman" w:cs="Times New Roman"/>
          <w:sz w:val="24"/>
          <w:szCs w:val="24"/>
        </w:rPr>
        <w:t xml:space="preserve"> and find </w:t>
      </w:r>
      <w:r w:rsidR="00C8767B">
        <w:rPr>
          <w:rFonts w:ascii="Times New Roman" w:eastAsiaTheme="minorEastAsia" w:hAnsi="Times New Roman" w:cs="Times New Roman"/>
          <w:i/>
          <w:sz w:val="24"/>
          <w:szCs w:val="24"/>
        </w:rPr>
        <w:t>l</w:t>
      </w:r>
      <w:r w:rsidR="00C8767B">
        <w:rPr>
          <w:rFonts w:ascii="Times New Roman" w:eastAsiaTheme="minorEastAsia" w:hAnsi="Times New Roman" w:cs="Times New Roman"/>
          <w:sz w:val="24"/>
          <w:szCs w:val="24"/>
        </w:rPr>
        <w:t xml:space="preserve"> and compute summations of </w:t>
      </w:r>
      <w:r w:rsidR="00C8767B">
        <w:rPr>
          <w:rFonts w:ascii="Times New Roman" w:eastAsiaTheme="minorEastAsia" w:hAnsi="Times New Roman" w:cs="Times New Roman"/>
          <w:i/>
          <w:sz w:val="24"/>
          <w:szCs w:val="24"/>
        </w:rPr>
        <w:t xml:space="preserve">y </w:t>
      </w:r>
      <w:r w:rsidR="00C8767B">
        <w:rPr>
          <w:rFonts w:ascii="Times New Roman" w:eastAsiaTheme="minorEastAsia" w:hAnsi="Times New Roman" w:cs="Times New Roman"/>
          <w:sz w:val="24"/>
          <w:szCs w:val="24"/>
        </w:rPr>
        <w:t>cos</w:t>
      </w:r>
      <w:r w:rsidR="00C8767B">
        <w:rPr>
          <w:rFonts w:ascii="Times New Roman" w:eastAsiaTheme="minorEastAsia" w:hAnsi="Times New Roman" w:cs="Times New Roman"/>
          <w:i/>
          <w:sz w:val="24"/>
          <w:szCs w:val="24"/>
        </w:rPr>
        <w:t xml:space="preserve"> θ,</w:t>
      </w:r>
    </w:p>
    <w:p w:rsidR="0043253C" w:rsidRDefault="00C8767B" w:rsidP="00C8767B">
      <w:pPr>
        <w:pStyle w:val="ListParagraph"/>
        <w:spacing w:line="240" w:lineRule="auto"/>
        <w:ind w:firstLine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lastRenderedPageBreak/>
        <w:t xml:space="preserve"> y </w:t>
      </w:r>
      <w:r>
        <w:rPr>
          <w:rFonts w:ascii="Times New Roman" w:eastAsiaTheme="minorEastAsia" w:hAnsi="Times New Roman" w:cs="Times New Roman"/>
          <w:sz w:val="24"/>
          <w:szCs w:val="24"/>
        </w:rPr>
        <w:t>cos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8767B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θ,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.........etc where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θ</w:t>
      </w:r>
      <w:r>
        <w:rPr>
          <w:rFonts w:ascii="Times New Roman" w:eastAsiaTheme="minorEastAsia" w:hAnsi="Times New Roman" w:cs="Times New Roman"/>
          <w:sz w:val="24"/>
          <w:szCs w:val="24"/>
        </w:rPr>
        <w:t>= π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x/l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8767B" w:rsidRDefault="00C8767B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Ex. 1: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Analyse harmonically the data given below and express y in Fourier series upto the third </w:t>
      </w:r>
      <w:r w:rsidR="000B5D5F">
        <w:rPr>
          <w:rFonts w:ascii="Times New Roman" w:eastAsiaTheme="minorEastAsia" w:hAnsi="Times New Roman" w:cs="Times New Roman"/>
          <w:sz w:val="24"/>
          <w:szCs w:val="24"/>
        </w:rPr>
        <w:t>harmonic:</w:t>
      </w:r>
    </w:p>
    <w:tbl>
      <w:tblPr>
        <w:tblStyle w:val="TableGrid"/>
        <w:tblW w:w="0" w:type="auto"/>
        <w:tblInd w:w="2173" w:type="dxa"/>
        <w:tblLook w:val="04A0"/>
      </w:tblPr>
      <w:tblGrid>
        <w:gridCol w:w="336"/>
        <w:gridCol w:w="516"/>
        <w:gridCol w:w="524"/>
        <w:gridCol w:w="764"/>
        <w:gridCol w:w="516"/>
        <w:gridCol w:w="764"/>
        <w:gridCol w:w="764"/>
        <w:gridCol w:w="518"/>
      </w:tblGrid>
      <w:tr w:rsidR="000B5D5F" w:rsidTr="000B5D5F"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π/4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 π /3</w:t>
            </w:r>
          </w:p>
        </w:tc>
        <w:tc>
          <w:tcPr>
            <w:tcW w:w="0" w:type="auto"/>
          </w:tcPr>
          <w:p w:rsidR="000B5D5F" w:rsidRDefault="00442080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Π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 π /3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 π /3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 π</w:t>
            </w:r>
          </w:p>
        </w:tc>
      </w:tr>
      <w:tr w:rsidR="000B5D5F" w:rsidTr="000B5D5F"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</w:tcPr>
          <w:p w:rsidR="000B5D5F" w:rsidRDefault="000B5D5F" w:rsidP="000B5D5F">
            <w:pPr>
              <w:ind w:left="0" w:firstLine="0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1.0</w:t>
            </w:r>
          </w:p>
        </w:tc>
      </w:tr>
    </w:tbl>
    <w:p w:rsidR="000B5D5F" w:rsidRDefault="000B5D5F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884" w:rsidRDefault="005811CF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Solution: </w:t>
      </w:r>
    </w:p>
    <w:p w:rsidR="005811CF" w:rsidRPr="00BC4884" w:rsidRDefault="005811CF" w:rsidP="00BC4884">
      <w:pPr>
        <w:pStyle w:val="ListParagraph"/>
        <w:numPr>
          <w:ilvl w:val="0"/>
          <w:numId w:val="15"/>
        </w:numPr>
        <w:spacing w:before="0" w:after="0"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BC4884">
        <w:rPr>
          <w:rFonts w:ascii="Times New Roman" w:eastAsiaTheme="minorEastAsia" w:hAnsi="Times New Roman" w:cs="Times New Roman"/>
          <w:sz w:val="24"/>
          <w:szCs w:val="24"/>
        </w:rPr>
        <w:t>Since the last value of y is a repetition of the first, only the first six values will be used. Note that for entering π in excel type =pi(), press ENTER.</w:t>
      </w:r>
    </w:p>
    <w:p w:rsidR="00BC4884" w:rsidRDefault="00BC4884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884" w:rsidRPr="005811CF" w:rsidRDefault="00DD4273" w:rsidP="0019080A">
      <w:pPr>
        <w:spacing w:before="0" w:after="0" w:line="240" w:lineRule="auto"/>
        <w:ind w:left="0" w:firstLine="72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181600" cy="1297410"/>
            <wp:effectExtent l="19050" t="0" r="0" b="0"/>
            <wp:docPr id="9" name="Picture 8" descr="fig6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1.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8711" cy="13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1CF" w:rsidRDefault="00BC4884" w:rsidP="00BC4884">
      <w:pPr>
        <w:spacing w:before="0" w:after="0" w:line="240" w:lineRule="auto"/>
        <w:ind w:left="0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Fig 6.1.1</w:t>
      </w:r>
    </w:p>
    <w:p w:rsidR="00BC4884" w:rsidRDefault="00BC4884" w:rsidP="00BC4884">
      <w:pPr>
        <w:pStyle w:val="ListParagraph"/>
        <w:spacing w:before="0" w:after="0" w:line="240" w:lineRule="auto"/>
        <w:ind w:left="1083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C4884" w:rsidRDefault="00BC4884" w:rsidP="00BC4884">
      <w:pPr>
        <w:pStyle w:val="ListParagraph"/>
        <w:numPr>
          <w:ilvl w:val="0"/>
          <w:numId w:val="15"/>
        </w:numPr>
        <w:spacing w:before="0" w:after="0"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BC4884">
        <w:rPr>
          <w:rFonts w:ascii="Times New Roman" w:eastAsiaTheme="minorEastAsia" w:hAnsi="Times New Roman" w:cs="Times New Roman"/>
          <w:sz w:val="24"/>
          <w:szCs w:val="24"/>
        </w:rPr>
        <w:t>Clearly the length of the interval is 2π</w:t>
      </w:r>
      <w:r>
        <w:rPr>
          <w:rFonts w:ascii="Times New Roman" w:eastAsiaTheme="minorEastAsia" w:hAnsi="Times New Roman" w:cs="Times New Roman"/>
          <w:sz w:val="24"/>
          <w:szCs w:val="24"/>
        </w:rPr>
        <w:t>. So, we have</w:t>
      </w:r>
    </w:p>
    <w:p w:rsidR="00BC4884" w:rsidRDefault="00015E2E" w:rsidP="00BC4884">
      <w:pPr>
        <w:pStyle w:val="ListParagraph"/>
        <w:spacing w:line="720" w:lineRule="auto"/>
        <w:ind w:left="1083" w:firstLine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r=0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sub>
                  </m:sSub>
                </m:e>
              </m:func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vertAlign w:val="subscript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r=0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vertAlign w:val="subscript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vertAlign w:val="subscript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vertAlign w:val="subscript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vertAlign w:val="subscript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vertAlign w:val="subscript"/>
                        </w:rPr>
                        <m:t>r</m:t>
                      </m:r>
                    </m:sub>
                  </m:sSub>
                </m:e>
              </m:func>
            </m:e>
          </m:nary>
        </m:oMath>
      </m:oMathPara>
    </w:p>
    <w:p w:rsidR="00BC4884" w:rsidRDefault="00BC4884" w:rsidP="006662E9">
      <w:pPr>
        <w:pStyle w:val="ListParagraph"/>
        <w:spacing w:line="240" w:lineRule="auto"/>
        <w:ind w:left="1083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Hence, we need to find the values of cos x, cos 2x, cos 3x, sin x, sin 2x and sin 3x</w:t>
      </w:r>
      <w:r w:rsidR="00DD427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442080" w:rsidRDefault="00442080" w:rsidP="006662E9">
      <w:pPr>
        <w:pStyle w:val="ListParagraph"/>
        <w:spacing w:line="240" w:lineRule="auto"/>
        <w:ind w:left="1083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6662E9" w:rsidRDefault="006662E9" w:rsidP="006662E9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First column, under the heading x, type first 5 values of x</w:t>
      </w:r>
    </w:p>
    <w:p w:rsidR="00442080" w:rsidRDefault="00442080" w:rsidP="00442080">
      <w:pPr>
        <w:pStyle w:val="ListParagraph"/>
        <w:spacing w:line="240" w:lineRule="auto"/>
        <w:ind w:left="1083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6662E9" w:rsidRDefault="006662E9" w:rsidP="006662E9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Next type first 5 values of y under the heading y.</w:t>
      </w:r>
    </w:p>
    <w:p w:rsidR="00442080" w:rsidRDefault="00442080" w:rsidP="00442080">
      <w:pPr>
        <w:pStyle w:val="ListParagraph"/>
        <w:spacing w:line="240" w:lineRule="auto"/>
        <w:ind w:left="1083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6662E9" w:rsidRDefault="006662E9" w:rsidP="006662E9">
      <w:pPr>
        <w:pStyle w:val="ListParagraph"/>
        <w:numPr>
          <w:ilvl w:val="0"/>
          <w:numId w:val="15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In column 3, give heading as cos x.</w:t>
      </w:r>
      <w:r w:rsidR="00DE6D8B">
        <w:rPr>
          <w:rFonts w:ascii="Times New Roman" w:eastAsiaTheme="minorEastAsia" w:hAnsi="Times New Roman" w:cs="Times New Roman"/>
          <w:sz w:val="24"/>
          <w:szCs w:val="24"/>
        </w:rPr>
        <w:t xml:space="preserve"> To compute cos, COS() and for sin, SIN() are the functions. Below it type =COS</w:t>
      </w:r>
      <w:r>
        <w:rPr>
          <w:rFonts w:ascii="Times New Roman" w:eastAsiaTheme="minorEastAsia" w:hAnsi="Times New Roman" w:cs="Times New Roman"/>
          <w:sz w:val="24"/>
          <w:szCs w:val="24"/>
        </w:rPr>
        <w:t>(value of x), press ENTER. Then drag till next 4 rows. Then the cos values will be evaluated for the entire column. Similarly, make columns of sin x, cos 2x, sin 2x, cos 3x, sin 3x and repeat the procedure.</w:t>
      </w:r>
      <w:r w:rsidR="0019080A">
        <w:rPr>
          <w:rFonts w:ascii="Times New Roman" w:eastAsiaTheme="minorEastAsia" w:hAnsi="Times New Roman" w:cs="Times New Roman"/>
          <w:sz w:val="24"/>
          <w:szCs w:val="24"/>
        </w:rPr>
        <w:t xml:space="preserve"> Select the table and right click. Choose format cells, in numbers, fix decimal points upto 4 digits. The table so obtained is shown in the Fig 6.1.2</w:t>
      </w:r>
    </w:p>
    <w:p w:rsidR="0019080A" w:rsidRDefault="0019080A" w:rsidP="0019080A">
      <w:pPr>
        <w:pStyle w:val="ListParagraph"/>
        <w:spacing w:line="240" w:lineRule="auto"/>
        <w:ind w:left="1083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4514850" cy="1799238"/>
            <wp:effectExtent l="19050" t="0" r="0" b="0"/>
            <wp:docPr id="10" name="Picture 9" descr="fig6.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1.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553" cy="180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80A" w:rsidRDefault="0019080A" w:rsidP="0019080A">
      <w:pPr>
        <w:pStyle w:val="ListParagraph"/>
        <w:spacing w:line="240" w:lineRule="auto"/>
        <w:ind w:left="1083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Fig 6.1.2</w:t>
      </w:r>
    </w:p>
    <w:p w:rsidR="00743111" w:rsidRDefault="00743111" w:rsidP="00743111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Compute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by typing =(2/6)*</w:t>
      </w:r>
      <w:r w:rsidR="00561709">
        <w:rPr>
          <w:rFonts w:ascii="Times New Roman" w:eastAsiaTheme="minorEastAsia" w:hAnsi="Times New Roman" w:cs="Times New Roman"/>
          <w:sz w:val="24"/>
          <w:szCs w:val="24"/>
        </w:rPr>
        <w:t>SUM(select all values of y), press ENTER.</w:t>
      </w:r>
    </w:p>
    <w:p w:rsidR="00442080" w:rsidRPr="00743111" w:rsidRDefault="00442080" w:rsidP="00442080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4013A8" w:rsidRDefault="00561709" w:rsidP="00561709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w:r w:rsidRPr="004013A8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="004013A8" w:rsidRPr="004013A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 by typing </w:t>
      </w:r>
      <w:r w:rsidR="004013A8">
        <w:rPr>
          <w:rFonts w:ascii="Times New Roman" w:eastAsiaTheme="minorEastAsia" w:hAnsi="Times New Roman" w:cs="Times New Roman"/>
          <w:sz w:val="24"/>
          <w:szCs w:val="24"/>
        </w:rPr>
        <w:t>=(2/6)*MMULT(TRANSPOSE(select all values of y</w:t>
      </w:r>
      <w:r w:rsidR="004013A8" w:rsidRPr="004013A8">
        <w:rPr>
          <w:rFonts w:ascii="Times New Roman" w:eastAsiaTheme="minorEastAsia" w:hAnsi="Times New Roman" w:cs="Times New Roman"/>
          <w:sz w:val="24"/>
          <w:szCs w:val="24"/>
        </w:rPr>
        <w:t>),</w:t>
      </w:r>
      <w:r w:rsidR="004013A8">
        <w:rPr>
          <w:rFonts w:ascii="Times New Roman" w:eastAsiaTheme="minorEastAsia" w:hAnsi="Times New Roman" w:cs="Times New Roman"/>
          <w:sz w:val="24"/>
          <w:szCs w:val="24"/>
        </w:rPr>
        <w:t>select all values of cos x</w:t>
      </w:r>
      <w:r w:rsidR="004013A8" w:rsidRPr="004013A8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013A8">
        <w:rPr>
          <w:rFonts w:ascii="Times New Roman" w:eastAsiaTheme="minorEastAsia" w:hAnsi="Times New Roman" w:cs="Times New Roman"/>
          <w:sz w:val="24"/>
          <w:szCs w:val="24"/>
        </w:rPr>
        <w:t>, press CTRL+SHIFT+ENTER.</w:t>
      </w:r>
    </w:p>
    <w:p w:rsidR="00442080" w:rsidRDefault="00442080" w:rsidP="00442080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16045" w:rsidRDefault="00B16045" w:rsidP="00B16045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w:r w:rsidRPr="004013A8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 by typing </w:t>
      </w:r>
      <w:r>
        <w:rPr>
          <w:rFonts w:ascii="Times New Roman" w:eastAsiaTheme="minorEastAsia" w:hAnsi="Times New Roman" w:cs="Times New Roman"/>
          <w:sz w:val="24"/>
          <w:szCs w:val="24"/>
        </w:rPr>
        <w:t>=(2/6)*MMULT(TRANSPOSE(select all values of y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),</w:t>
      </w:r>
      <w:r>
        <w:rPr>
          <w:rFonts w:ascii="Times New Roman" w:eastAsiaTheme="minorEastAsia" w:hAnsi="Times New Roman" w:cs="Times New Roman"/>
          <w:sz w:val="24"/>
          <w:szCs w:val="24"/>
        </w:rPr>
        <w:t>select all values of cos 2x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press CTRL+SHIFT+ENTER.</w:t>
      </w:r>
    </w:p>
    <w:p w:rsidR="00442080" w:rsidRDefault="00442080" w:rsidP="00442080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16045" w:rsidRDefault="00B16045" w:rsidP="00B16045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w:r w:rsidRPr="004013A8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3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 by typing </w:t>
      </w:r>
      <w:r>
        <w:rPr>
          <w:rFonts w:ascii="Times New Roman" w:eastAsiaTheme="minorEastAsia" w:hAnsi="Times New Roman" w:cs="Times New Roman"/>
          <w:sz w:val="24"/>
          <w:szCs w:val="24"/>
        </w:rPr>
        <w:t>=(2/6)*MMULT(TRANSPOSE(select all values of y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),</w:t>
      </w:r>
      <w:r>
        <w:rPr>
          <w:rFonts w:ascii="Times New Roman" w:eastAsiaTheme="minorEastAsia" w:hAnsi="Times New Roman" w:cs="Times New Roman"/>
          <w:sz w:val="24"/>
          <w:szCs w:val="24"/>
        </w:rPr>
        <w:t>select all values of cos 3x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press CTRL+SHIFT+ENTER.</w:t>
      </w:r>
    </w:p>
    <w:p w:rsidR="00442080" w:rsidRDefault="00442080" w:rsidP="00442080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22720B" w:rsidRDefault="0022720B" w:rsidP="00B16045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/2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by typing =(select value of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Pr="0022720B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/2, press ENTER.</w:t>
      </w:r>
    </w:p>
    <w:p w:rsidR="00442080" w:rsidRDefault="00442080" w:rsidP="00442080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16045" w:rsidRDefault="00B16045" w:rsidP="00B16045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4013A8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 by typing </w:t>
      </w:r>
      <w:r>
        <w:rPr>
          <w:rFonts w:ascii="Times New Roman" w:eastAsiaTheme="minorEastAsia" w:hAnsi="Times New Roman" w:cs="Times New Roman"/>
          <w:sz w:val="24"/>
          <w:szCs w:val="24"/>
        </w:rPr>
        <w:t>=(2/6)*MMULT(TRANSPOSE(select all values of y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),</w:t>
      </w:r>
      <w:r>
        <w:rPr>
          <w:rFonts w:ascii="Times New Roman" w:eastAsiaTheme="minorEastAsia" w:hAnsi="Times New Roman" w:cs="Times New Roman"/>
          <w:sz w:val="24"/>
          <w:szCs w:val="24"/>
        </w:rPr>
        <w:t>select all values of sin x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press CTRL+SHIFT+ENTER.</w:t>
      </w:r>
    </w:p>
    <w:p w:rsidR="00442080" w:rsidRDefault="00442080" w:rsidP="001256B5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16045" w:rsidRDefault="00B16045" w:rsidP="00B16045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 w:rsidRPr="00B16045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2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 by typing </w:t>
      </w:r>
      <w:r>
        <w:rPr>
          <w:rFonts w:ascii="Times New Roman" w:eastAsiaTheme="minorEastAsia" w:hAnsi="Times New Roman" w:cs="Times New Roman"/>
          <w:sz w:val="24"/>
          <w:szCs w:val="24"/>
        </w:rPr>
        <w:t>=(2/6)*MMULT(TRANSPOSE(select all values of y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),</w:t>
      </w:r>
      <w:r>
        <w:rPr>
          <w:rFonts w:ascii="Times New Roman" w:eastAsiaTheme="minorEastAsia" w:hAnsi="Times New Roman" w:cs="Times New Roman"/>
          <w:sz w:val="24"/>
          <w:szCs w:val="24"/>
        </w:rPr>
        <w:t>select all values of sin 2x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press CTRL+SHIFT+ENTER.</w:t>
      </w:r>
    </w:p>
    <w:p w:rsidR="00442080" w:rsidRDefault="00442080" w:rsidP="001256B5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B16045" w:rsidRDefault="00B16045" w:rsidP="00B16045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Compute 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b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3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 xml:space="preserve"> by typing </w:t>
      </w:r>
      <w:r>
        <w:rPr>
          <w:rFonts w:ascii="Times New Roman" w:eastAsiaTheme="minorEastAsia" w:hAnsi="Times New Roman" w:cs="Times New Roman"/>
          <w:sz w:val="24"/>
          <w:szCs w:val="24"/>
        </w:rPr>
        <w:t>=(2/6)*MMULT(TRANSPOSE(select all values of y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),</w:t>
      </w:r>
      <w:r>
        <w:rPr>
          <w:rFonts w:ascii="Times New Roman" w:eastAsiaTheme="minorEastAsia" w:hAnsi="Times New Roman" w:cs="Times New Roman"/>
          <w:sz w:val="24"/>
          <w:szCs w:val="24"/>
        </w:rPr>
        <w:t>select all values of sin 3x</w:t>
      </w:r>
      <w:r w:rsidRPr="004013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press CTRL+SHIFT+ENTER.</w:t>
      </w:r>
    </w:p>
    <w:p w:rsidR="00442080" w:rsidRDefault="00442080" w:rsidP="001256B5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22720B" w:rsidRDefault="0022720B" w:rsidP="00B16045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Select all the values computed and right click. Then select format cells. In that numbers, fix the decimal upto 4 places.</w:t>
      </w:r>
    </w:p>
    <w:p w:rsidR="00442080" w:rsidRDefault="00442080" w:rsidP="001256B5">
      <w:pPr>
        <w:pStyle w:val="ListParagraph"/>
        <w:spacing w:line="240" w:lineRule="auto"/>
        <w:ind w:left="1077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22720B" w:rsidRDefault="00691A39" w:rsidP="00B16045">
      <w:pPr>
        <w:pStyle w:val="ListParagraph"/>
        <w:numPr>
          <w:ilvl w:val="0"/>
          <w:numId w:val="18"/>
        </w:numPr>
        <w:spacing w:line="240" w:lineRule="auto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340360</wp:posOffset>
            </wp:positionV>
            <wp:extent cx="4566285" cy="3143250"/>
            <wp:effectExtent l="19050" t="0" r="5715" b="0"/>
            <wp:wrapSquare wrapText="bothSides"/>
            <wp:docPr id="5" name="Picture 4" descr="fig6.1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6.1.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720B">
        <w:rPr>
          <w:rFonts w:ascii="Times New Roman" w:eastAsiaTheme="minorEastAsia" w:hAnsi="Times New Roman" w:cs="Times New Roman"/>
          <w:sz w:val="24"/>
          <w:szCs w:val="24"/>
        </w:rPr>
        <w:t>Substitute the values in Fourier series expansion and get the answer.</w:t>
      </w:r>
    </w:p>
    <w:p w:rsidR="00301928" w:rsidRDefault="00301928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91A39" w:rsidRDefault="00691A39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287881" w:rsidRPr="00561709" w:rsidRDefault="00301928" w:rsidP="00301928">
      <w:pPr>
        <w:pStyle w:val="ListParagraph"/>
        <w:spacing w:line="240" w:lineRule="auto"/>
        <w:ind w:left="1077" w:firstLine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Fig 6.1.3</w:t>
      </w:r>
      <w:r>
        <w:rPr>
          <w:rFonts w:ascii="Times New Roman" w:eastAsiaTheme="minorEastAsia" w:hAnsi="Times New Roman" w:cs="Times New Roman"/>
          <w:sz w:val="24"/>
          <w:szCs w:val="24"/>
        </w:rPr>
        <w:br w:type="textWrapping" w:clear="all"/>
      </w:r>
    </w:p>
    <w:p w:rsidR="00BC4884" w:rsidRPr="00BC4884" w:rsidRDefault="00BC4884" w:rsidP="00BC4884">
      <w:pPr>
        <w:pStyle w:val="ListParagraph"/>
        <w:spacing w:before="0" w:after="0" w:line="240" w:lineRule="auto"/>
        <w:ind w:left="1083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6E48A2" w:rsidRPr="006E48A2" w:rsidRDefault="000B5D5F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Ex. 2:</w:t>
      </w:r>
      <w:r w:rsidR="001256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E48A2">
        <w:rPr>
          <w:rFonts w:ascii="Times New Roman" w:eastAsiaTheme="minorEastAsia" w:hAnsi="Times New Roman" w:cs="Times New Roman"/>
          <w:sz w:val="24"/>
          <w:szCs w:val="24"/>
        </w:rPr>
        <w:t>The displacement y of a part of mechanism is tabulated with corresponding angular movement x</w:t>
      </w:r>
      <w:r w:rsidR="006E48A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o</w:t>
      </w:r>
      <w:r w:rsidR="006E48A2">
        <w:rPr>
          <w:rFonts w:ascii="Times New Roman" w:eastAsiaTheme="minorEastAsia" w:hAnsi="Times New Roman" w:cs="Times New Roman"/>
          <w:sz w:val="24"/>
          <w:szCs w:val="24"/>
        </w:rPr>
        <w:t xml:space="preserve"> of the crank. Express y as a Fourier series neglecting the harmonics above the third.</w:t>
      </w:r>
    </w:p>
    <w:tbl>
      <w:tblPr>
        <w:tblStyle w:val="TableGrid"/>
        <w:tblW w:w="0" w:type="auto"/>
        <w:tblInd w:w="500" w:type="dxa"/>
        <w:tblLook w:val="04A0"/>
      </w:tblPr>
      <w:tblGrid>
        <w:gridCol w:w="41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6E48A2" w:rsidTr="006C4DCB"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vertAlign w:val="superscript"/>
              </w:rPr>
              <w:t>o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180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280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270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320</w:t>
            </w:r>
          </w:p>
        </w:tc>
      </w:tr>
      <w:tr w:rsidR="006E48A2" w:rsidTr="006C4DCB"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1.8</w:t>
            </w:r>
            <w:r w:rsidR="007454B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1.1</w:t>
            </w:r>
            <w:r w:rsidR="007454B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0.3</w:t>
            </w:r>
            <w:r w:rsidR="007454B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0.16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0.5</w:t>
            </w:r>
            <w:r w:rsidR="007454B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</w:t>
            </w:r>
            <w:r w:rsidR="007454B3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6E48A2" w:rsidRDefault="006E48A2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2.16</w:t>
            </w:r>
          </w:p>
        </w:tc>
        <w:tc>
          <w:tcPr>
            <w:tcW w:w="0" w:type="auto"/>
          </w:tcPr>
          <w:p w:rsidR="006E48A2" w:rsidRDefault="007454B3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1.25</w:t>
            </w:r>
          </w:p>
        </w:tc>
        <w:tc>
          <w:tcPr>
            <w:tcW w:w="0" w:type="auto"/>
          </w:tcPr>
          <w:p w:rsidR="006E48A2" w:rsidRDefault="007454B3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</w:tcPr>
          <w:p w:rsidR="006E48A2" w:rsidRDefault="007454B3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1.52</w:t>
            </w:r>
          </w:p>
        </w:tc>
        <w:tc>
          <w:tcPr>
            <w:tcW w:w="0" w:type="auto"/>
          </w:tcPr>
          <w:p w:rsidR="006E48A2" w:rsidRDefault="007454B3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1.76</w:t>
            </w:r>
          </w:p>
        </w:tc>
        <w:tc>
          <w:tcPr>
            <w:tcW w:w="0" w:type="auto"/>
          </w:tcPr>
          <w:p w:rsidR="006E48A2" w:rsidRDefault="007454B3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2.00</w:t>
            </w:r>
          </w:p>
        </w:tc>
      </w:tr>
    </w:tbl>
    <w:p w:rsidR="006E48A2" w:rsidRPr="006E48A2" w:rsidRDefault="006E48A2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6E48A2" w:rsidRDefault="00277EC4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Ex. </w:t>
      </w:r>
      <w:r w:rsidR="00D35CA4">
        <w:rPr>
          <w:rFonts w:ascii="Times New Roman" w:eastAsiaTheme="minorEastAsia" w:hAnsi="Times New Roman" w:cs="Times New Roman"/>
          <w:b/>
          <w:sz w:val="24"/>
          <w:szCs w:val="24"/>
        </w:rPr>
        <w:t>3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Theme="minorEastAsia" w:hAnsi="Times New Roman" w:cs="Times New Roman"/>
          <w:sz w:val="24"/>
          <w:szCs w:val="24"/>
        </w:rPr>
        <w:t>The following table gives the variations of periodic current over a period:</w:t>
      </w:r>
    </w:p>
    <w:tbl>
      <w:tblPr>
        <w:tblStyle w:val="TableGrid"/>
        <w:tblW w:w="0" w:type="auto"/>
        <w:tblInd w:w="1095" w:type="dxa"/>
        <w:tblLook w:val="04A0"/>
      </w:tblPr>
      <w:tblGrid>
        <w:gridCol w:w="1023"/>
        <w:gridCol w:w="636"/>
        <w:gridCol w:w="636"/>
        <w:gridCol w:w="636"/>
        <w:gridCol w:w="636"/>
        <w:gridCol w:w="716"/>
        <w:gridCol w:w="716"/>
        <w:gridCol w:w="636"/>
      </w:tblGrid>
      <w:tr w:rsidR="00277EC4" w:rsidTr="00277EC4"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t(secs)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T/6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T/3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T/2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2T/3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5T/6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</w:p>
        </w:tc>
      </w:tr>
      <w:tr w:rsidR="00277EC4" w:rsidTr="00277EC4"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A(amp.)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1.98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1.05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-0.88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-0.25</w:t>
            </w:r>
          </w:p>
        </w:tc>
        <w:tc>
          <w:tcPr>
            <w:tcW w:w="0" w:type="auto"/>
          </w:tcPr>
          <w:p w:rsidR="00277EC4" w:rsidRDefault="00277EC4" w:rsidP="000B5D5F">
            <w:pPr>
              <w:ind w:left="0" w:firstLine="0"/>
              <w:jc w:val="lef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1.98</w:t>
            </w:r>
          </w:p>
        </w:tc>
      </w:tr>
    </w:tbl>
    <w:p w:rsidR="00277EC4" w:rsidRDefault="00277EC4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Show, by numerical analysis, that there is a direct current part of 0.75 amp  in the variable current and obtain the amplitude of the first harmonic.</w:t>
      </w:r>
    </w:p>
    <w:p w:rsidR="00277EC4" w:rsidRDefault="00277EC4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(Note: 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/2</w:t>
      </w:r>
      <w:r>
        <w:rPr>
          <w:rFonts w:ascii="Times New Roman" w:eastAsiaTheme="minorEastAsia" w:hAnsi="Times New Roman" w:cs="Times New Roman"/>
          <w:sz w:val="24"/>
          <w:szCs w:val="24"/>
        </w:rPr>
        <w:t>) represents the direct current part.</w:t>
      </w:r>
    </w:p>
    <w:p w:rsidR="00277EC4" w:rsidRPr="00277EC4" w:rsidRDefault="00277EC4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√(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+b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i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gives the amplitude.)</w:t>
      </w:r>
    </w:p>
    <w:p w:rsidR="006E48A2" w:rsidRPr="006E48A2" w:rsidRDefault="006E48A2" w:rsidP="000B5D5F">
      <w:pPr>
        <w:spacing w:before="0" w:after="0" w:line="240" w:lineRule="auto"/>
        <w:ind w:left="0" w:firstLine="0"/>
        <w:jc w:val="left"/>
        <w:rPr>
          <w:rFonts w:ascii="Times New Roman" w:eastAsiaTheme="minorEastAsia" w:hAnsi="Times New Roman" w:cs="Times New Roman"/>
          <w:sz w:val="24"/>
          <w:szCs w:val="24"/>
        </w:rPr>
      </w:pPr>
    </w:p>
    <w:p w:rsidR="006D745E" w:rsidRPr="006D745E" w:rsidRDefault="006D745E" w:rsidP="006D745E">
      <w:pPr>
        <w:spacing w:line="24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E41072" w:rsidRPr="00E41072" w:rsidRDefault="00E41072" w:rsidP="00A70720">
      <w:pPr>
        <w:spacing w:line="720" w:lineRule="auto"/>
        <w:ind w:left="0" w:firstLine="0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:rsidR="00752AF6" w:rsidRDefault="00752AF6" w:rsidP="006619AE">
      <w:pPr>
        <w:pStyle w:val="Heading1"/>
        <w:spacing w:after="240"/>
        <w:ind w:left="0" w:firstLine="0"/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vertAlign w:val="subscript"/>
        </w:rPr>
      </w:pPr>
    </w:p>
    <w:p w:rsidR="005C41EF" w:rsidRDefault="005C41EF" w:rsidP="006619AE">
      <w:pPr>
        <w:pStyle w:val="Heading1"/>
        <w:spacing w:after="240"/>
        <w:ind w:left="0" w:firstLine="0"/>
        <w:rPr>
          <w:sz w:val="36"/>
          <w:szCs w:val="36"/>
        </w:rPr>
      </w:pPr>
    </w:p>
    <w:p w:rsidR="00C108B2" w:rsidRDefault="00C108B2" w:rsidP="008577C7">
      <w:pPr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C108B2" w:rsidSect="00FE645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7F77" w:rsidRDefault="00947F77" w:rsidP="001F38AA">
      <w:pPr>
        <w:spacing w:before="0" w:after="0" w:line="240" w:lineRule="auto"/>
      </w:pPr>
      <w:r>
        <w:separator/>
      </w:r>
    </w:p>
  </w:endnote>
  <w:endnote w:type="continuationSeparator" w:id="1">
    <w:p w:rsidR="00947F77" w:rsidRDefault="00947F77" w:rsidP="001F38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12723"/>
      <w:docPartObj>
        <w:docPartGallery w:val="Page Numbers (Bottom of Page)"/>
        <w:docPartUnique/>
      </w:docPartObj>
    </w:sdtPr>
    <w:sdtContent>
      <w:p w:rsidR="00E4459D" w:rsidRDefault="00015E2E">
        <w:pPr>
          <w:pStyle w:val="Footer"/>
          <w:jc w:val="center"/>
        </w:pPr>
        <w:fldSimple w:instr=" PAGE   \* MERGEFORMAT ">
          <w:r w:rsidR="00691A39">
            <w:rPr>
              <w:noProof/>
            </w:rPr>
            <w:t>2</w:t>
          </w:r>
        </w:fldSimple>
      </w:p>
    </w:sdtContent>
  </w:sdt>
  <w:p w:rsidR="00E4459D" w:rsidRDefault="00E4459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7F77" w:rsidRDefault="00947F77" w:rsidP="001F38AA">
      <w:pPr>
        <w:spacing w:before="0" w:after="0" w:line="240" w:lineRule="auto"/>
      </w:pPr>
      <w:r>
        <w:separator/>
      </w:r>
    </w:p>
  </w:footnote>
  <w:footnote w:type="continuationSeparator" w:id="1">
    <w:p w:rsidR="00947F77" w:rsidRDefault="00947F77" w:rsidP="001F38A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59D" w:rsidRDefault="00E4459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0B96"/>
    <w:multiLevelType w:val="hybridMultilevel"/>
    <w:tmpl w:val="4B0C6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CB1505"/>
    <w:multiLevelType w:val="hybridMultilevel"/>
    <w:tmpl w:val="1BD6431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>
    <w:nsid w:val="052B78CE"/>
    <w:multiLevelType w:val="hybridMultilevel"/>
    <w:tmpl w:val="83B894F4"/>
    <w:lvl w:ilvl="0" w:tplc="40090001">
      <w:start w:val="1"/>
      <w:numFmt w:val="bullet"/>
      <w:lvlText w:val=""/>
      <w:lvlJc w:val="left"/>
      <w:pPr>
        <w:ind w:left="180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3">
    <w:nsid w:val="071A27A5"/>
    <w:multiLevelType w:val="hybridMultilevel"/>
    <w:tmpl w:val="B788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78260D"/>
    <w:multiLevelType w:val="hybridMultilevel"/>
    <w:tmpl w:val="EB887E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C61093C"/>
    <w:multiLevelType w:val="hybridMultilevel"/>
    <w:tmpl w:val="DD6AB4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CD44CAB"/>
    <w:multiLevelType w:val="hybridMultilevel"/>
    <w:tmpl w:val="5E3EE2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0C75AD"/>
    <w:multiLevelType w:val="hybridMultilevel"/>
    <w:tmpl w:val="7060878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8F64CA"/>
    <w:multiLevelType w:val="hybridMultilevel"/>
    <w:tmpl w:val="E6AA9D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BA379D"/>
    <w:multiLevelType w:val="hybridMultilevel"/>
    <w:tmpl w:val="DEFAA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85D1F"/>
    <w:multiLevelType w:val="hybridMultilevel"/>
    <w:tmpl w:val="5928A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A27AC4"/>
    <w:multiLevelType w:val="hybridMultilevel"/>
    <w:tmpl w:val="51A221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6F24E3"/>
    <w:multiLevelType w:val="hybridMultilevel"/>
    <w:tmpl w:val="AF18C518"/>
    <w:lvl w:ilvl="0" w:tplc="400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13">
    <w:nsid w:val="2DE15B19"/>
    <w:multiLevelType w:val="hybridMultilevel"/>
    <w:tmpl w:val="2C809CC8"/>
    <w:lvl w:ilvl="0" w:tplc="40090017">
      <w:start w:val="1"/>
      <w:numFmt w:val="lowerLetter"/>
      <w:lvlText w:val="%1)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>
    <w:nsid w:val="315B3BEF"/>
    <w:multiLevelType w:val="hybridMultilevel"/>
    <w:tmpl w:val="DE12F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2A243C"/>
    <w:multiLevelType w:val="hybridMultilevel"/>
    <w:tmpl w:val="70E8D286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6">
    <w:nsid w:val="3BD51A01"/>
    <w:multiLevelType w:val="hybridMultilevel"/>
    <w:tmpl w:val="E07C7F92"/>
    <w:lvl w:ilvl="0" w:tplc="40090001">
      <w:start w:val="1"/>
      <w:numFmt w:val="bullet"/>
      <w:lvlText w:val=""/>
      <w:lvlJc w:val="left"/>
      <w:pPr>
        <w:ind w:left="179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</w:abstractNum>
  <w:abstractNum w:abstractNumId="17">
    <w:nsid w:val="3D063EFE"/>
    <w:multiLevelType w:val="hybridMultilevel"/>
    <w:tmpl w:val="C51C4E4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8">
    <w:nsid w:val="3D2A34B1"/>
    <w:multiLevelType w:val="hybridMultilevel"/>
    <w:tmpl w:val="399446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CE44E8"/>
    <w:multiLevelType w:val="hybridMultilevel"/>
    <w:tmpl w:val="77EE8C10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0">
    <w:nsid w:val="3DE241CC"/>
    <w:multiLevelType w:val="hybridMultilevel"/>
    <w:tmpl w:val="D4BE2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F16220"/>
    <w:multiLevelType w:val="hybridMultilevel"/>
    <w:tmpl w:val="68AA98A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480D4C7F"/>
    <w:multiLevelType w:val="hybridMultilevel"/>
    <w:tmpl w:val="35601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F64AAE"/>
    <w:multiLevelType w:val="hybridMultilevel"/>
    <w:tmpl w:val="64D81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283184"/>
    <w:multiLevelType w:val="hybridMultilevel"/>
    <w:tmpl w:val="057A7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DF3829"/>
    <w:multiLevelType w:val="hybridMultilevel"/>
    <w:tmpl w:val="99AA9068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53436C0C"/>
    <w:multiLevelType w:val="hybridMultilevel"/>
    <w:tmpl w:val="D0BA1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446F76"/>
    <w:multiLevelType w:val="hybridMultilevel"/>
    <w:tmpl w:val="AD6213D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5D124CCE"/>
    <w:multiLevelType w:val="hybridMultilevel"/>
    <w:tmpl w:val="59185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C48EA"/>
    <w:multiLevelType w:val="hybridMultilevel"/>
    <w:tmpl w:val="C64A7B4A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>
    <w:nsid w:val="61570E63"/>
    <w:multiLevelType w:val="hybridMultilevel"/>
    <w:tmpl w:val="54EC6624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>
    <w:nsid w:val="69AD4DE6"/>
    <w:multiLevelType w:val="hybridMultilevel"/>
    <w:tmpl w:val="4E3E301C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2">
    <w:nsid w:val="77C042ED"/>
    <w:multiLevelType w:val="hybridMultilevel"/>
    <w:tmpl w:val="73FE38D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6D7C41"/>
    <w:multiLevelType w:val="hybridMultilevel"/>
    <w:tmpl w:val="18A0279E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>
    <w:nsid w:val="7B814FA6"/>
    <w:multiLevelType w:val="hybridMultilevel"/>
    <w:tmpl w:val="A1DE2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AB2748"/>
    <w:multiLevelType w:val="hybridMultilevel"/>
    <w:tmpl w:val="CDF837A0"/>
    <w:lvl w:ilvl="0" w:tplc="4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8"/>
  </w:num>
  <w:num w:numId="3">
    <w:abstractNumId w:val="7"/>
  </w:num>
  <w:num w:numId="4">
    <w:abstractNumId w:val="31"/>
  </w:num>
  <w:num w:numId="5">
    <w:abstractNumId w:val="12"/>
  </w:num>
  <w:num w:numId="6">
    <w:abstractNumId w:val="27"/>
  </w:num>
  <w:num w:numId="7">
    <w:abstractNumId w:val="30"/>
  </w:num>
  <w:num w:numId="8">
    <w:abstractNumId w:val="25"/>
  </w:num>
  <w:num w:numId="9">
    <w:abstractNumId w:val="26"/>
  </w:num>
  <w:num w:numId="10">
    <w:abstractNumId w:val="22"/>
  </w:num>
  <w:num w:numId="11">
    <w:abstractNumId w:val="4"/>
  </w:num>
  <w:num w:numId="12">
    <w:abstractNumId w:val="5"/>
  </w:num>
  <w:num w:numId="13">
    <w:abstractNumId w:val="6"/>
  </w:num>
  <w:num w:numId="14">
    <w:abstractNumId w:val="19"/>
  </w:num>
  <w:num w:numId="15">
    <w:abstractNumId w:val="35"/>
  </w:num>
  <w:num w:numId="16">
    <w:abstractNumId w:val="8"/>
  </w:num>
  <w:num w:numId="17">
    <w:abstractNumId w:val="2"/>
  </w:num>
  <w:num w:numId="18">
    <w:abstractNumId w:val="21"/>
  </w:num>
  <w:num w:numId="19">
    <w:abstractNumId w:val="20"/>
  </w:num>
  <w:num w:numId="20">
    <w:abstractNumId w:val="9"/>
  </w:num>
  <w:num w:numId="21">
    <w:abstractNumId w:val="17"/>
  </w:num>
  <w:num w:numId="22">
    <w:abstractNumId w:val="34"/>
  </w:num>
  <w:num w:numId="23">
    <w:abstractNumId w:val="3"/>
  </w:num>
  <w:num w:numId="24">
    <w:abstractNumId w:val="11"/>
  </w:num>
  <w:num w:numId="25">
    <w:abstractNumId w:val="24"/>
  </w:num>
  <w:num w:numId="26">
    <w:abstractNumId w:val="10"/>
  </w:num>
  <w:num w:numId="27">
    <w:abstractNumId w:val="23"/>
  </w:num>
  <w:num w:numId="28">
    <w:abstractNumId w:val="0"/>
  </w:num>
  <w:num w:numId="29">
    <w:abstractNumId w:val="13"/>
  </w:num>
  <w:num w:numId="30">
    <w:abstractNumId w:val="33"/>
  </w:num>
  <w:num w:numId="31">
    <w:abstractNumId w:val="16"/>
  </w:num>
  <w:num w:numId="32">
    <w:abstractNumId w:val="14"/>
  </w:num>
  <w:num w:numId="33">
    <w:abstractNumId w:val="32"/>
  </w:num>
  <w:num w:numId="34">
    <w:abstractNumId w:val="18"/>
  </w:num>
  <w:num w:numId="35">
    <w:abstractNumId w:val="1"/>
  </w:num>
  <w:num w:numId="36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/>
  <w:rsids>
    <w:rsidRoot w:val="00F6684A"/>
    <w:rsid w:val="00000BAD"/>
    <w:rsid w:val="00005224"/>
    <w:rsid w:val="00010AC6"/>
    <w:rsid w:val="00015E2E"/>
    <w:rsid w:val="0002329C"/>
    <w:rsid w:val="000245C2"/>
    <w:rsid w:val="00026CCE"/>
    <w:rsid w:val="000424F1"/>
    <w:rsid w:val="00051042"/>
    <w:rsid w:val="000533AA"/>
    <w:rsid w:val="00056CAE"/>
    <w:rsid w:val="00065C32"/>
    <w:rsid w:val="000766F7"/>
    <w:rsid w:val="00082739"/>
    <w:rsid w:val="0008455F"/>
    <w:rsid w:val="000A620D"/>
    <w:rsid w:val="000A6F13"/>
    <w:rsid w:val="000B5D5F"/>
    <w:rsid w:val="000C726A"/>
    <w:rsid w:val="000D1376"/>
    <w:rsid w:val="000D6BFF"/>
    <w:rsid w:val="000E4938"/>
    <w:rsid w:val="000F6AD3"/>
    <w:rsid w:val="001078F7"/>
    <w:rsid w:val="00107F0E"/>
    <w:rsid w:val="00112B5B"/>
    <w:rsid w:val="00115E8A"/>
    <w:rsid w:val="0012518F"/>
    <w:rsid w:val="001256B5"/>
    <w:rsid w:val="001634DC"/>
    <w:rsid w:val="00163539"/>
    <w:rsid w:val="0017122F"/>
    <w:rsid w:val="00176E45"/>
    <w:rsid w:val="0018168A"/>
    <w:rsid w:val="001876BD"/>
    <w:rsid w:val="0019080A"/>
    <w:rsid w:val="001909F7"/>
    <w:rsid w:val="001A3D7E"/>
    <w:rsid w:val="001C043E"/>
    <w:rsid w:val="001C2D20"/>
    <w:rsid w:val="001D6251"/>
    <w:rsid w:val="001D78D7"/>
    <w:rsid w:val="001E26DE"/>
    <w:rsid w:val="001E6E8B"/>
    <w:rsid w:val="001F38AA"/>
    <w:rsid w:val="001F3A82"/>
    <w:rsid w:val="001F44B8"/>
    <w:rsid w:val="001F7DF9"/>
    <w:rsid w:val="00200A2B"/>
    <w:rsid w:val="002018AA"/>
    <w:rsid w:val="002105C6"/>
    <w:rsid w:val="002218A8"/>
    <w:rsid w:val="00223907"/>
    <w:rsid w:val="0022720B"/>
    <w:rsid w:val="002362B6"/>
    <w:rsid w:val="0023640D"/>
    <w:rsid w:val="00256595"/>
    <w:rsid w:val="00261DA8"/>
    <w:rsid w:val="00275EFE"/>
    <w:rsid w:val="00277EC4"/>
    <w:rsid w:val="0028022F"/>
    <w:rsid w:val="00283101"/>
    <w:rsid w:val="00287881"/>
    <w:rsid w:val="00293C9E"/>
    <w:rsid w:val="00296866"/>
    <w:rsid w:val="002A326E"/>
    <w:rsid w:val="002A617C"/>
    <w:rsid w:val="002B3E19"/>
    <w:rsid w:val="002B61A9"/>
    <w:rsid w:val="002C3426"/>
    <w:rsid w:val="002C542A"/>
    <w:rsid w:val="002C6926"/>
    <w:rsid w:val="002D457F"/>
    <w:rsid w:val="002E2BC6"/>
    <w:rsid w:val="002F5666"/>
    <w:rsid w:val="002F5A6A"/>
    <w:rsid w:val="00301928"/>
    <w:rsid w:val="00306CC4"/>
    <w:rsid w:val="003154B7"/>
    <w:rsid w:val="0033229B"/>
    <w:rsid w:val="003523EC"/>
    <w:rsid w:val="00354E1D"/>
    <w:rsid w:val="00377D47"/>
    <w:rsid w:val="00380DC8"/>
    <w:rsid w:val="00380F66"/>
    <w:rsid w:val="003955C6"/>
    <w:rsid w:val="003A1076"/>
    <w:rsid w:val="003A14D3"/>
    <w:rsid w:val="003A32DD"/>
    <w:rsid w:val="003B61A0"/>
    <w:rsid w:val="003C572B"/>
    <w:rsid w:val="003D72C7"/>
    <w:rsid w:val="003D7F1A"/>
    <w:rsid w:val="003E5BB3"/>
    <w:rsid w:val="003F42BF"/>
    <w:rsid w:val="003F475D"/>
    <w:rsid w:val="003F71D4"/>
    <w:rsid w:val="004013A8"/>
    <w:rsid w:val="00404239"/>
    <w:rsid w:val="004107E1"/>
    <w:rsid w:val="00413CCC"/>
    <w:rsid w:val="004159B8"/>
    <w:rsid w:val="00421067"/>
    <w:rsid w:val="0042631A"/>
    <w:rsid w:val="0042729C"/>
    <w:rsid w:val="00427B25"/>
    <w:rsid w:val="0043253C"/>
    <w:rsid w:val="004410C3"/>
    <w:rsid w:val="00442080"/>
    <w:rsid w:val="00451D21"/>
    <w:rsid w:val="00460A6A"/>
    <w:rsid w:val="00467E04"/>
    <w:rsid w:val="004735C6"/>
    <w:rsid w:val="004877DF"/>
    <w:rsid w:val="004A09A0"/>
    <w:rsid w:val="004A1F3B"/>
    <w:rsid w:val="004A2967"/>
    <w:rsid w:val="004A2DA4"/>
    <w:rsid w:val="004A3D4B"/>
    <w:rsid w:val="004B5AB5"/>
    <w:rsid w:val="004B6A6C"/>
    <w:rsid w:val="004C5241"/>
    <w:rsid w:val="004C61CA"/>
    <w:rsid w:val="004D6C01"/>
    <w:rsid w:val="004F526E"/>
    <w:rsid w:val="00504824"/>
    <w:rsid w:val="00513372"/>
    <w:rsid w:val="00514F9A"/>
    <w:rsid w:val="005410F7"/>
    <w:rsid w:val="00554A64"/>
    <w:rsid w:val="005610E5"/>
    <w:rsid w:val="00561709"/>
    <w:rsid w:val="0057061B"/>
    <w:rsid w:val="005811CF"/>
    <w:rsid w:val="005949C6"/>
    <w:rsid w:val="005A156B"/>
    <w:rsid w:val="005B208A"/>
    <w:rsid w:val="005B281E"/>
    <w:rsid w:val="005B5E21"/>
    <w:rsid w:val="005B7A53"/>
    <w:rsid w:val="005C1939"/>
    <w:rsid w:val="005C41EF"/>
    <w:rsid w:val="005D6143"/>
    <w:rsid w:val="005F1EC6"/>
    <w:rsid w:val="00601061"/>
    <w:rsid w:val="00611E64"/>
    <w:rsid w:val="00617C28"/>
    <w:rsid w:val="006409A3"/>
    <w:rsid w:val="00646DA6"/>
    <w:rsid w:val="006619AE"/>
    <w:rsid w:val="006662E9"/>
    <w:rsid w:val="00674A8C"/>
    <w:rsid w:val="0068086A"/>
    <w:rsid w:val="0068337C"/>
    <w:rsid w:val="0068518A"/>
    <w:rsid w:val="00691A39"/>
    <w:rsid w:val="00693243"/>
    <w:rsid w:val="00696F2F"/>
    <w:rsid w:val="0069744D"/>
    <w:rsid w:val="006C1805"/>
    <w:rsid w:val="006C4DCB"/>
    <w:rsid w:val="006C4F62"/>
    <w:rsid w:val="006C7A54"/>
    <w:rsid w:val="006D6D29"/>
    <w:rsid w:val="006D745E"/>
    <w:rsid w:val="006E48A2"/>
    <w:rsid w:val="006F531E"/>
    <w:rsid w:val="006F6D3A"/>
    <w:rsid w:val="00703238"/>
    <w:rsid w:val="007100B2"/>
    <w:rsid w:val="007151A6"/>
    <w:rsid w:val="00734143"/>
    <w:rsid w:val="007430AE"/>
    <w:rsid w:val="00743111"/>
    <w:rsid w:val="007454B3"/>
    <w:rsid w:val="00752AF6"/>
    <w:rsid w:val="00761255"/>
    <w:rsid w:val="00770AE9"/>
    <w:rsid w:val="0077106C"/>
    <w:rsid w:val="00774A8D"/>
    <w:rsid w:val="0077559A"/>
    <w:rsid w:val="00776787"/>
    <w:rsid w:val="00787CD2"/>
    <w:rsid w:val="007940FF"/>
    <w:rsid w:val="007962B4"/>
    <w:rsid w:val="007B354C"/>
    <w:rsid w:val="007D1B12"/>
    <w:rsid w:val="007D6595"/>
    <w:rsid w:val="007D742D"/>
    <w:rsid w:val="008114FD"/>
    <w:rsid w:val="00813C78"/>
    <w:rsid w:val="00815D31"/>
    <w:rsid w:val="00822E3C"/>
    <w:rsid w:val="00833357"/>
    <w:rsid w:val="00836AC7"/>
    <w:rsid w:val="00852259"/>
    <w:rsid w:val="00855E4F"/>
    <w:rsid w:val="008577C7"/>
    <w:rsid w:val="00860D6E"/>
    <w:rsid w:val="00864238"/>
    <w:rsid w:val="008646F6"/>
    <w:rsid w:val="00864890"/>
    <w:rsid w:val="008878D9"/>
    <w:rsid w:val="00896A15"/>
    <w:rsid w:val="008A5A71"/>
    <w:rsid w:val="008A69BC"/>
    <w:rsid w:val="008B1A2F"/>
    <w:rsid w:val="008B485A"/>
    <w:rsid w:val="008C219A"/>
    <w:rsid w:val="008C6AB1"/>
    <w:rsid w:val="008D5E1A"/>
    <w:rsid w:val="0091611D"/>
    <w:rsid w:val="009241FB"/>
    <w:rsid w:val="00925175"/>
    <w:rsid w:val="0093092F"/>
    <w:rsid w:val="00947F77"/>
    <w:rsid w:val="00956AB1"/>
    <w:rsid w:val="009578D5"/>
    <w:rsid w:val="00962F04"/>
    <w:rsid w:val="009660B7"/>
    <w:rsid w:val="00970E9B"/>
    <w:rsid w:val="009768A2"/>
    <w:rsid w:val="009814AA"/>
    <w:rsid w:val="009822E9"/>
    <w:rsid w:val="00984C8B"/>
    <w:rsid w:val="00986832"/>
    <w:rsid w:val="009A4359"/>
    <w:rsid w:val="009A502B"/>
    <w:rsid w:val="009A63A5"/>
    <w:rsid w:val="009B03F9"/>
    <w:rsid w:val="009B5AF8"/>
    <w:rsid w:val="009B62A9"/>
    <w:rsid w:val="009D72C0"/>
    <w:rsid w:val="009E6A49"/>
    <w:rsid w:val="009E6AA9"/>
    <w:rsid w:val="009F1718"/>
    <w:rsid w:val="00A007F5"/>
    <w:rsid w:val="00A11984"/>
    <w:rsid w:val="00A176B4"/>
    <w:rsid w:val="00A17A54"/>
    <w:rsid w:val="00A22BD2"/>
    <w:rsid w:val="00A37AD8"/>
    <w:rsid w:val="00A54B10"/>
    <w:rsid w:val="00A5576D"/>
    <w:rsid w:val="00A5620D"/>
    <w:rsid w:val="00A63ED9"/>
    <w:rsid w:val="00A70720"/>
    <w:rsid w:val="00A837B8"/>
    <w:rsid w:val="00A86718"/>
    <w:rsid w:val="00A86779"/>
    <w:rsid w:val="00A941E5"/>
    <w:rsid w:val="00AB3EAD"/>
    <w:rsid w:val="00AB6443"/>
    <w:rsid w:val="00AC335C"/>
    <w:rsid w:val="00AC62EC"/>
    <w:rsid w:val="00AF3A0F"/>
    <w:rsid w:val="00B04CFF"/>
    <w:rsid w:val="00B11FEE"/>
    <w:rsid w:val="00B13115"/>
    <w:rsid w:val="00B1347C"/>
    <w:rsid w:val="00B1535B"/>
    <w:rsid w:val="00B16045"/>
    <w:rsid w:val="00B2226B"/>
    <w:rsid w:val="00B230A3"/>
    <w:rsid w:val="00B25458"/>
    <w:rsid w:val="00B25BDE"/>
    <w:rsid w:val="00B31B37"/>
    <w:rsid w:val="00B423FD"/>
    <w:rsid w:val="00B54B6D"/>
    <w:rsid w:val="00B73EBD"/>
    <w:rsid w:val="00B740FB"/>
    <w:rsid w:val="00B8517C"/>
    <w:rsid w:val="00BA07B6"/>
    <w:rsid w:val="00BA310C"/>
    <w:rsid w:val="00BA452F"/>
    <w:rsid w:val="00BA5A22"/>
    <w:rsid w:val="00BB0B1F"/>
    <w:rsid w:val="00BB2373"/>
    <w:rsid w:val="00BC4884"/>
    <w:rsid w:val="00BD69BE"/>
    <w:rsid w:val="00BD6E07"/>
    <w:rsid w:val="00BE11F5"/>
    <w:rsid w:val="00BE2345"/>
    <w:rsid w:val="00BE2BAC"/>
    <w:rsid w:val="00BE3895"/>
    <w:rsid w:val="00BE7BAB"/>
    <w:rsid w:val="00BF2FA3"/>
    <w:rsid w:val="00BF5E30"/>
    <w:rsid w:val="00C003BD"/>
    <w:rsid w:val="00C06E12"/>
    <w:rsid w:val="00C108B2"/>
    <w:rsid w:val="00C14EE2"/>
    <w:rsid w:val="00C3167E"/>
    <w:rsid w:val="00C3210B"/>
    <w:rsid w:val="00C40129"/>
    <w:rsid w:val="00C43299"/>
    <w:rsid w:val="00C4567A"/>
    <w:rsid w:val="00C6408D"/>
    <w:rsid w:val="00C643E4"/>
    <w:rsid w:val="00C66074"/>
    <w:rsid w:val="00C67502"/>
    <w:rsid w:val="00C706C8"/>
    <w:rsid w:val="00C72A34"/>
    <w:rsid w:val="00C770C4"/>
    <w:rsid w:val="00C7768B"/>
    <w:rsid w:val="00C85572"/>
    <w:rsid w:val="00C8767B"/>
    <w:rsid w:val="00C97F50"/>
    <w:rsid w:val="00CA1129"/>
    <w:rsid w:val="00CB5B71"/>
    <w:rsid w:val="00CB5E93"/>
    <w:rsid w:val="00CC4D45"/>
    <w:rsid w:val="00CD5F60"/>
    <w:rsid w:val="00CE21D8"/>
    <w:rsid w:val="00CF27E8"/>
    <w:rsid w:val="00CF4BA6"/>
    <w:rsid w:val="00CF7B17"/>
    <w:rsid w:val="00D13A07"/>
    <w:rsid w:val="00D35CA4"/>
    <w:rsid w:val="00D40678"/>
    <w:rsid w:val="00D51EF4"/>
    <w:rsid w:val="00D61E0F"/>
    <w:rsid w:val="00D66B48"/>
    <w:rsid w:val="00D67EB3"/>
    <w:rsid w:val="00D7193C"/>
    <w:rsid w:val="00D76155"/>
    <w:rsid w:val="00D81EFC"/>
    <w:rsid w:val="00D9202B"/>
    <w:rsid w:val="00DC3353"/>
    <w:rsid w:val="00DD4273"/>
    <w:rsid w:val="00DE6D8B"/>
    <w:rsid w:val="00DE6E5B"/>
    <w:rsid w:val="00DF10FC"/>
    <w:rsid w:val="00DF21FB"/>
    <w:rsid w:val="00DF6D37"/>
    <w:rsid w:val="00E03E0C"/>
    <w:rsid w:val="00E04B8A"/>
    <w:rsid w:val="00E076BF"/>
    <w:rsid w:val="00E16AA6"/>
    <w:rsid w:val="00E41072"/>
    <w:rsid w:val="00E41484"/>
    <w:rsid w:val="00E4459D"/>
    <w:rsid w:val="00E5675A"/>
    <w:rsid w:val="00E63497"/>
    <w:rsid w:val="00E64ADA"/>
    <w:rsid w:val="00E83407"/>
    <w:rsid w:val="00E94D78"/>
    <w:rsid w:val="00E9785D"/>
    <w:rsid w:val="00EA0703"/>
    <w:rsid w:val="00EB407B"/>
    <w:rsid w:val="00EB40D7"/>
    <w:rsid w:val="00EC1577"/>
    <w:rsid w:val="00ED13B9"/>
    <w:rsid w:val="00EE4957"/>
    <w:rsid w:val="00EE564A"/>
    <w:rsid w:val="00EF14C0"/>
    <w:rsid w:val="00EF6213"/>
    <w:rsid w:val="00EF6DC8"/>
    <w:rsid w:val="00EF7C6C"/>
    <w:rsid w:val="00F03247"/>
    <w:rsid w:val="00F30FC4"/>
    <w:rsid w:val="00F33EFE"/>
    <w:rsid w:val="00F35D49"/>
    <w:rsid w:val="00F46F06"/>
    <w:rsid w:val="00F475DA"/>
    <w:rsid w:val="00F544EC"/>
    <w:rsid w:val="00F5612F"/>
    <w:rsid w:val="00F6684A"/>
    <w:rsid w:val="00F746B7"/>
    <w:rsid w:val="00F7761E"/>
    <w:rsid w:val="00F8384D"/>
    <w:rsid w:val="00F96A46"/>
    <w:rsid w:val="00F97BF4"/>
    <w:rsid w:val="00FA6AA7"/>
    <w:rsid w:val="00FA7621"/>
    <w:rsid w:val="00FC509E"/>
    <w:rsid w:val="00FD16CC"/>
    <w:rsid w:val="00FD2D12"/>
    <w:rsid w:val="00FD5D46"/>
    <w:rsid w:val="00FD7C2D"/>
    <w:rsid w:val="00FE6455"/>
    <w:rsid w:val="00FF03DD"/>
    <w:rsid w:val="00FF3414"/>
    <w:rsid w:val="00FF4E68"/>
    <w:rsid w:val="00FF5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240" w:line="260" w:lineRule="exact"/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4B8"/>
  </w:style>
  <w:style w:type="paragraph" w:styleId="Heading1">
    <w:name w:val="heading 1"/>
    <w:basedOn w:val="Normal"/>
    <w:next w:val="Normal"/>
    <w:link w:val="Heading1Char"/>
    <w:uiPriority w:val="9"/>
    <w:qFormat/>
    <w:rsid w:val="00F668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8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8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8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684A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68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668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31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3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3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F38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8AA"/>
  </w:style>
  <w:style w:type="paragraph" w:styleId="Footer">
    <w:name w:val="footer"/>
    <w:basedOn w:val="Normal"/>
    <w:link w:val="FooterChar"/>
    <w:uiPriority w:val="99"/>
    <w:unhideWhenUsed/>
    <w:rsid w:val="001F38A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8AA"/>
  </w:style>
  <w:style w:type="paragraph" w:styleId="ListParagraph">
    <w:name w:val="List Paragraph"/>
    <w:basedOn w:val="Normal"/>
    <w:uiPriority w:val="34"/>
    <w:qFormat/>
    <w:rsid w:val="001F38A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26A"/>
    <w:rPr>
      <w:color w:val="808080"/>
    </w:rPr>
  </w:style>
  <w:style w:type="table" w:styleId="TableGrid">
    <w:name w:val="Table Grid"/>
    <w:basedOn w:val="TableNormal"/>
    <w:uiPriority w:val="59"/>
    <w:rsid w:val="008A69B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A156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n">
    <w:name w:val="mn"/>
    <w:basedOn w:val="DefaultParagraphFont"/>
    <w:rsid w:val="007940FF"/>
  </w:style>
  <w:style w:type="character" w:customStyle="1" w:styleId="mi">
    <w:name w:val="mi"/>
    <w:basedOn w:val="DefaultParagraphFont"/>
    <w:rsid w:val="007940FF"/>
  </w:style>
  <w:style w:type="character" w:customStyle="1" w:styleId="mo">
    <w:name w:val="mo"/>
    <w:basedOn w:val="DefaultParagraphFont"/>
    <w:rsid w:val="007940FF"/>
  </w:style>
  <w:style w:type="character" w:customStyle="1" w:styleId="mjxassistivemathml">
    <w:name w:val="mjx_assistive_mathml"/>
    <w:basedOn w:val="DefaultParagraphFont"/>
    <w:rsid w:val="007940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6B7583-A9BF-4F9D-BBDE-B9DBC76EF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creator>me</dc:creator>
  <cp:lastModifiedBy>Maths</cp:lastModifiedBy>
  <cp:revision>2</cp:revision>
  <dcterms:created xsi:type="dcterms:W3CDTF">2019-08-16T07:40:00Z</dcterms:created>
  <dcterms:modified xsi:type="dcterms:W3CDTF">2019-08-16T07:40:00Z</dcterms:modified>
</cp:coreProperties>
</file>