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2B55" w:val="clear"/>
        <w:spacing w:after="0" w:before="0"/>
      </w:pPr>
      <w:r>
        <w:rPr>
          <w:sz w:val="2"/>
          <w:szCs w:val="2"/>
        </w:rPr>
        <w:t xml:space="preserve"/>
      </w:r>
    </w:p>
    <w:p>
      <w:pPr>
        <w:shd w:fill="0D2B55" w:val="clear"/>
        <w:spacing w:after="120" w:before="400"/>
        <w:jc w:val="center"/>
      </w:pPr>
      <w:r>
        <w:rPr>
          <w:rFonts w:ascii="Calibri" w:cs="Calibri" w:eastAsia="Calibri" w:hAnsi="Calibri"/>
          <w:b/>
          <w:bCs/>
          <w:color w:val="FFFFFF"/>
          <w:sz w:val="44"/>
          <w:szCs w:val="44"/>
        </w:rPr>
        <w:t xml:space="preserve">TECHNICAL PROJECT PROPOSAL</w:t>
      </w:r>
    </w:p>
    <w:p>
      <w:pPr>
        <w:shd w:fill="0D2B55" w:val="clear"/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93C5FD"/>
          <w:sz w:val="30"/>
          <w:szCs w:val="30"/>
        </w:rPr>
        <w:t xml:space="preserve">NLP-to-SQL Conversational Query Engine</w:t>
      </w:r>
    </w:p>
    <w:p>
      <w:pPr>
        <w:shd w:fill="2563EB" w:val="clear"/>
        <w:spacing w:after="0" w:before="0"/>
      </w:pPr>
      <w:r>
        <w:rPr>
          <w:sz w:val="2"/>
          <w:szCs w:val="2"/>
        </w:rPr>
        <w:t xml:space="preserve"/>
      </w:r>
    </w:p>
    <w:p>
      <w:pPr>
        <w:spacing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6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20"/>
                <w:szCs w:val="20"/>
              </w:rPr>
              <w:t xml:space="preserve">Project Title: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NLP-to-SQL Conversational Query Engine using LangGraph &amp; LangChain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6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Solutions Team — [Your Organisation]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6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20"/>
                <w:szCs w:val="20"/>
              </w:rPr>
              <w:t xml:space="preserve">Submitted to: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 &amp; Engineering Leadership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6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20"/>
                <w:szCs w:val="20"/>
              </w:rPr>
              <w:t xml:space="preserve">Date: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April 21, 2025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6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20"/>
                <w:szCs w:val="20"/>
              </w:rPr>
              <w:t xml:space="preserve">Version: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 — Initial Proposal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6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20"/>
                <w:szCs w:val="20"/>
              </w:rPr>
              <w:t xml:space="preserve">Reference No.: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PROP-2025-NLP-001</w:t>
            </w:r>
          </w:p>
        </w:tc>
      </w:tr>
    </w:tbl>
    <w:p>
      <w:pPr>
        <w:spacing w:after="400"/>
      </w:pPr>
      <w:r>
        <w:t xml:space="preserve"/>
      </w:r>
    </w:p>
    <w:p>
      <w:pPr>
        <w:pBdr>
          <w:top w:val="single" w:color="2563EB" w:sz="4" w:space="4"/>
          <w:bottom w:val="single" w:color="2563EB" w:sz="4" w:space="4"/>
        </w:pBdr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1A56A0"/>
          <w:sz w:val="22"/>
          <w:szCs w:val="22"/>
        </w:rPr>
        <w:t xml:space="preserve">Transforming plain-English questions into database answers — intelligently, securely, and conversationally.</w:t>
      </w:r>
    </w:p>
    <w:p>
      <w:r>
        <w:br w:type="page"/>
      </w:r>
    </w:p>
    <w:p>
      <w:pPr>
        <w:shd w:fill="0D2B55" w:val="clear"/>
        <w:spacing w:after="0" w:before="280"/>
        <w:ind w:left="180" w:right="1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1. EXECUTIVE SUMMARY</w:t>
      </w:r>
    </w:p>
    <w:p>
      <w:pPr>
        <w:spacing w:after="160" w:before="0"/>
      </w:pPr>
      <w:r>
        <w:t xml:space="preserve"/>
      </w:r>
    </w:p>
    <w:p>
      <w:pPr>
        <w:spacing w:after="100" w:before="0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Organisations today store vast amounts of structured data in relational databases, yet non-technical stakeholders — analysts, managers, and executives — frequently lack the SQL expertise required to query that data directly. This disconnect creates bottlenecks, delays, and dependence on engineering teams for routine data retrieval.</w:t>
      </w:r>
    </w:p>
    <w:p>
      <w:pPr>
        <w:spacing w:after="80"/>
      </w:pPr>
      <w:r>
        <w:t xml:space="preserve"/>
      </w:r>
    </w:p>
    <w:p>
      <w:pPr>
        <w:spacing w:after="100" w:before="0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This proposal outlines the design and implementation of an NLP-to-SQL Conversational Query Engine: a production-ready AI pipeline that accepts natural-language questions, validates and contextualises them, converts them into precise SQL queries, executes those queries against a live database, and returns the results as a clear, human-friendly conversational response.</w:t>
      </w:r>
    </w:p>
    <w:p>
      <w:pPr>
        <w:spacing w:after="80"/>
      </w:pPr>
      <w:r>
        <w:t xml:space="preserve"/>
      </w:r>
    </w:p>
    <w:p>
      <w:pPr>
        <w:spacing w:after="100" w:before="0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The system is built on LangGraph (for stateful, multi-step AI workflow orchestration) and LangChain (for LLM chaining, prompt management, and memory), with a large language model (LLM) at its core. Key capabilities include: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Intent detection — distinguishing valid data questions from unsupported or out-of-scope requests.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Conversational memory — retaining session context so follow-up questions are understood naturally.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Query reformulation — clarifying ambiguous inputs before SQL generation.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Text-to-SQL generation — producing accurate, safe SQL from natural language.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Conversational response generation — presenting database results in plain, readable English.</w:t>
      </w:r>
    </w:p>
    <w:p>
      <w:pPr>
        <w:spacing w:after="80"/>
      </w:pPr>
      <w:r>
        <w:t xml:space="preserve"/>
      </w:r>
    </w:p>
    <w:p>
      <w:pPr>
        <w:spacing w:after="100" w:before="0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The outcome is a self-service data access layer that reduces engineering dependency, accelerates decision-making, and democratises access to structured data across the organisation.</w:t>
      </w:r>
    </w:p>
    <w:p>
      <w:pPr>
        <w:spacing w:after="120"/>
      </w:pPr>
      <w:r>
        <w:t xml:space="preserve"/>
      </w:r>
    </w:p>
    <w:p>
      <w:pPr>
        <w:shd w:fill="0D2B55" w:val="clear"/>
        <w:spacing w:after="0" w:before="280"/>
        <w:ind w:left="180" w:right="1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 BACKGROUND &amp; PROBLEM STATEMENT</w:t>
      </w:r>
    </w:p>
    <w:p>
      <w:pPr>
        <w:spacing w:after="160" w:before="0"/>
      </w:pPr>
      <w:r>
        <w:t xml:space="preserve"/>
      </w:r>
    </w:p>
    <w:p>
      <w:pPr>
        <w:pBdr>
          <w:bottom w:val="single" w:color="2563EB" w:sz="8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2.1  Background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Modern enterprises maintain large, normalised relational databases as their primary source of operational truth. These databases — whether PostgreSQL, MySQL, or cloud-hosted equivalents — hold critical information about customers, transactions, inventory, and performance metrics.</w:t>
      </w:r>
    </w:p>
    <w:p>
      <w:pPr>
        <w:spacing w:after="60"/>
      </w:pPr>
      <w:r>
        <w:t xml:space="preserve"/>
      </w:r>
    </w:p>
    <w:p>
      <w:pPr>
        <w:spacing w:after="100" w:before="0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Currently, accessing this information requires either writing SQL directly or using a Business Intelligence (BI) tool configured by engineers. Both paths are slow and create a dependency on technical staff for what are often simple, recurring questions such as: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"Show me the top 10 customers by revenue last quarter."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"How many orders were placed in Singapore yesterday?"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"Which products have stock below the reorder threshold?"</w:t>
      </w:r>
    </w:p>
    <w:p>
      <w:pPr>
        <w:spacing w:after="60"/>
      </w:pPr>
      <w:r>
        <w:t xml:space="preserve"/>
      </w:r>
    </w:p>
    <w:p>
      <w:pPr>
        <w:spacing w:after="100" w:before="0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These questions are clear in intent but require database knowledge to answer — a gap this system is designed to close.</w:t>
      </w:r>
    </w:p>
    <w:p>
      <w:pPr>
        <w:spacing w:after="80"/>
      </w:pPr>
      <w:r>
        <w:t xml:space="preserve"/>
      </w:r>
    </w:p>
    <w:p>
      <w:pPr>
        <w:pBdr>
          <w:bottom w:val="single" w:color="2563EB" w:sz="8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2.2  Problem Statement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The core problem has three dimensions: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(a)  Accessibility Gap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Non-technical users cannot query databases without SQL knowledge or tool training, creating a bottleneck that slows business operations and decision-making.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(b)  Engineering Overhead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Data and engineering teams spend a disproportionate amount of time responding to ad-hoc data requests that could be self-served with the right tooling.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(c)  Context Loss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Existing query tools lack conversational memory. Each request is treated in isolation, making multi-turn dialogue (e.g., "and now filter that by region") impossible without repeating the full question.</w:t>
      </w:r>
    </w:p>
    <w:p>
      <w:pPr>
        <w:spacing w:after="60"/>
      </w:pPr>
      <w:r>
        <w:t xml:space="preserve"/>
      </w:r>
    </w:p>
    <w:p>
      <w:pPr>
        <w:spacing w:after="100" w:before="0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This project directly addresses all three dimensions by introducing a stateful, intelligent, and conversational interface to structured data.</w:t>
      </w:r>
    </w:p>
    <w:p>
      <w:pPr>
        <w:spacing w:after="120"/>
      </w:pPr>
      <w:r>
        <w:t xml:space="preserve"/>
      </w:r>
    </w:p>
    <w:p>
      <w:pPr>
        <w:shd w:fill="0D2B55" w:val="clear"/>
        <w:spacing w:after="0" w:before="280"/>
        <w:ind w:left="180" w:right="1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3. OBJECTIVES</w:t>
      </w:r>
    </w:p>
    <w:p>
      <w:pPr>
        <w:spacing w:after="160" w:before="0"/>
      </w:pPr>
      <w:r>
        <w:t xml:space="preserve"/>
      </w:r>
    </w:p>
    <w:p>
      <w:pPr>
        <w:spacing w:after="100" w:before="0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The project aims to deliver the following specific, measurable outcomes:</w:t>
      </w:r>
    </w:p>
    <w:p>
      <w:pPr>
        <w:spacing w:after="8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Primary Objectives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Build a natural-language interface that accepts plain-English questions and returns accurate, database-backed answers without requiring any SQL knowledge from the user.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Implement a reliable intent classification layer that achieves ≥ 95% accuracy in distinguishing valid data queries from invalid, ambiguous, or out-of-scope inputs.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Integrate conversational memory to maintain session context across at least 10 consecutive turns of dialogue.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Generate SQL queries with ≥ 90% first-pass accuracy on a defined schema benchmark, with automatic reformulation for ambiguous inputs.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Deliver responses in natural, human-readable language — not raw table output.</w:t>
      </w:r>
    </w:p>
    <w:p>
      <w:pPr>
        <w:spacing w:after="8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Secondary Objectives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Establish a reusable, modular LangGraph workflow that can be extended to additional databases or domains with minimal re-engineering.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Ensure all generated SQL is validated and sandboxed to prevent injection attacks or destructive operations (read-only enforcement).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Provide a clear audit trail of intent classification decisions, generated SQL, and LLM responses for governance and debugging.</w:t>
      </w:r>
    </w:p>
    <w:p>
      <w:pPr>
        <w:spacing w:after="120"/>
      </w:pPr>
      <w:r>
        <w:t xml:space="preserve"/>
      </w:r>
    </w:p>
    <w:p>
      <w:pPr>
        <w:shd w:fill="0D2B55" w:val="clear"/>
        <w:spacing w:after="0" w:before="280"/>
        <w:ind w:left="180" w:right="1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4. SCOPE OF WORK</w:t>
      </w:r>
    </w:p>
    <w:p>
      <w:pPr>
        <w:spacing w:after="160" w:before="0"/>
      </w:pPr>
      <w:r>
        <w:t xml:space="preserve"/>
      </w:r>
    </w:p>
    <w:p>
      <w:pPr>
        <w:pBdr>
          <w:bottom w:val="single" w:color="2563EB" w:sz="8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4.1  In Scope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The following components and activities are included in this project: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Design and implementation of the full NLP-to-SQL pipeline using LangGraph and LangChain.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Intent detection module — classifying user inputs as valid query, invalid request, or clarification needed.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Conversational memory layer — session-scoped context store for multi-turn dialogue.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Query reformulation engine — LLM-powered step to rewrite ambiguous questions into precise, database-aligned queries.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Text-to-SQL generation module — prompt-engineered LLM step producing parameterised SQL from reformulated queries.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Database execution layer — secure, read-only query execution against a target relational database.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Response generation module — LLM step converting raw query results into plain-English conversational responses.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Schema context injection — automatic inclusion of relevant table/column metadata in LLM prompts to improve SQL accuracy.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Prompt library — versioned, tested prompt templates for each pipeline stage.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Unit and integration testing for each pipeline node.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Technical documentation and handover materials.</w:t>
      </w:r>
    </w:p>
    <w:p>
      <w:pPr>
        <w:spacing w:after="80"/>
      </w:pPr>
      <w:r>
        <w:t xml:space="preserve"/>
      </w:r>
    </w:p>
    <w:p>
      <w:pPr>
        <w:pBdr>
          <w:bottom w:val="single" w:color="2563EB" w:sz="8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4.2  Out of Scope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The following are explicitly excluded from this engagement: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Write, update, or delete operations on the database (insert/update/delete SQL).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Frontend UI / chat interface development (API endpoint only; UI integration is a separate workstream).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Multi-database federation or cross-schema joins across different database systems.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Fine-tuning or training of the underlying LLM model.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Enterprise SSO, role-based access control, or row-level security (noted as Phase 2 items).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Support for unstructured data sources (documents, PDFs, emails).</w:t>
      </w:r>
    </w:p>
    <w:p>
      <w:pPr>
        <w:spacing w:after="120"/>
      </w:pPr>
      <w:r>
        <w:t xml:space="preserve"/>
      </w:r>
    </w:p>
    <w:p>
      <w:pPr>
        <w:shd w:fill="0D2B55" w:val="clear"/>
        <w:spacing w:after="0" w:before="280"/>
        <w:ind w:left="180" w:right="1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5. PROPOSED SOLUTION &amp; METHODOLOGY</w:t>
      </w:r>
    </w:p>
    <w:p>
      <w:pPr>
        <w:spacing w:after="160" w:before="0"/>
      </w:pPr>
      <w:r>
        <w:t xml:space="preserve"/>
      </w:r>
    </w:p>
    <w:p>
      <w:pPr>
        <w:pBdr>
          <w:bottom w:val="single" w:color="2563EB" w:sz="8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5.1  System Overview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The solution is a stateful, multi-node AI pipeline built with LangGraph. Each node in the graph represents a distinct processing stage, and state is passed between nodes as a structured object. The pipeline is triggered by a user's plain-English input and terminates with a conversational response.</w:t>
      </w:r>
    </w:p>
    <w:p>
      <w:pPr>
        <w:spacing w:after="60"/>
      </w:pPr>
      <w:r>
        <w:t xml:space="preserve"/>
      </w:r>
    </w:p>
    <w:p>
      <w:pPr>
        <w:spacing w:after="100" w:before="0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Below is the end-to-end flow across six pipeline nodes: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Node / Stage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Input Reception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User submits a plain-English question via API. The raw input is stored in the LangGraph state object along with session ID and timestamp.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Intent Classification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An LLM-powered classifier (LangChain LLMChain + structured prompt) categorises the input as: VALID_QUERY, INVALID_REQUEST, or NEEDS_CLARIFICATION. Invalid requests receive a polite rejection response; clarification requests trigger a follow-up prompt.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Memory Retrieval &amp; Context Enrichment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The session memory store (LangChain ConversationBufferMemory or vector-backed memory) is queried for prior turns. Relevant context is injected into the state. Schema metadata for likely tables is also retrieved and attached.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Query Reformulation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An LLM step rewrites the (possibly ambiguous) user question into a precise, schema-aware query statement. Example: "sales last month" → "total sales amount for orders with status COMPLETED in March 2025". The reformulated query is stored in state.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Text-to-SQL Generation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 prompt-engineered LangChain chain receives the reformulated query + schema context and generates a parameterised, read-only SQL statement. The SQL is validated syntactically before execution.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DB Execution &amp; Response Generation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The validated SQL is executed against the target database. The result set is passed to a final LLM step that converts tabular data into a clear, conversational English response. The response and SQL are logged. Memory is updated with the new turn.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563EB" w:sz="8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5.2  Technology Stack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48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Workflow Orchestration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LangGraph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Stateful, directed graph execution of all pipeline nodes with conditional branching (e.g., invalid vs. valid intent).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LLM Chaining &amp; Prompts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LangChain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LLMChain, PromptTemplate, and OutputParser for each node; structured prompt library management.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Language Model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GPT-4o / Claude 3.5 (configurable)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Core reasoning engine for intent classification, reformulation, SQL generation, and response generation.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Conversational Memory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LangChain Memory (Buffer / Vector)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Session-scoped memory that persists dialogue history and enables multi-turn contextual understanding.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Database Layer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SQLAlchemy + target RDBMS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Read-only query execution against PostgreSQL / MySQL with parameterised queries to prevent injection.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Schema Context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Custom Schema Retriever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Lightweight retriever that injects relevant table and column definitions into LLM prompts based on the reformulated query.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 Layer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FastAPI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REST endpoint exposing the pipeline; accepts {session_id, user_input} and returns {response, sql_generated}.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LangSmith / Custom Logging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Tracing of each pipeline node, LLM call, token usage, and SQL generated for audit and debugging.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563EB" w:sz="8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5.3  Key Design Highlights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Stateful Graph Architecture (LangGraph)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Unlike a simple linear chain, LangGraph allows conditional edges between nodes. For example, if intent classification returns NEEDS_CLARIFICATION, the graph routes to a clarification-response node instead of proceeding to SQL generation. This makes the pipeline robust to real-world, imperfect inputs.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Prompt Engineering Strategy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Each pipeline node uses a dedicated, versioned PromptTemplate stored in the LangChain prompt library. Prompts are designed with few-shot examples drawn from the target schema to maximise SQL accuracy. The text-to-SQL prompt includes: database dialect, table definitions, column types, sample values, and the reformulated query.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Memory Architecture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Session memory is maintained per user session using LangChain's ConversationBufferMemory. For longer sessions, a vector-store-backed memory (e.g., using FAISS or Chroma) enables semantic retrieval of the most relevant prior turns rather than simply appending all history, keeping prompt sizes manageable.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Safety &amp; Governance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All generated SQL is (a) validated for syntax using SQLGlot before execution, (b) checked against an allowlist of permitted tables, and (c) executed via a read-only database user with no write permissions. Every request, generated SQL statement, and LLM response is logged with session ID for full auditability.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Conversational Response Layer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Rather than returning a raw JSON table to the user, the final node passes the query result set to an LLM with a response-generation prompt that instructs it to answer in the same conversational register as the original question. A question like "how many orders came in today?" returns "There were 142 orders placed today, which is 18% higher than yesterday's count of 120."</w:t>
      </w:r>
    </w:p>
    <w:p>
      <w:pPr>
        <w:spacing w:after="120"/>
      </w:pPr>
      <w:r>
        <w:t xml:space="preserve"/>
      </w:r>
    </w:p>
    <w:p>
      <w:pPr>
        <w:pBdr>
          <w:bottom w:val="single" w:color="2563EB" w:sz="8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5.4  Sample End-to-End Flow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55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Pipeline Stage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55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E8F6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9"/>
                <w:szCs w:val="19"/>
              </w:rPr>
              <w:t xml:space="preserve">User Input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"show me the top 5 products by revenue in q1"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9"/>
                <w:szCs w:val="19"/>
              </w:rPr>
              <w:t xml:space="preserve">Intent 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VALID_QUERY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E8F6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9"/>
                <w:szCs w:val="19"/>
              </w:rPr>
              <w:t xml:space="preserve">Memory Retrieved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Prior turn: user asked about overall revenue; region = Singapore.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9"/>
                <w:szCs w:val="19"/>
              </w:rPr>
              <w:t xml:space="preserve">Reformulated Query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List the top 5 products by total revenue for orders completed in Q1 2025 (January–March), filtered to the Singapore region.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E8F6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9"/>
                <w:szCs w:val="19"/>
              </w:rPr>
              <w:t xml:space="preserve">Generated SQL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SELECT p.name, SUM(oi.quantity * oi.unit_price) AS revenue
FROM order_items oi JOIN products p ON oi.product_id = p.id JOIN orders o ON oi.order_id = o.id
WHERE o.status = 'COMPLETED' AND o.region = 'SG'
AND o.created_at BETWEEN '2025-01-01' AND '2025-03-31'
GROUP BY p.name ORDER BY revenue DESC LIMIT 5;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9"/>
                <w:szCs w:val="19"/>
              </w:rPr>
              <w:t xml:space="preserve">DB Result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[(ProductA, 128400), (ProductB, 97200), (ProductC, 84100), (ProductD, 71500), (ProductE, 63800)]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E8F6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9"/>
                <w:szCs w:val="19"/>
              </w:rPr>
              <w:t xml:space="preserve">Conversational Response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"Here are your top 5 products by revenue in Q1 2025 for Singapore: Product A led with $128,400, followed by Product B at $97,200, Product C at $84,100, Product D at $71,500, and Product E at $63,800. Would you like to compare these against Q4 last year?"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0"/>
        <w:jc w:val="both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This end-to-end example illustrates how the system handles a realistic, context-aware multi-turn query with full transparency at every stage of the pipeline.</w:t>
      </w:r>
    </w:p>
    <w:p>
      <w:pPr>
        <w:spacing w:after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1"/>
      </w:pBdr>
      <w:spacing w:after="0" w:before="60"/>
      <w:jc w:val="right"/>
    </w:pPr>
    <w:r>
      <w:rPr>
        <w:rFonts w:ascii="Calibri" w:cs="Calibri" w:eastAsia="Calibri" w:hAnsi="Calibri"/>
        <w:color w:val="94A3B8"/>
        <w:sz w:val="18"/>
        <w:szCs w:val="18"/>
      </w:rPr>
      <w:t xml:space="preserve">Confidential — For Internal Review Only  |  Page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of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1"/>
      </w:pBdr>
      <w:spacing w:after="60" w:before="0"/>
    </w:pPr>
    <w:r>
      <w:rPr>
        <w:rFonts w:ascii="Calibri" w:cs="Calibri" w:eastAsia="Calibri" w:hAnsi="Calibri"/>
        <w:color w:val="1A56A0"/>
        <w:sz w:val="18"/>
        <w:szCs w:val="18"/>
      </w:rPr>
      <w:t xml:space="preserve">TECHNICAL PROJECT PROPOSAL  |  NLP-to-SQL Conversational Query Engine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✔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280"/>
      <w:outlineLvl w:val="0"/>
    </w:pPr>
    <w:rPr>
      <w:rFonts w:ascii="Calibri" w:cs="Calibri" w:eastAsia="Calibri" w:hAnsi="Calibri"/>
      <w:b/>
      <w:bCs/>
      <w:color w:val="FFFFF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1A56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2026-04-21T10:13:45.815Z</dcterms:created>
  <dcterms:modified xsi:type="dcterms:W3CDTF">2026-04-21T10:13:45.816Z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