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860AA" w14:textId="77777777" w:rsidR="00EC641A" w:rsidRDefault="001D0EE5" w:rsidP="00EC641A">
      <w:pPr>
        <w:jc w:val="center"/>
        <w:rPr>
          <w:b/>
          <w:bCs/>
          <w:color w:val="000000"/>
          <w:sz w:val="36"/>
          <w:szCs w:val="32"/>
        </w:rPr>
      </w:pPr>
      <w:r w:rsidRPr="001D0EE5">
        <w:rPr>
          <w:b/>
          <w:bCs/>
          <w:color w:val="000000"/>
          <w:sz w:val="36"/>
          <w:szCs w:val="32"/>
        </w:rPr>
        <w:t>Building a</w:t>
      </w:r>
      <w:r>
        <w:rPr>
          <w:b/>
          <w:bCs/>
          <w:color w:val="000000"/>
          <w:sz w:val="36"/>
          <w:szCs w:val="32"/>
        </w:rPr>
        <w:t xml:space="preserve"> Prediction Model for Fore</w:t>
      </w:r>
      <w:r w:rsidRPr="001D0EE5">
        <w:rPr>
          <w:b/>
          <w:bCs/>
          <w:color w:val="000000"/>
          <w:sz w:val="36"/>
          <w:szCs w:val="32"/>
        </w:rPr>
        <w:t>cast</w:t>
      </w:r>
      <w:r>
        <w:rPr>
          <w:b/>
          <w:bCs/>
          <w:color w:val="000000"/>
          <w:sz w:val="36"/>
          <w:szCs w:val="32"/>
        </w:rPr>
        <w:t>ing Adult Care Facility Q</w:t>
      </w:r>
      <w:r w:rsidRPr="001D0EE5">
        <w:rPr>
          <w:b/>
          <w:bCs/>
          <w:color w:val="000000"/>
          <w:sz w:val="36"/>
          <w:szCs w:val="32"/>
        </w:rPr>
        <w:t xml:space="preserve">uarterly </w:t>
      </w:r>
      <w:r>
        <w:rPr>
          <w:b/>
          <w:bCs/>
          <w:color w:val="000000"/>
          <w:sz w:val="36"/>
          <w:szCs w:val="32"/>
        </w:rPr>
        <w:t>Patient Demand</w:t>
      </w:r>
    </w:p>
    <w:p w14:paraId="6E515277" w14:textId="77777777" w:rsidR="00EC641A" w:rsidRDefault="00EC641A" w:rsidP="00EC641A">
      <w:pPr>
        <w:jc w:val="center"/>
        <w:rPr>
          <w:b/>
          <w:bCs/>
          <w:sz w:val="36"/>
          <w:szCs w:val="32"/>
        </w:rPr>
      </w:pPr>
    </w:p>
    <w:p w14:paraId="40D5910C" w14:textId="77777777" w:rsidR="00EC641A" w:rsidRDefault="001D0EE5" w:rsidP="00EC641A">
      <w:pPr>
        <w:jc w:val="center"/>
        <w:rPr>
          <w:b/>
        </w:rPr>
      </w:pPr>
      <w:proofErr w:type="spellStart"/>
      <w:r>
        <w:rPr>
          <w:b/>
        </w:rPr>
        <w:t>Sudhan</w:t>
      </w:r>
      <w:proofErr w:type="spellEnd"/>
      <w:r>
        <w:rPr>
          <w:b/>
        </w:rPr>
        <w:t xml:space="preserve"> Bhattarai</w:t>
      </w:r>
      <w:r w:rsidR="00315D2D" w:rsidRPr="00315D2D">
        <w:rPr>
          <w:b/>
          <w:vertAlign w:val="superscript"/>
        </w:rPr>
        <w:t>1</w:t>
      </w:r>
      <w:r>
        <w:rPr>
          <w:b/>
        </w:rPr>
        <w:t xml:space="preserve">, </w:t>
      </w:r>
      <w:r w:rsidR="00315D2D">
        <w:rPr>
          <w:b/>
        </w:rPr>
        <w:t>Yaneth Correa-Martinez</w:t>
      </w:r>
      <w:r w:rsidR="00315D2D" w:rsidRPr="00315D2D">
        <w:rPr>
          <w:b/>
          <w:vertAlign w:val="superscript"/>
        </w:rPr>
        <w:t>2</w:t>
      </w:r>
      <w:r w:rsidR="00315D2D">
        <w:rPr>
          <w:b/>
        </w:rPr>
        <w:t xml:space="preserve">, </w:t>
      </w:r>
      <w:r>
        <w:rPr>
          <w:b/>
        </w:rPr>
        <w:t>Ebisa Wollega</w:t>
      </w:r>
      <w:r w:rsidR="00315D2D" w:rsidRPr="00315D2D">
        <w:rPr>
          <w:b/>
          <w:vertAlign w:val="superscript"/>
        </w:rPr>
        <w:t>1</w:t>
      </w:r>
      <w:r w:rsidR="00EC641A">
        <w:rPr>
          <w:b/>
        </w:rPr>
        <w:t xml:space="preserve"> and </w:t>
      </w:r>
      <w:r>
        <w:rPr>
          <w:b/>
        </w:rPr>
        <w:t>Leonardo Bedoya-Valencia</w:t>
      </w:r>
      <w:r w:rsidR="00315D2D" w:rsidRPr="00315D2D">
        <w:rPr>
          <w:b/>
          <w:vertAlign w:val="superscript"/>
        </w:rPr>
        <w:t>1</w:t>
      </w:r>
    </w:p>
    <w:p w14:paraId="5C2A4FE6" w14:textId="77777777" w:rsidR="00EC641A" w:rsidRDefault="00315D2D" w:rsidP="00EC641A">
      <w:pPr>
        <w:pStyle w:val="ListParagraph"/>
        <w:ind w:left="0"/>
        <w:jc w:val="center"/>
        <w:rPr>
          <w:rStyle w:val="style91"/>
          <w:color w:val="000000"/>
        </w:rPr>
      </w:pPr>
      <w:r w:rsidRPr="00315D2D">
        <w:rPr>
          <w:rStyle w:val="style91"/>
          <w:color w:val="000000"/>
          <w:vertAlign w:val="superscript"/>
        </w:rPr>
        <w:t>1</w:t>
      </w:r>
      <w:r w:rsidR="00EC641A">
        <w:rPr>
          <w:rStyle w:val="style91"/>
          <w:color w:val="000000"/>
        </w:rPr>
        <w:t>Department of Engineering</w:t>
      </w:r>
    </w:p>
    <w:p w14:paraId="5E4822E3" w14:textId="77777777" w:rsidR="00EC641A" w:rsidRPr="00CE52DA" w:rsidRDefault="001D0EE5" w:rsidP="00EC641A">
      <w:pPr>
        <w:jc w:val="center"/>
        <w:rPr>
          <w:rStyle w:val="style91"/>
          <w:color w:val="000000"/>
          <w:lang w:val="es-CO"/>
        </w:rPr>
      </w:pPr>
      <w:r w:rsidRPr="00CE52DA">
        <w:rPr>
          <w:rStyle w:val="style91"/>
          <w:color w:val="000000"/>
          <w:lang w:val="es-CO"/>
        </w:rPr>
        <w:t xml:space="preserve">Colorado </w:t>
      </w:r>
      <w:proofErr w:type="spellStart"/>
      <w:r w:rsidRPr="00CE52DA">
        <w:rPr>
          <w:rStyle w:val="style91"/>
          <w:color w:val="000000"/>
          <w:lang w:val="es-CO"/>
        </w:rPr>
        <w:t>State</w:t>
      </w:r>
      <w:proofErr w:type="spellEnd"/>
      <w:r w:rsidRPr="00CE52DA">
        <w:rPr>
          <w:rStyle w:val="style91"/>
          <w:color w:val="000000"/>
          <w:lang w:val="es-CO"/>
        </w:rPr>
        <w:t xml:space="preserve"> </w:t>
      </w:r>
      <w:proofErr w:type="spellStart"/>
      <w:r w:rsidR="00EC641A" w:rsidRPr="00CE52DA">
        <w:rPr>
          <w:rStyle w:val="style91"/>
          <w:color w:val="000000"/>
          <w:lang w:val="es-CO"/>
        </w:rPr>
        <w:t>University</w:t>
      </w:r>
      <w:proofErr w:type="spellEnd"/>
      <w:r w:rsidRPr="00CE52DA">
        <w:rPr>
          <w:rStyle w:val="style91"/>
          <w:color w:val="000000"/>
          <w:lang w:val="es-CO"/>
        </w:rPr>
        <w:t xml:space="preserve"> - Pueblo</w:t>
      </w:r>
    </w:p>
    <w:p w14:paraId="106F53BB" w14:textId="77777777" w:rsidR="00EC641A" w:rsidRPr="001D0EE5" w:rsidRDefault="001D0EE5" w:rsidP="00EC641A">
      <w:pPr>
        <w:jc w:val="center"/>
        <w:rPr>
          <w:rStyle w:val="style91"/>
          <w:color w:val="000000"/>
          <w:lang w:val="es-CO"/>
        </w:rPr>
      </w:pPr>
      <w:r w:rsidRPr="001D0EE5">
        <w:rPr>
          <w:rStyle w:val="style91"/>
          <w:color w:val="000000"/>
          <w:lang w:val="es-CO"/>
        </w:rPr>
        <w:t>Pueblo, CO 81001</w:t>
      </w:r>
      <w:r w:rsidR="00EC641A" w:rsidRPr="001D0EE5">
        <w:rPr>
          <w:rStyle w:val="style91"/>
          <w:color w:val="000000"/>
          <w:lang w:val="es-CO"/>
        </w:rPr>
        <w:t>, USA</w:t>
      </w:r>
    </w:p>
    <w:p w14:paraId="19EBEAAD" w14:textId="77777777" w:rsidR="00EC641A" w:rsidRPr="001D0EE5" w:rsidRDefault="001D0EE5" w:rsidP="00EC641A">
      <w:pPr>
        <w:jc w:val="center"/>
        <w:rPr>
          <w:rStyle w:val="style91"/>
          <w:color w:val="000000"/>
          <w:lang w:val="es-CO"/>
        </w:rPr>
      </w:pPr>
      <w:r w:rsidRPr="001D0EE5">
        <w:rPr>
          <w:rStyle w:val="Hyperlink"/>
          <w:lang w:val="es-CO"/>
        </w:rPr>
        <w:t>s.bhattarai@pack.csupueblo.edu</w:t>
      </w:r>
      <w:r w:rsidR="00EC641A" w:rsidRPr="001D0EE5">
        <w:rPr>
          <w:rStyle w:val="style91"/>
          <w:color w:val="000000"/>
          <w:lang w:val="es-CO"/>
        </w:rPr>
        <w:t xml:space="preserve">, </w:t>
      </w:r>
      <w:hyperlink r:id="rId8" w:history="1">
        <w:r w:rsidRPr="00793EB5">
          <w:rPr>
            <w:rStyle w:val="Hyperlink"/>
            <w:lang w:val="es-CO"/>
          </w:rPr>
          <w:t>ebisa.wollega@.csupueblo.edu</w:t>
        </w:r>
      </w:hyperlink>
      <w:r w:rsidRPr="001D0EE5">
        <w:rPr>
          <w:rStyle w:val="style91"/>
          <w:color w:val="000000"/>
          <w:lang w:val="es-CO"/>
        </w:rPr>
        <w:t xml:space="preserve">, </w:t>
      </w:r>
      <w:hyperlink r:id="rId9" w:history="1">
        <w:r w:rsidRPr="00793EB5">
          <w:rPr>
            <w:rStyle w:val="Hyperlink"/>
            <w:lang w:val="es-CO"/>
          </w:rPr>
          <w:t>l.bedoyavalencia@csupueblo.edu</w:t>
        </w:r>
      </w:hyperlink>
    </w:p>
    <w:p w14:paraId="0A96BC1A" w14:textId="77777777" w:rsidR="00EC641A" w:rsidRPr="008A0E4B" w:rsidRDefault="00EC641A" w:rsidP="00EC641A">
      <w:pPr>
        <w:jc w:val="center"/>
        <w:rPr>
          <w:b/>
          <w:lang w:val="es-CO"/>
        </w:rPr>
      </w:pPr>
    </w:p>
    <w:p w14:paraId="53BAEF56" w14:textId="77777777" w:rsidR="00EC641A" w:rsidRDefault="00315D2D" w:rsidP="00EC641A">
      <w:pPr>
        <w:pStyle w:val="ListParagraph"/>
        <w:ind w:left="0"/>
        <w:jc w:val="center"/>
        <w:rPr>
          <w:rStyle w:val="style91"/>
          <w:color w:val="000000"/>
        </w:rPr>
      </w:pPr>
      <w:r w:rsidRPr="00315D2D">
        <w:rPr>
          <w:rStyle w:val="style91"/>
          <w:color w:val="000000"/>
          <w:vertAlign w:val="superscript"/>
        </w:rPr>
        <w:t>2</w:t>
      </w:r>
      <w:r w:rsidR="001D0EE5">
        <w:rPr>
          <w:rStyle w:val="style91"/>
          <w:color w:val="000000"/>
        </w:rPr>
        <w:t>Hasan School of Business</w:t>
      </w:r>
    </w:p>
    <w:p w14:paraId="457C916E" w14:textId="77777777" w:rsidR="001D0EE5" w:rsidRPr="00CE52DA" w:rsidRDefault="001D0EE5" w:rsidP="001D0EE5">
      <w:pPr>
        <w:jc w:val="center"/>
        <w:rPr>
          <w:rStyle w:val="style91"/>
          <w:color w:val="000000"/>
        </w:rPr>
      </w:pPr>
      <w:r w:rsidRPr="00CE52DA">
        <w:rPr>
          <w:rStyle w:val="style91"/>
          <w:color w:val="000000"/>
        </w:rPr>
        <w:t>Colorado State University - Pueblo</w:t>
      </w:r>
    </w:p>
    <w:p w14:paraId="56E404F9" w14:textId="77777777" w:rsidR="001D0EE5" w:rsidRPr="001D0EE5" w:rsidRDefault="001D0EE5" w:rsidP="001D0EE5">
      <w:pPr>
        <w:jc w:val="center"/>
        <w:rPr>
          <w:rStyle w:val="style91"/>
          <w:color w:val="000000"/>
          <w:lang w:val="es-CO"/>
        </w:rPr>
      </w:pPr>
      <w:r w:rsidRPr="001D0EE5">
        <w:rPr>
          <w:rStyle w:val="style91"/>
          <w:color w:val="000000"/>
          <w:lang w:val="es-CO"/>
        </w:rPr>
        <w:t>Pueblo, CO 81001, USA</w:t>
      </w:r>
    </w:p>
    <w:p w14:paraId="049FA066" w14:textId="77777777" w:rsidR="00EC641A" w:rsidRPr="00CE52DA" w:rsidRDefault="00DC5FF1" w:rsidP="00EC641A">
      <w:pPr>
        <w:jc w:val="center"/>
        <w:rPr>
          <w:rStyle w:val="Hyperlink"/>
          <w:lang w:val="es-CO"/>
        </w:rPr>
      </w:pPr>
      <w:hyperlink r:id="rId10" w:history="1">
        <w:r w:rsidR="00500551" w:rsidRPr="00CE52DA">
          <w:rPr>
            <w:rStyle w:val="Hyperlink"/>
            <w:lang w:val="es-CO"/>
          </w:rPr>
          <w:t>yaneth.correa@csupueblo.edu</w:t>
        </w:r>
      </w:hyperlink>
    </w:p>
    <w:p w14:paraId="7AD917A8" w14:textId="77777777" w:rsidR="00EC641A" w:rsidRPr="00CE52DA" w:rsidRDefault="00EC641A" w:rsidP="00EC641A">
      <w:pPr>
        <w:jc w:val="center"/>
        <w:rPr>
          <w:rStyle w:val="Hyperlink"/>
          <w:sz w:val="20"/>
          <w:szCs w:val="20"/>
          <w:lang w:val="es-CO"/>
        </w:rPr>
      </w:pPr>
    </w:p>
    <w:p w14:paraId="756D877B" w14:textId="77777777" w:rsidR="00EC641A" w:rsidRDefault="00EC641A" w:rsidP="00EC641A">
      <w:pPr>
        <w:jc w:val="center"/>
        <w:rPr>
          <w:b/>
          <w:bCs/>
        </w:rPr>
      </w:pPr>
      <w:r>
        <w:rPr>
          <w:b/>
          <w:bCs/>
        </w:rPr>
        <w:t>Abstract</w:t>
      </w:r>
    </w:p>
    <w:p w14:paraId="05F378D7" w14:textId="77777777" w:rsidR="00EC641A" w:rsidRDefault="00EC641A" w:rsidP="00EC641A">
      <w:pPr>
        <w:jc w:val="both"/>
        <w:rPr>
          <w:sz w:val="20"/>
          <w:szCs w:val="20"/>
        </w:rPr>
      </w:pPr>
    </w:p>
    <w:p w14:paraId="686F8D05" w14:textId="77777777" w:rsidR="00500551" w:rsidRDefault="00500551" w:rsidP="00EC641A">
      <w:pPr>
        <w:jc w:val="both"/>
        <w:rPr>
          <w:rFonts w:eastAsia="MS Mincho"/>
          <w:sz w:val="22"/>
          <w:szCs w:val="20"/>
        </w:rPr>
      </w:pPr>
      <w:r w:rsidRPr="00500551">
        <w:rPr>
          <w:rFonts w:eastAsia="MS Mincho"/>
          <w:sz w:val="22"/>
          <w:szCs w:val="20"/>
        </w:rPr>
        <w:t>An Adult Care Facility (ACF) is a healthcare organization providing regular non-medical services to the disabled elderly people. The number of ACF and elderly care homes are rising in US. Forecasting the number of people in a facility based on other factors can be very useful for planning and scheduling resources. In this paper, machine learning models are developed with the purpose of predicting the total number of patients admitted in an ACF at the end of each quarter.  In particular, this paper proposes two models: Linear Regression (LR) and Deep Neural Network (DNN).  Both models were used to fit the quarterly data obtained from multiple ACFs.  The performance of the models was evaluated by using the known R-squared score.  Based on R-squared scores on training, validation, and testing, the LR model outperformed the complex DNN model as the best prediction model.</w:t>
      </w:r>
    </w:p>
    <w:p w14:paraId="1A81EC82" w14:textId="77777777" w:rsidR="00500551" w:rsidRPr="0002759C" w:rsidRDefault="00500551" w:rsidP="00EC641A">
      <w:pPr>
        <w:jc w:val="both"/>
        <w:rPr>
          <w:rFonts w:eastAsia="MS Mincho"/>
          <w:sz w:val="20"/>
          <w:szCs w:val="20"/>
        </w:rPr>
      </w:pPr>
    </w:p>
    <w:p w14:paraId="055AFC17" w14:textId="77777777" w:rsidR="00EC641A" w:rsidRDefault="00EC641A" w:rsidP="00EC641A">
      <w:pPr>
        <w:jc w:val="both"/>
        <w:rPr>
          <w:sz w:val="20"/>
          <w:szCs w:val="20"/>
        </w:rPr>
      </w:pPr>
      <w:r>
        <w:rPr>
          <w:b/>
          <w:bCs/>
        </w:rPr>
        <w:t>Keywords</w:t>
      </w:r>
    </w:p>
    <w:p w14:paraId="0E85AF10" w14:textId="77777777" w:rsidR="00EC641A" w:rsidRDefault="00315D2D" w:rsidP="00EC641A">
      <w:pPr>
        <w:jc w:val="both"/>
        <w:rPr>
          <w:rFonts w:eastAsia="MS Mincho"/>
          <w:sz w:val="20"/>
          <w:szCs w:val="20"/>
        </w:rPr>
      </w:pPr>
      <w:r>
        <w:rPr>
          <w:rFonts w:eastAsia="MS Mincho"/>
          <w:sz w:val="20"/>
          <w:szCs w:val="20"/>
        </w:rPr>
        <w:t>Adult Care Facility</w:t>
      </w:r>
      <w:r w:rsidR="00EC641A">
        <w:rPr>
          <w:rFonts w:eastAsia="MS Mincho"/>
          <w:sz w:val="20"/>
          <w:szCs w:val="20"/>
        </w:rPr>
        <w:t>,</w:t>
      </w:r>
      <w:r>
        <w:rPr>
          <w:rFonts w:eastAsia="MS Mincho"/>
          <w:sz w:val="20"/>
          <w:szCs w:val="20"/>
        </w:rPr>
        <w:t xml:space="preserve"> Demand Forecasting, Linear Regression, Deep Neural Networks</w:t>
      </w:r>
      <w:r w:rsidR="00EC641A">
        <w:rPr>
          <w:rFonts w:eastAsia="MS Mincho"/>
          <w:sz w:val="20"/>
          <w:szCs w:val="20"/>
        </w:rPr>
        <w:t>.</w:t>
      </w:r>
    </w:p>
    <w:p w14:paraId="3999AED6" w14:textId="77777777" w:rsidR="00500551" w:rsidRPr="0002759C" w:rsidRDefault="00500551" w:rsidP="00EC641A">
      <w:pPr>
        <w:jc w:val="both"/>
        <w:rPr>
          <w:b/>
          <w:sz w:val="20"/>
          <w:szCs w:val="20"/>
        </w:rPr>
      </w:pPr>
    </w:p>
    <w:p w14:paraId="57D52028" w14:textId="77777777" w:rsidR="00EC641A" w:rsidRPr="0002759C" w:rsidRDefault="00EC641A" w:rsidP="00EC641A">
      <w:pPr>
        <w:jc w:val="both"/>
        <w:rPr>
          <w:b/>
        </w:rPr>
      </w:pPr>
      <w:r w:rsidRPr="0002759C">
        <w:rPr>
          <w:b/>
        </w:rPr>
        <w:t xml:space="preserve">1. </w:t>
      </w:r>
      <w:r w:rsidR="00500551" w:rsidRPr="0002759C">
        <w:rPr>
          <w:b/>
        </w:rPr>
        <w:t>Introduction</w:t>
      </w:r>
    </w:p>
    <w:p w14:paraId="263F8543" w14:textId="77777777" w:rsidR="00A47BB7" w:rsidRDefault="003503A2" w:rsidP="0002759C">
      <w:pPr>
        <w:rPr>
          <w:sz w:val="20"/>
          <w:szCs w:val="20"/>
        </w:rPr>
      </w:pPr>
      <w:r w:rsidRPr="0002759C">
        <w:rPr>
          <w:sz w:val="20"/>
          <w:szCs w:val="20"/>
        </w:rPr>
        <w:t>The Adult Care Facility (ACF) is a particular type of health care organization providing regular non-medical service to elderly patients.  A group of elderly patients, those living independently but who are unable to take care of themselves choose to stay at the ACFs for regular care</w:t>
      </w:r>
      <w:sdt>
        <w:sdtPr>
          <w:rPr>
            <w:sz w:val="20"/>
            <w:szCs w:val="20"/>
          </w:rPr>
          <w:id w:val="-498966396"/>
          <w:citation/>
        </w:sdtPr>
        <w:sdtContent>
          <w:r w:rsidRPr="0002759C">
            <w:rPr>
              <w:sz w:val="20"/>
              <w:szCs w:val="20"/>
            </w:rPr>
            <w:fldChar w:fldCharType="begin"/>
          </w:r>
          <w:r w:rsidRPr="0002759C">
            <w:rPr>
              <w:sz w:val="20"/>
              <w:szCs w:val="20"/>
            </w:rPr>
            <w:instrText xml:space="preserve"> CITATION Adu18 \l 1033 </w:instrText>
          </w:r>
          <w:r w:rsidRPr="0002759C">
            <w:rPr>
              <w:sz w:val="20"/>
              <w:szCs w:val="20"/>
            </w:rPr>
            <w:fldChar w:fldCharType="separate"/>
          </w:r>
          <w:r w:rsidRPr="0002759C">
            <w:rPr>
              <w:noProof/>
              <w:sz w:val="20"/>
              <w:szCs w:val="20"/>
            </w:rPr>
            <w:t xml:space="preserve"> (Adult Care Facilities, 2018)</w:t>
          </w:r>
          <w:r w:rsidRPr="0002759C">
            <w:rPr>
              <w:sz w:val="20"/>
              <w:szCs w:val="20"/>
            </w:rPr>
            <w:fldChar w:fldCharType="end"/>
          </w:r>
        </w:sdtContent>
      </w:sdt>
      <w:r w:rsidRPr="0002759C">
        <w:rPr>
          <w:sz w:val="20"/>
          <w:szCs w:val="20"/>
        </w:rPr>
        <w:t xml:space="preserve">. </w:t>
      </w:r>
      <w:r w:rsidR="00A47BB7">
        <w:rPr>
          <w:sz w:val="20"/>
          <w:szCs w:val="20"/>
        </w:rPr>
        <w:t xml:space="preserve"> </w:t>
      </w:r>
      <w:r w:rsidRPr="0002759C">
        <w:rPr>
          <w:sz w:val="20"/>
          <w:szCs w:val="20"/>
        </w:rPr>
        <w:t xml:space="preserve">The Adult Care, also known as </w:t>
      </w:r>
      <w:r w:rsidR="00A47BB7">
        <w:rPr>
          <w:sz w:val="20"/>
          <w:szCs w:val="20"/>
        </w:rPr>
        <w:t>assisted l</w:t>
      </w:r>
      <w:r w:rsidRPr="0002759C">
        <w:rPr>
          <w:sz w:val="20"/>
          <w:szCs w:val="20"/>
        </w:rPr>
        <w:t>iving facility is a popular health care model not only in the US but also around the world as there were 15,800 facilities providing services to elder and disabled in 201</w:t>
      </w:r>
      <w:r w:rsidR="00315D2D">
        <w:rPr>
          <w:sz w:val="20"/>
          <w:szCs w:val="20"/>
        </w:rPr>
        <w:t>5 just in the USA</w:t>
      </w:r>
      <w:sdt>
        <w:sdtPr>
          <w:rPr>
            <w:sz w:val="20"/>
            <w:szCs w:val="20"/>
          </w:rPr>
          <w:id w:val="-1424183439"/>
          <w:citation/>
        </w:sdtPr>
        <w:sdtContent>
          <w:r w:rsidRPr="0002759C">
            <w:rPr>
              <w:sz w:val="20"/>
              <w:szCs w:val="20"/>
            </w:rPr>
            <w:fldChar w:fldCharType="begin"/>
          </w:r>
          <w:r w:rsidRPr="0002759C">
            <w:rPr>
              <w:sz w:val="20"/>
              <w:szCs w:val="20"/>
            </w:rPr>
            <w:instrText xml:space="preserve">CITATION Tot16 \l 1033 </w:instrText>
          </w:r>
          <w:r w:rsidRPr="0002759C">
            <w:rPr>
              <w:sz w:val="20"/>
              <w:szCs w:val="20"/>
            </w:rPr>
            <w:fldChar w:fldCharType="separate"/>
          </w:r>
          <w:r w:rsidRPr="0002759C">
            <w:rPr>
              <w:noProof/>
              <w:sz w:val="20"/>
              <w:szCs w:val="20"/>
            </w:rPr>
            <w:t xml:space="preserve"> (statista.com, 2016)</w:t>
          </w:r>
          <w:r w:rsidRPr="0002759C">
            <w:rPr>
              <w:sz w:val="20"/>
              <w:szCs w:val="20"/>
            </w:rPr>
            <w:fldChar w:fldCharType="end"/>
          </w:r>
        </w:sdtContent>
      </w:sdt>
      <w:r w:rsidR="00A47BB7">
        <w:rPr>
          <w:sz w:val="20"/>
          <w:szCs w:val="20"/>
        </w:rPr>
        <w:t>.</w:t>
      </w:r>
    </w:p>
    <w:p w14:paraId="6DE80FF0" w14:textId="77777777" w:rsidR="00A47BB7" w:rsidRDefault="00A47BB7" w:rsidP="0002759C">
      <w:pPr>
        <w:rPr>
          <w:sz w:val="20"/>
          <w:szCs w:val="20"/>
        </w:rPr>
      </w:pPr>
    </w:p>
    <w:p w14:paraId="7AB857A8" w14:textId="77777777" w:rsidR="003503A2" w:rsidRDefault="00A47BB7" w:rsidP="0002759C">
      <w:pPr>
        <w:rPr>
          <w:sz w:val="20"/>
          <w:szCs w:val="20"/>
        </w:rPr>
      </w:pPr>
      <w:r>
        <w:rPr>
          <w:sz w:val="20"/>
          <w:szCs w:val="20"/>
        </w:rPr>
        <w:t xml:space="preserve">Similarly to many health care activities, having a good estimation of the demand for care plays an important role in the allocating of resources in adult care facilities.  Proper scheduling of personnel such as physicians, physicians assistants, nurses, and </w:t>
      </w:r>
      <w:r w:rsidR="00315D2D">
        <w:rPr>
          <w:sz w:val="20"/>
          <w:szCs w:val="20"/>
        </w:rPr>
        <w:t xml:space="preserve">any other </w:t>
      </w:r>
      <w:r>
        <w:rPr>
          <w:sz w:val="20"/>
          <w:szCs w:val="20"/>
        </w:rPr>
        <w:t xml:space="preserve">type of health care providers can be fundamental to minimize the cost of care and maximize the quality of care provided.  </w:t>
      </w:r>
      <w:r w:rsidR="003503A2" w:rsidRPr="0002759C">
        <w:rPr>
          <w:sz w:val="20"/>
          <w:szCs w:val="20"/>
        </w:rPr>
        <w:t xml:space="preserve">In this paper, </w:t>
      </w:r>
      <w:r>
        <w:rPr>
          <w:sz w:val="20"/>
          <w:szCs w:val="20"/>
        </w:rPr>
        <w:t xml:space="preserve">two </w:t>
      </w:r>
      <w:r w:rsidR="003503A2" w:rsidRPr="0002759C">
        <w:rPr>
          <w:sz w:val="20"/>
          <w:szCs w:val="20"/>
        </w:rPr>
        <w:t xml:space="preserve">machine learning models </w:t>
      </w:r>
      <w:r>
        <w:rPr>
          <w:sz w:val="20"/>
          <w:szCs w:val="20"/>
        </w:rPr>
        <w:t xml:space="preserve">are applied to predict the demand for care measured as the number of patients admitted each quarter in </w:t>
      </w:r>
      <w:r w:rsidR="003503A2" w:rsidRPr="0002759C">
        <w:rPr>
          <w:sz w:val="20"/>
          <w:szCs w:val="20"/>
        </w:rPr>
        <w:t>AFCs.</w:t>
      </w:r>
    </w:p>
    <w:p w14:paraId="0D07B069" w14:textId="77777777" w:rsidR="00315D2D" w:rsidRDefault="00315D2D" w:rsidP="0002759C">
      <w:pPr>
        <w:rPr>
          <w:sz w:val="20"/>
          <w:szCs w:val="20"/>
        </w:rPr>
      </w:pPr>
    </w:p>
    <w:p w14:paraId="7B0760AA" w14:textId="77777777" w:rsidR="00315D2D" w:rsidRPr="0002759C" w:rsidRDefault="00315D2D" w:rsidP="0002759C">
      <w:pPr>
        <w:rPr>
          <w:sz w:val="20"/>
          <w:szCs w:val="20"/>
        </w:rPr>
      </w:pPr>
      <w:r w:rsidRPr="0002759C">
        <w:rPr>
          <w:sz w:val="20"/>
          <w:szCs w:val="20"/>
        </w:rPr>
        <w:t xml:space="preserve">The </w:t>
      </w:r>
      <w:r>
        <w:rPr>
          <w:sz w:val="20"/>
          <w:szCs w:val="20"/>
        </w:rPr>
        <w:t xml:space="preserve">rest of this </w:t>
      </w:r>
      <w:r w:rsidRPr="0002759C">
        <w:rPr>
          <w:sz w:val="20"/>
          <w:szCs w:val="20"/>
        </w:rPr>
        <w:t xml:space="preserve">paper </w:t>
      </w:r>
      <w:r>
        <w:rPr>
          <w:sz w:val="20"/>
          <w:szCs w:val="20"/>
        </w:rPr>
        <w:t>is organized as follows: a literature review is presented in section 2, section 3 describes the data used to train, validate, and test the proposed models.  After that, section 4 describes the implementation of the models and section 5 presents the results and compares the proposed models.  Finally, section 6 discusses the conclusions and further research.</w:t>
      </w:r>
    </w:p>
    <w:p w14:paraId="6514669F" w14:textId="77777777" w:rsidR="003503A2" w:rsidRPr="0002759C" w:rsidRDefault="003503A2" w:rsidP="0002759C">
      <w:pPr>
        <w:rPr>
          <w:sz w:val="20"/>
          <w:szCs w:val="20"/>
        </w:rPr>
      </w:pPr>
    </w:p>
    <w:p w14:paraId="5AB1CE2F" w14:textId="77777777" w:rsidR="00A677AF" w:rsidRPr="0002759C" w:rsidRDefault="00A677AF" w:rsidP="00A677AF">
      <w:pPr>
        <w:jc w:val="both"/>
        <w:rPr>
          <w:b/>
        </w:rPr>
      </w:pPr>
      <w:r w:rsidRPr="0002759C">
        <w:rPr>
          <w:b/>
        </w:rPr>
        <w:lastRenderedPageBreak/>
        <w:t>2. Literature Review</w:t>
      </w:r>
    </w:p>
    <w:p w14:paraId="0011E7F9" w14:textId="63DBAB74" w:rsidR="004B6E92" w:rsidRPr="0002759C" w:rsidRDefault="004B6E92" w:rsidP="0002759C">
      <w:pPr>
        <w:rPr>
          <w:sz w:val="20"/>
          <w:szCs w:val="20"/>
        </w:rPr>
      </w:pPr>
      <w:r w:rsidRPr="0002759C">
        <w:rPr>
          <w:sz w:val="20"/>
          <w:szCs w:val="20"/>
        </w:rPr>
        <w:t xml:space="preserve">Recently, machine learning </w:t>
      </w:r>
      <w:r w:rsidR="00DC5FF1">
        <w:rPr>
          <w:sz w:val="20"/>
          <w:szCs w:val="20"/>
        </w:rPr>
        <w:t>models</w:t>
      </w:r>
      <w:r w:rsidRPr="0002759C">
        <w:rPr>
          <w:sz w:val="20"/>
          <w:szCs w:val="20"/>
        </w:rPr>
        <w:t xml:space="preserve"> such as LR and DNN have gained popularity for forecasting purposes.  Energy planning is one of the main areas where these techniques have been used.  Antonopoulus et al. (2020) performed a detailed review on the uses of artificial intelligence, neural networks, and machine learning in energy planning.  They showed a big increase in the use of these models from 2015 to 2019.  Ahmad and Chen (2020) experimented with different models to forecast electricity consumption.  They compared the accuracy in the forecast of different structures for neural networks.  They found that the backpropagation models performed really well for real-time forecast.</w:t>
      </w:r>
    </w:p>
    <w:p w14:paraId="49FCF0CE" w14:textId="77777777" w:rsidR="004B6E92" w:rsidRPr="0002759C" w:rsidRDefault="004B6E92" w:rsidP="0002759C">
      <w:pPr>
        <w:rPr>
          <w:sz w:val="20"/>
          <w:szCs w:val="20"/>
        </w:rPr>
      </w:pPr>
    </w:p>
    <w:p w14:paraId="07AEF545" w14:textId="79114B73" w:rsidR="004B6E92" w:rsidRPr="0002759C" w:rsidRDefault="004B6E92" w:rsidP="0002759C">
      <w:pPr>
        <w:rPr>
          <w:sz w:val="20"/>
          <w:szCs w:val="20"/>
        </w:rPr>
      </w:pPr>
      <w:r w:rsidRPr="0002759C">
        <w:rPr>
          <w:sz w:val="20"/>
          <w:szCs w:val="20"/>
        </w:rPr>
        <w:t xml:space="preserve">In </w:t>
      </w:r>
      <w:r w:rsidR="00DC5FF1">
        <w:rPr>
          <w:sz w:val="20"/>
          <w:szCs w:val="20"/>
        </w:rPr>
        <w:t>the hotel</w:t>
      </w:r>
      <w:r w:rsidRPr="0002759C">
        <w:rPr>
          <w:sz w:val="20"/>
          <w:szCs w:val="20"/>
        </w:rPr>
        <w:t xml:space="preserve"> industry, Sánchez-Medina and Sánchez (2020) used machine learning </w:t>
      </w:r>
      <w:r w:rsidR="00DC5FF1">
        <w:rPr>
          <w:sz w:val="20"/>
          <w:szCs w:val="20"/>
        </w:rPr>
        <w:t>models</w:t>
      </w:r>
      <w:r w:rsidRPr="0002759C">
        <w:rPr>
          <w:sz w:val="20"/>
          <w:szCs w:val="20"/>
        </w:rPr>
        <w:t xml:space="preserve"> to predict hotel booking cancelations.  They used 13 independent variables to predict the most likely customer to cancel their reservation by using a neural network optimized by a genetic algorithm.  Their model performed well reaching an accuracy of 98% allowing the user to identify particular attributes of the customers likely to cancel.</w:t>
      </w:r>
    </w:p>
    <w:p w14:paraId="5E03FE6E" w14:textId="77777777" w:rsidR="004B6E92" w:rsidRPr="0002759C" w:rsidRDefault="004B6E92" w:rsidP="0002759C">
      <w:pPr>
        <w:rPr>
          <w:sz w:val="20"/>
          <w:szCs w:val="20"/>
        </w:rPr>
      </w:pPr>
    </w:p>
    <w:p w14:paraId="5A449BCC" w14:textId="77777777" w:rsidR="004B6E92" w:rsidRPr="0002759C" w:rsidRDefault="004B6E92" w:rsidP="0002759C">
      <w:pPr>
        <w:rPr>
          <w:sz w:val="20"/>
          <w:szCs w:val="20"/>
        </w:rPr>
      </w:pPr>
      <w:r w:rsidRPr="0002759C">
        <w:rPr>
          <w:sz w:val="20"/>
          <w:szCs w:val="20"/>
        </w:rPr>
        <w:t>In supply chain management, forecasting is essential for managing, planning, operating, and optimizing the use of resources.  In this area, novel models for forecasting have been abundantly used in order to forecast demand for products and services.  Recently, Al Hajj Hassan et al. (2020) combined time series with machine learning models in order to reduce the prediction error when forecasting the demand for container shipment from a US intermodal company.  Their model outperformed typical time series models used by the company when producing weekly and monthly forecasts.  In the area of sustainable agriculture supply chain management (ASCM), Sharma et al. (2020) proposed a Machine Learning (ML) applications framework that identified the role of ML algorithms in providing real-time analytic insights for pro-active data-driven decision making in ASCM.</w:t>
      </w:r>
    </w:p>
    <w:p w14:paraId="1519D926" w14:textId="77777777" w:rsidR="004B6E92" w:rsidRDefault="004B6E92" w:rsidP="0002759C">
      <w:pPr>
        <w:rPr>
          <w:sz w:val="20"/>
          <w:szCs w:val="20"/>
        </w:rPr>
      </w:pPr>
    </w:p>
    <w:p w14:paraId="6412A895" w14:textId="77777777" w:rsidR="00DC5FF1" w:rsidRPr="0002759C" w:rsidRDefault="00DC5FF1" w:rsidP="00DC5FF1">
      <w:pPr>
        <w:rPr>
          <w:sz w:val="20"/>
          <w:szCs w:val="20"/>
        </w:rPr>
      </w:pPr>
      <w:r w:rsidRPr="0002759C">
        <w:rPr>
          <w:sz w:val="20"/>
          <w:szCs w:val="20"/>
        </w:rPr>
        <w:t>In any scheduling problem, predicting the demand as accurate as possible can facilitate finding an optimal or good resource allocation in order t</w:t>
      </w:r>
      <w:r>
        <w:rPr>
          <w:sz w:val="20"/>
          <w:szCs w:val="20"/>
        </w:rPr>
        <w:t xml:space="preserve">o meet a specific objective.  </w:t>
      </w:r>
      <w:r w:rsidRPr="00DC5FF1">
        <w:rPr>
          <w:sz w:val="20"/>
          <w:szCs w:val="20"/>
        </w:rPr>
        <w:t xml:space="preserve">An accurate forecast of patient visits </w:t>
      </w:r>
      <w:r>
        <w:rPr>
          <w:sz w:val="20"/>
          <w:szCs w:val="20"/>
        </w:rPr>
        <w:t xml:space="preserve">and services requested </w:t>
      </w:r>
      <w:r w:rsidRPr="00DC5FF1">
        <w:rPr>
          <w:sz w:val="20"/>
          <w:szCs w:val="20"/>
        </w:rPr>
        <w:t xml:space="preserve">in </w:t>
      </w:r>
      <w:r>
        <w:rPr>
          <w:sz w:val="20"/>
          <w:szCs w:val="20"/>
        </w:rPr>
        <w:t>healthcare facilities</w:t>
      </w:r>
      <w:r w:rsidRPr="00DC5FF1">
        <w:rPr>
          <w:sz w:val="20"/>
          <w:szCs w:val="20"/>
        </w:rPr>
        <w:t xml:space="preserve"> is one of the key challenges for health care policy makers to better allocate medical resources and service providers</w:t>
      </w:r>
      <w:r>
        <w:rPr>
          <w:sz w:val="20"/>
          <w:szCs w:val="20"/>
        </w:rPr>
        <w:t>.</w:t>
      </w:r>
    </w:p>
    <w:p w14:paraId="3ADA567D" w14:textId="77777777" w:rsidR="00DC5FF1" w:rsidRPr="0002759C" w:rsidRDefault="00DC5FF1" w:rsidP="00DC5FF1">
      <w:pPr>
        <w:rPr>
          <w:sz w:val="20"/>
          <w:szCs w:val="20"/>
        </w:rPr>
      </w:pPr>
    </w:p>
    <w:p w14:paraId="1BAC39D5" w14:textId="47A698F4" w:rsidR="004B6E92" w:rsidRPr="00092558" w:rsidRDefault="004B6E92" w:rsidP="0002759C">
      <w:pPr>
        <w:rPr>
          <w:sz w:val="20"/>
          <w:szCs w:val="20"/>
        </w:rPr>
      </w:pPr>
      <w:r w:rsidRPr="00092558">
        <w:rPr>
          <w:sz w:val="20"/>
          <w:szCs w:val="20"/>
        </w:rPr>
        <w:t>Regarding health care</w:t>
      </w:r>
      <w:r w:rsidR="00092558">
        <w:rPr>
          <w:sz w:val="20"/>
          <w:szCs w:val="20"/>
        </w:rPr>
        <w:t xml:space="preserve"> applications, Hu et al. (2016) proposed a hybrid model intended to forecast patients’ visits to emergency departments (EDs).  They combined an </w:t>
      </w:r>
      <w:r w:rsidR="00092558" w:rsidRPr="00092558">
        <w:rPr>
          <w:sz w:val="20"/>
          <w:szCs w:val="20"/>
        </w:rPr>
        <w:t>autoregressive integrated moving average–linea</w:t>
      </w:r>
      <w:r w:rsidR="00092558">
        <w:rPr>
          <w:sz w:val="20"/>
          <w:szCs w:val="20"/>
        </w:rPr>
        <w:t xml:space="preserve">r regression (ARIMA–LR) model with an artificial neural network.  Their hybrid model outperformed </w:t>
      </w:r>
      <w:r w:rsidR="00092558" w:rsidRPr="00092558">
        <w:rPr>
          <w:sz w:val="20"/>
          <w:szCs w:val="20"/>
        </w:rPr>
        <w:t>existing models in terms of forecasting accuracy</w:t>
      </w:r>
      <w:r w:rsidR="00092558">
        <w:rPr>
          <w:sz w:val="20"/>
          <w:szCs w:val="20"/>
        </w:rPr>
        <w:t xml:space="preserve"> when using real data sets from local EDs</w:t>
      </w:r>
      <w:r w:rsidR="00092558" w:rsidRPr="00092558">
        <w:rPr>
          <w:sz w:val="20"/>
          <w:szCs w:val="20"/>
        </w:rPr>
        <w:t>.</w:t>
      </w:r>
      <w:r w:rsidR="00092558">
        <w:rPr>
          <w:sz w:val="20"/>
          <w:szCs w:val="20"/>
        </w:rPr>
        <w:t xml:space="preserve">  </w:t>
      </w:r>
      <w:proofErr w:type="spellStart"/>
      <w:r w:rsidR="00093ACB">
        <w:rPr>
          <w:sz w:val="20"/>
          <w:szCs w:val="20"/>
        </w:rPr>
        <w:t>Bacchi</w:t>
      </w:r>
      <w:proofErr w:type="spellEnd"/>
      <w:r w:rsidR="00093ACB">
        <w:rPr>
          <w:sz w:val="20"/>
          <w:szCs w:val="20"/>
        </w:rPr>
        <w:t xml:space="preserve"> et al. (2020) developed a pilot study to show </w:t>
      </w:r>
      <w:r w:rsidR="00093ACB" w:rsidRPr="00093ACB">
        <w:rPr>
          <w:sz w:val="20"/>
          <w:szCs w:val="20"/>
        </w:rPr>
        <w:t xml:space="preserve">that machine learning, using natural language processing, may be able to assist with accurate </w:t>
      </w:r>
      <w:r w:rsidR="00093ACB">
        <w:rPr>
          <w:sz w:val="20"/>
          <w:szCs w:val="20"/>
        </w:rPr>
        <w:t>length of stay (</w:t>
      </w:r>
      <w:r w:rsidR="00093ACB" w:rsidRPr="00093ACB">
        <w:rPr>
          <w:sz w:val="20"/>
          <w:szCs w:val="20"/>
        </w:rPr>
        <w:t>LOS</w:t>
      </w:r>
      <w:r w:rsidR="00093ACB">
        <w:rPr>
          <w:sz w:val="20"/>
          <w:szCs w:val="20"/>
        </w:rPr>
        <w:t>)</w:t>
      </w:r>
      <w:r w:rsidR="00093ACB" w:rsidRPr="00093ACB">
        <w:rPr>
          <w:sz w:val="20"/>
          <w:szCs w:val="20"/>
        </w:rPr>
        <w:t xml:space="preserve"> and discharge destination prediction for general medical hospital inpatients</w:t>
      </w:r>
      <w:r w:rsidR="00093ACB">
        <w:rPr>
          <w:sz w:val="20"/>
          <w:szCs w:val="20"/>
        </w:rPr>
        <w:t xml:space="preserve">.  </w:t>
      </w:r>
      <w:r w:rsidR="002074B2">
        <w:rPr>
          <w:sz w:val="20"/>
          <w:szCs w:val="20"/>
        </w:rPr>
        <w:t>They developed an artificial neural network capable of predict with about 80% accuracy the number of days a patient will stay in the hospital.  They concluded that f</w:t>
      </w:r>
      <w:r w:rsidR="002074B2" w:rsidRPr="002074B2">
        <w:rPr>
          <w:sz w:val="20"/>
          <w:szCs w:val="20"/>
        </w:rPr>
        <w:t xml:space="preserve">urther research </w:t>
      </w:r>
      <w:r w:rsidR="002074B2">
        <w:rPr>
          <w:sz w:val="20"/>
          <w:szCs w:val="20"/>
        </w:rPr>
        <w:t>with larger, more detailed</w:t>
      </w:r>
      <w:r w:rsidR="002074B2" w:rsidRPr="002074B2">
        <w:rPr>
          <w:sz w:val="20"/>
          <w:szCs w:val="20"/>
        </w:rPr>
        <w:t xml:space="preserve"> datasets from multiple </w:t>
      </w:r>
      <w:r w:rsidR="002074B2">
        <w:rPr>
          <w:sz w:val="20"/>
          <w:szCs w:val="20"/>
        </w:rPr>
        <w:t xml:space="preserve">hospitals is required </w:t>
      </w:r>
      <w:r w:rsidR="002074B2" w:rsidRPr="002074B2">
        <w:rPr>
          <w:sz w:val="20"/>
          <w:szCs w:val="20"/>
        </w:rPr>
        <w:t>to optimize and examine the accuracy that may be achieved with such predictions.</w:t>
      </w:r>
      <w:r w:rsidR="002074B2">
        <w:rPr>
          <w:sz w:val="20"/>
          <w:szCs w:val="20"/>
        </w:rPr>
        <w:t xml:space="preserve">  Finally, </w:t>
      </w:r>
      <w:proofErr w:type="spellStart"/>
      <w:r w:rsidR="003362E5">
        <w:rPr>
          <w:sz w:val="20"/>
          <w:szCs w:val="20"/>
        </w:rPr>
        <w:t>Karnuta</w:t>
      </w:r>
      <w:proofErr w:type="spellEnd"/>
      <w:r w:rsidR="003362E5">
        <w:rPr>
          <w:sz w:val="20"/>
          <w:szCs w:val="20"/>
        </w:rPr>
        <w:t xml:space="preserve"> et al. (2020) developed a naïve Bayes machine learning model used to predict the </w:t>
      </w:r>
      <w:r w:rsidR="003362E5" w:rsidRPr="003362E5">
        <w:rPr>
          <w:sz w:val="20"/>
          <w:szCs w:val="20"/>
        </w:rPr>
        <w:t>payments, length of stay (LOS), and discharge disposition</w:t>
      </w:r>
      <w:r w:rsidR="003362E5">
        <w:rPr>
          <w:sz w:val="20"/>
          <w:szCs w:val="20"/>
        </w:rPr>
        <w:t xml:space="preserve"> </w:t>
      </w:r>
      <w:r w:rsidR="00DC5FF1">
        <w:rPr>
          <w:sz w:val="20"/>
          <w:szCs w:val="20"/>
        </w:rPr>
        <w:t xml:space="preserve">(next stage in the medical procedure) </w:t>
      </w:r>
      <w:r w:rsidR="003362E5">
        <w:rPr>
          <w:sz w:val="20"/>
          <w:szCs w:val="20"/>
        </w:rPr>
        <w:t>of patients</w:t>
      </w:r>
      <w:r w:rsidR="003362E5" w:rsidRPr="003362E5">
        <w:rPr>
          <w:sz w:val="20"/>
          <w:szCs w:val="20"/>
        </w:rPr>
        <w:t xml:space="preserve"> following </w:t>
      </w:r>
      <w:r w:rsidR="003362E5">
        <w:rPr>
          <w:sz w:val="20"/>
          <w:szCs w:val="20"/>
        </w:rPr>
        <w:t xml:space="preserve">a </w:t>
      </w:r>
      <w:r w:rsidR="003362E5" w:rsidRPr="003362E5">
        <w:rPr>
          <w:sz w:val="20"/>
          <w:szCs w:val="20"/>
        </w:rPr>
        <w:t>dorsal and lumbar fusion</w:t>
      </w:r>
      <w:r w:rsidR="003362E5">
        <w:rPr>
          <w:sz w:val="20"/>
          <w:szCs w:val="20"/>
        </w:rPr>
        <w:t xml:space="preserve">.  They also used the model to </w:t>
      </w:r>
      <w:r w:rsidR="003362E5" w:rsidRPr="003362E5">
        <w:rPr>
          <w:sz w:val="20"/>
          <w:szCs w:val="20"/>
        </w:rPr>
        <w:t>develop a</w:t>
      </w:r>
      <w:r w:rsidR="003362E5">
        <w:rPr>
          <w:sz w:val="20"/>
          <w:szCs w:val="20"/>
        </w:rPr>
        <w:t xml:space="preserve"> risk-stratified payment scheme.  </w:t>
      </w:r>
      <w:r w:rsidR="00DC5FF1">
        <w:rPr>
          <w:sz w:val="20"/>
          <w:szCs w:val="20"/>
        </w:rPr>
        <w:t xml:space="preserve">They were able to show that their naïve Bayes machine </w:t>
      </w:r>
      <w:r w:rsidR="00DC5FF1" w:rsidRPr="00DC5FF1">
        <w:rPr>
          <w:sz w:val="20"/>
          <w:szCs w:val="20"/>
        </w:rPr>
        <w:t xml:space="preserve">learning model </w:t>
      </w:r>
      <w:r w:rsidR="00DC5FF1">
        <w:rPr>
          <w:sz w:val="20"/>
          <w:szCs w:val="20"/>
        </w:rPr>
        <w:t>h</w:t>
      </w:r>
      <w:r w:rsidR="00DC5FF1" w:rsidRPr="00DC5FF1">
        <w:rPr>
          <w:sz w:val="20"/>
          <w:szCs w:val="20"/>
        </w:rPr>
        <w:t xml:space="preserve">as good-to-excellent reliability and responsiveness for cost, </w:t>
      </w:r>
      <w:r w:rsidR="00DC5FF1">
        <w:rPr>
          <w:sz w:val="20"/>
          <w:szCs w:val="20"/>
        </w:rPr>
        <w:t>LOS, and discharge disposition.</w:t>
      </w:r>
    </w:p>
    <w:p w14:paraId="39336E9B" w14:textId="77777777" w:rsidR="004B6E92" w:rsidRPr="00092558" w:rsidRDefault="004B6E92" w:rsidP="0002759C">
      <w:pPr>
        <w:rPr>
          <w:sz w:val="20"/>
          <w:szCs w:val="20"/>
        </w:rPr>
      </w:pPr>
    </w:p>
    <w:p w14:paraId="0526FC11" w14:textId="71585F39" w:rsidR="004B6E92" w:rsidRPr="0002759C" w:rsidRDefault="004B6E92" w:rsidP="0002759C">
      <w:pPr>
        <w:rPr>
          <w:sz w:val="20"/>
          <w:szCs w:val="20"/>
        </w:rPr>
      </w:pPr>
      <w:r w:rsidRPr="0002759C">
        <w:rPr>
          <w:sz w:val="20"/>
          <w:szCs w:val="20"/>
        </w:rPr>
        <w:t>Based on the above literature review, up to now, there seems not to be any application of either LR or DNN for forecasting the number of patients requesting health care in ACPs every quarter.  This paper is an initial attempt to bring these novel mod</w:t>
      </w:r>
      <w:r w:rsidR="00DC5FF1">
        <w:rPr>
          <w:sz w:val="20"/>
          <w:szCs w:val="20"/>
        </w:rPr>
        <w:t>els in the management of ACPs.  Next, the data used to implement the proposed models are discussed in detail.</w:t>
      </w:r>
    </w:p>
    <w:p w14:paraId="43A0BDCA" w14:textId="77777777" w:rsidR="004B6E92" w:rsidRPr="0002759C" w:rsidRDefault="004B6E92" w:rsidP="004B6E92">
      <w:pPr>
        <w:jc w:val="both"/>
        <w:rPr>
          <w:sz w:val="20"/>
          <w:szCs w:val="20"/>
        </w:rPr>
      </w:pPr>
    </w:p>
    <w:p w14:paraId="089DCF45" w14:textId="77777777" w:rsidR="004B6E92" w:rsidRDefault="004B6E92" w:rsidP="004B6E92">
      <w:pPr>
        <w:jc w:val="both"/>
        <w:rPr>
          <w:b/>
        </w:rPr>
      </w:pPr>
      <w:r>
        <w:rPr>
          <w:b/>
        </w:rPr>
        <w:t>3</w:t>
      </w:r>
      <w:r w:rsidRPr="00A677AF">
        <w:rPr>
          <w:b/>
        </w:rPr>
        <w:t xml:space="preserve">. </w:t>
      </w:r>
      <w:r>
        <w:rPr>
          <w:b/>
        </w:rPr>
        <w:t>Data Description</w:t>
      </w:r>
    </w:p>
    <w:p w14:paraId="29253839" w14:textId="77777777" w:rsidR="004B6E92" w:rsidRDefault="0002759C" w:rsidP="0002759C">
      <w:pPr>
        <w:rPr>
          <w:sz w:val="20"/>
          <w:szCs w:val="20"/>
        </w:rPr>
      </w:pPr>
      <w:r w:rsidRPr="0002759C">
        <w:rPr>
          <w:sz w:val="20"/>
          <w:szCs w:val="20"/>
        </w:rPr>
        <w:t>The data required to train, validate, and test the proposed models was obtained from the website: Health Data New-York (DOH, 2020).  This website provides information coming from different Adult Care Facilities ranging from 2013 to 2019.  After performing some cleaning, 3,311 data points (records) remained usable for the purpose of this paper.  Each record consists of 14 columns as shown in Table 1.</w:t>
      </w:r>
    </w:p>
    <w:p w14:paraId="13EAB85A" w14:textId="77777777" w:rsidR="0002759C" w:rsidRPr="0002759C" w:rsidRDefault="0002759C" w:rsidP="004B6E92">
      <w:pPr>
        <w:jc w:val="both"/>
        <w:rPr>
          <w:sz w:val="20"/>
          <w:szCs w:val="20"/>
        </w:rPr>
      </w:pPr>
    </w:p>
    <w:p w14:paraId="2EAF1FC6" w14:textId="77777777" w:rsidR="0002759C" w:rsidRDefault="0002759C" w:rsidP="0002759C">
      <w:pPr>
        <w:pStyle w:val="Caption"/>
        <w:keepNext/>
        <w:spacing w:before="0" w:after="0"/>
        <w:jc w:val="center"/>
        <w:rPr>
          <w:b w:val="0"/>
          <w:szCs w:val="24"/>
        </w:rPr>
      </w:pPr>
      <w:r>
        <w:rPr>
          <w:b w:val="0"/>
        </w:rPr>
        <w:t xml:space="preserve">Table </w:t>
      </w:r>
      <w:r>
        <w:rPr>
          <w:b w:val="0"/>
        </w:rPr>
        <w:fldChar w:fldCharType="begin"/>
      </w:r>
      <w:r>
        <w:rPr>
          <w:b w:val="0"/>
        </w:rPr>
        <w:instrText xml:space="preserve"> SEQ Table \* ARABIC </w:instrText>
      </w:r>
      <w:r>
        <w:rPr>
          <w:b w:val="0"/>
        </w:rPr>
        <w:fldChar w:fldCharType="separate"/>
      </w:r>
      <w:r w:rsidR="002D37D8">
        <w:rPr>
          <w:b w:val="0"/>
          <w:noProof/>
        </w:rPr>
        <w:t>1</w:t>
      </w:r>
      <w:r>
        <w:rPr>
          <w:b w:val="0"/>
        </w:rPr>
        <w:fldChar w:fldCharType="end"/>
      </w:r>
      <w:r>
        <w:rPr>
          <w:b w:val="0"/>
        </w:rPr>
        <w:t xml:space="preserve">. </w:t>
      </w:r>
      <w:r>
        <w:rPr>
          <w:b w:val="0"/>
          <w:szCs w:val="24"/>
        </w:rPr>
        <w:t xml:space="preserve"> Data Description</w:t>
      </w:r>
    </w:p>
    <w:p w14:paraId="0F62C8EC" w14:textId="77777777" w:rsidR="0002759C" w:rsidRPr="008A0E4B" w:rsidRDefault="0002759C" w:rsidP="004B6E92">
      <w:pPr>
        <w:jc w:val="both"/>
        <w:rPr>
          <w:sz w:val="20"/>
          <w:szCs w:val="20"/>
        </w:rPr>
      </w:pP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070"/>
        <w:gridCol w:w="1890"/>
      </w:tblGrid>
      <w:tr w:rsidR="0002759C" w:rsidRPr="00B127E6" w14:paraId="6F232944" w14:textId="77777777" w:rsidTr="0002759C">
        <w:trPr>
          <w:trHeight w:val="290"/>
          <w:jc w:val="center"/>
        </w:trPr>
        <w:tc>
          <w:tcPr>
            <w:tcW w:w="2425" w:type="dxa"/>
            <w:vAlign w:val="center"/>
          </w:tcPr>
          <w:p w14:paraId="5BC2BEFA" w14:textId="77777777" w:rsidR="0002759C" w:rsidRPr="0002759C" w:rsidRDefault="0002759C" w:rsidP="0002759C">
            <w:pPr>
              <w:jc w:val="center"/>
              <w:rPr>
                <w:rFonts w:eastAsia="Times New Roman"/>
                <w:b/>
                <w:bCs/>
                <w:color w:val="000000"/>
                <w:sz w:val="20"/>
                <w:szCs w:val="20"/>
              </w:rPr>
            </w:pPr>
            <w:r w:rsidRPr="0002759C">
              <w:rPr>
                <w:rFonts w:eastAsia="Times New Roman"/>
                <w:b/>
                <w:bCs/>
                <w:color w:val="000000"/>
                <w:sz w:val="20"/>
                <w:szCs w:val="20"/>
              </w:rPr>
              <w:t>Column Name</w:t>
            </w:r>
          </w:p>
        </w:tc>
        <w:tc>
          <w:tcPr>
            <w:tcW w:w="2070" w:type="dxa"/>
            <w:vAlign w:val="center"/>
          </w:tcPr>
          <w:p w14:paraId="59257454" w14:textId="77777777" w:rsidR="0002759C" w:rsidRPr="0002759C" w:rsidRDefault="0002759C" w:rsidP="0002759C">
            <w:pPr>
              <w:jc w:val="center"/>
              <w:rPr>
                <w:rFonts w:eastAsia="Times New Roman"/>
                <w:b/>
                <w:bCs/>
                <w:color w:val="000000"/>
                <w:sz w:val="20"/>
                <w:szCs w:val="20"/>
              </w:rPr>
            </w:pPr>
            <w:r w:rsidRPr="0002759C">
              <w:rPr>
                <w:rFonts w:eastAsia="Times New Roman"/>
                <w:b/>
                <w:bCs/>
                <w:color w:val="000000"/>
                <w:sz w:val="20"/>
                <w:szCs w:val="20"/>
              </w:rPr>
              <w:t>Type of Variable</w:t>
            </w:r>
          </w:p>
        </w:tc>
        <w:tc>
          <w:tcPr>
            <w:tcW w:w="1890" w:type="dxa"/>
            <w:vAlign w:val="center"/>
          </w:tcPr>
          <w:p w14:paraId="0CECAFDB" w14:textId="77777777" w:rsidR="0002759C" w:rsidRPr="0002759C" w:rsidRDefault="0002759C" w:rsidP="0002759C">
            <w:pPr>
              <w:jc w:val="center"/>
              <w:rPr>
                <w:rFonts w:eastAsia="Times New Roman"/>
                <w:b/>
                <w:bCs/>
                <w:color w:val="000000"/>
                <w:sz w:val="20"/>
                <w:szCs w:val="20"/>
              </w:rPr>
            </w:pPr>
            <w:r w:rsidRPr="0002759C">
              <w:rPr>
                <w:rFonts w:eastAsia="Times New Roman"/>
                <w:b/>
                <w:bCs/>
                <w:color w:val="000000"/>
                <w:sz w:val="20"/>
                <w:szCs w:val="20"/>
              </w:rPr>
              <w:t>Data Type</w:t>
            </w:r>
          </w:p>
        </w:tc>
      </w:tr>
      <w:tr w:rsidR="0002759C" w:rsidRPr="00B127E6" w14:paraId="4CC80BEA" w14:textId="77777777" w:rsidTr="0002759C">
        <w:trPr>
          <w:trHeight w:val="290"/>
          <w:jc w:val="center"/>
        </w:trPr>
        <w:tc>
          <w:tcPr>
            <w:tcW w:w="2425" w:type="dxa"/>
            <w:vAlign w:val="center"/>
          </w:tcPr>
          <w:p w14:paraId="32F30533"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Reporting Year</w:t>
            </w:r>
          </w:p>
        </w:tc>
        <w:tc>
          <w:tcPr>
            <w:tcW w:w="2070" w:type="dxa"/>
            <w:vAlign w:val="center"/>
          </w:tcPr>
          <w:p w14:paraId="301B33CB"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Not included in model</w:t>
            </w:r>
          </w:p>
        </w:tc>
        <w:tc>
          <w:tcPr>
            <w:tcW w:w="1890" w:type="dxa"/>
            <w:vAlign w:val="center"/>
          </w:tcPr>
          <w:p w14:paraId="1E9ECA6A"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Object</w:t>
            </w:r>
          </w:p>
        </w:tc>
      </w:tr>
      <w:tr w:rsidR="0002759C" w:rsidRPr="00B127E6" w14:paraId="44FBEF96" w14:textId="77777777" w:rsidTr="0002759C">
        <w:trPr>
          <w:trHeight w:val="290"/>
          <w:jc w:val="center"/>
        </w:trPr>
        <w:tc>
          <w:tcPr>
            <w:tcW w:w="2425" w:type="dxa"/>
            <w:vAlign w:val="center"/>
          </w:tcPr>
          <w:p w14:paraId="317DEDD2"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Reporting Quarter</w:t>
            </w:r>
          </w:p>
        </w:tc>
        <w:tc>
          <w:tcPr>
            <w:tcW w:w="2070" w:type="dxa"/>
            <w:vAlign w:val="center"/>
          </w:tcPr>
          <w:p w14:paraId="471954A6"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Not included in model</w:t>
            </w:r>
          </w:p>
        </w:tc>
        <w:tc>
          <w:tcPr>
            <w:tcW w:w="1890" w:type="dxa"/>
            <w:vAlign w:val="center"/>
          </w:tcPr>
          <w:p w14:paraId="31D14976"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Object</w:t>
            </w:r>
          </w:p>
        </w:tc>
      </w:tr>
      <w:tr w:rsidR="0002759C" w:rsidRPr="00B127E6" w14:paraId="7C2D2021" w14:textId="77777777" w:rsidTr="0002759C">
        <w:trPr>
          <w:trHeight w:val="290"/>
          <w:jc w:val="center"/>
        </w:trPr>
        <w:tc>
          <w:tcPr>
            <w:tcW w:w="2425" w:type="dxa"/>
            <w:vAlign w:val="center"/>
          </w:tcPr>
          <w:p w14:paraId="10231E6B"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County</w:t>
            </w:r>
          </w:p>
        </w:tc>
        <w:tc>
          <w:tcPr>
            <w:tcW w:w="2070" w:type="dxa"/>
            <w:vAlign w:val="center"/>
          </w:tcPr>
          <w:p w14:paraId="2E52A8F1"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Not included in model</w:t>
            </w:r>
          </w:p>
        </w:tc>
        <w:tc>
          <w:tcPr>
            <w:tcW w:w="1890" w:type="dxa"/>
            <w:vAlign w:val="center"/>
          </w:tcPr>
          <w:p w14:paraId="3427F6A0"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Object</w:t>
            </w:r>
          </w:p>
        </w:tc>
      </w:tr>
      <w:tr w:rsidR="0002759C" w:rsidRPr="00B127E6" w14:paraId="692C4087" w14:textId="77777777" w:rsidTr="0002759C">
        <w:trPr>
          <w:trHeight w:val="290"/>
          <w:jc w:val="center"/>
        </w:trPr>
        <w:tc>
          <w:tcPr>
            <w:tcW w:w="2425" w:type="dxa"/>
            <w:vAlign w:val="center"/>
          </w:tcPr>
          <w:p w14:paraId="6A36812E"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Reporting Organization</w:t>
            </w:r>
          </w:p>
        </w:tc>
        <w:tc>
          <w:tcPr>
            <w:tcW w:w="2070" w:type="dxa"/>
            <w:vAlign w:val="center"/>
          </w:tcPr>
          <w:p w14:paraId="4806B0D4"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Not included in model</w:t>
            </w:r>
          </w:p>
        </w:tc>
        <w:tc>
          <w:tcPr>
            <w:tcW w:w="1890" w:type="dxa"/>
            <w:vAlign w:val="center"/>
          </w:tcPr>
          <w:p w14:paraId="43BA9D2B"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Object</w:t>
            </w:r>
          </w:p>
        </w:tc>
      </w:tr>
      <w:tr w:rsidR="0002759C" w:rsidRPr="00B127E6" w14:paraId="4A20F4E1" w14:textId="77777777" w:rsidTr="0002759C">
        <w:trPr>
          <w:trHeight w:val="290"/>
          <w:jc w:val="center"/>
        </w:trPr>
        <w:tc>
          <w:tcPr>
            <w:tcW w:w="2425" w:type="dxa"/>
            <w:vAlign w:val="center"/>
          </w:tcPr>
          <w:p w14:paraId="61B466F0"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Reporting Organization ID</w:t>
            </w:r>
          </w:p>
        </w:tc>
        <w:tc>
          <w:tcPr>
            <w:tcW w:w="2070" w:type="dxa"/>
            <w:vAlign w:val="center"/>
          </w:tcPr>
          <w:p w14:paraId="60DDF49B"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Not included in model</w:t>
            </w:r>
          </w:p>
        </w:tc>
        <w:tc>
          <w:tcPr>
            <w:tcW w:w="1890" w:type="dxa"/>
            <w:vAlign w:val="center"/>
          </w:tcPr>
          <w:p w14:paraId="3DFDBBF8"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Object</w:t>
            </w:r>
          </w:p>
        </w:tc>
      </w:tr>
      <w:tr w:rsidR="0002759C" w:rsidRPr="00B127E6" w14:paraId="50B18C5C" w14:textId="77777777" w:rsidTr="0002759C">
        <w:trPr>
          <w:trHeight w:val="290"/>
          <w:jc w:val="center"/>
        </w:trPr>
        <w:tc>
          <w:tcPr>
            <w:tcW w:w="2425" w:type="dxa"/>
            <w:vAlign w:val="center"/>
          </w:tcPr>
          <w:p w14:paraId="6D5F4922"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Total Capacity (Certified)</w:t>
            </w:r>
          </w:p>
        </w:tc>
        <w:tc>
          <w:tcPr>
            <w:tcW w:w="2070" w:type="dxa"/>
            <w:vAlign w:val="center"/>
          </w:tcPr>
          <w:p w14:paraId="7B857EAE"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4B59D79D"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084AA5C1" w14:textId="77777777" w:rsidTr="0002759C">
        <w:trPr>
          <w:trHeight w:val="290"/>
          <w:jc w:val="center"/>
        </w:trPr>
        <w:tc>
          <w:tcPr>
            <w:tcW w:w="2425" w:type="dxa"/>
            <w:vAlign w:val="center"/>
          </w:tcPr>
          <w:p w14:paraId="46627598"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Beginning Census</w:t>
            </w:r>
          </w:p>
        </w:tc>
        <w:tc>
          <w:tcPr>
            <w:tcW w:w="2070" w:type="dxa"/>
            <w:vAlign w:val="center"/>
          </w:tcPr>
          <w:p w14:paraId="4A462FB2"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01A09396"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2E1CA601" w14:textId="77777777" w:rsidTr="0002759C">
        <w:trPr>
          <w:trHeight w:val="290"/>
          <w:jc w:val="center"/>
        </w:trPr>
        <w:tc>
          <w:tcPr>
            <w:tcW w:w="2425" w:type="dxa"/>
            <w:vAlign w:val="center"/>
          </w:tcPr>
          <w:p w14:paraId="32C5A2CD" w14:textId="77777777" w:rsidR="0002759C" w:rsidRPr="0002759C" w:rsidRDefault="0002759C" w:rsidP="00DC5FF1">
            <w:pPr>
              <w:rPr>
                <w:rFonts w:eastAsia="Times New Roman"/>
                <w:b/>
                <w:bCs/>
                <w:color w:val="000000"/>
                <w:sz w:val="20"/>
                <w:szCs w:val="20"/>
              </w:rPr>
            </w:pPr>
            <w:r w:rsidRPr="0002759C">
              <w:rPr>
                <w:rFonts w:eastAsia="Times New Roman"/>
                <w:b/>
                <w:bCs/>
                <w:color w:val="000000"/>
                <w:sz w:val="20"/>
                <w:szCs w:val="20"/>
              </w:rPr>
              <w:t>End Census</w:t>
            </w:r>
          </w:p>
        </w:tc>
        <w:tc>
          <w:tcPr>
            <w:tcW w:w="2070" w:type="dxa"/>
            <w:vAlign w:val="center"/>
          </w:tcPr>
          <w:p w14:paraId="63034E9A" w14:textId="77777777" w:rsidR="0002759C" w:rsidRPr="0002759C" w:rsidRDefault="0002759C" w:rsidP="00DC5FF1">
            <w:pPr>
              <w:rPr>
                <w:rFonts w:eastAsia="Times New Roman"/>
                <w:b/>
                <w:bCs/>
                <w:color w:val="000000"/>
                <w:sz w:val="20"/>
                <w:szCs w:val="20"/>
              </w:rPr>
            </w:pPr>
            <w:r w:rsidRPr="0002759C">
              <w:rPr>
                <w:rFonts w:eastAsia="Times New Roman"/>
                <w:b/>
                <w:bCs/>
                <w:color w:val="000000"/>
                <w:sz w:val="20"/>
                <w:szCs w:val="20"/>
              </w:rPr>
              <w:t>Output (Response)</w:t>
            </w:r>
          </w:p>
        </w:tc>
        <w:tc>
          <w:tcPr>
            <w:tcW w:w="1890" w:type="dxa"/>
            <w:vAlign w:val="center"/>
          </w:tcPr>
          <w:p w14:paraId="10EB4E04" w14:textId="77777777" w:rsidR="0002759C" w:rsidRPr="0002759C" w:rsidRDefault="0002759C" w:rsidP="00DC5FF1">
            <w:pPr>
              <w:rPr>
                <w:rFonts w:eastAsia="Times New Roman"/>
                <w:b/>
                <w:bCs/>
                <w:color w:val="000000"/>
                <w:sz w:val="20"/>
                <w:szCs w:val="20"/>
              </w:rPr>
            </w:pPr>
            <w:r w:rsidRPr="0002759C">
              <w:rPr>
                <w:rFonts w:eastAsia="Times New Roman"/>
                <w:b/>
                <w:bCs/>
                <w:color w:val="000000"/>
                <w:sz w:val="20"/>
                <w:szCs w:val="20"/>
              </w:rPr>
              <w:t>Quantitative</w:t>
            </w:r>
          </w:p>
        </w:tc>
      </w:tr>
      <w:tr w:rsidR="0002759C" w:rsidRPr="00B127E6" w14:paraId="7FC59321" w14:textId="77777777" w:rsidTr="0002759C">
        <w:trPr>
          <w:trHeight w:val="290"/>
          <w:jc w:val="center"/>
        </w:trPr>
        <w:tc>
          <w:tcPr>
            <w:tcW w:w="2425" w:type="dxa"/>
            <w:vAlign w:val="center"/>
          </w:tcPr>
          <w:p w14:paraId="1C1930D5"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Male Census</w:t>
            </w:r>
          </w:p>
        </w:tc>
        <w:tc>
          <w:tcPr>
            <w:tcW w:w="2070" w:type="dxa"/>
            <w:vAlign w:val="center"/>
          </w:tcPr>
          <w:p w14:paraId="0D732543"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15693291"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636B43DB" w14:textId="77777777" w:rsidTr="0002759C">
        <w:trPr>
          <w:trHeight w:val="290"/>
          <w:jc w:val="center"/>
        </w:trPr>
        <w:tc>
          <w:tcPr>
            <w:tcW w:w="2425" w:type="dxa"/>
            <w:vAlign w:val="center"/>
          </w:tcPr>
          <w:p w14:paraId="59AA4A81"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Female Census</w:t>
            </w:r>
          </w:p>
        </w:tc>
        <w:tc>
          <w:tcPr>
            <w:tcW w:w="2070" w:type="dxa"/>
            <w:vAlign w:val="center"/>
          </w:tcPr>
          <w:p w14:paraId="74F917E4"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13168EA6"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4845A764" w14:textId="77777777" w:rsidTr="0002759C">
        <w:trPr>
          <w:trHeight w:val="290"/>
          <w:jc w:val="center"/>
        </w:trPr>
        <w:tc>
          <w:tcPr>
            <w:tcW w:w="2425" w:type="dxa"/>
            <w:vAlign w:val="center"/>
          </w:tcPr>
          <w:p w14:paraId="25170253"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 of Residents Age 66-80</w:t>
            </w:r>
          </w:p>
        </w:tc>
        <w:tc>
          <w:tcPr>
            <w:tcW w:w="2070" w:type="dxa"/>
            <w:vAlign w:val="center"/>
          </w:tcPr>
          <w:p w14:paraId="7EC0F4DA"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4B7E5312"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3C812CDA" w14:textId="77777777" w:rsidTr="0002759C">
        <w:trPr>
          <w:trHeight w:val="290"/>
          <w:jc w:val="center"/>
        </w:trPr>
        <w:tc>
          <w:tcPr>
            <w:tcW w:w="2425" w:type="dxa"/>
            <w:vAlign w:val="center"/>
          </w:tcPr>
          <w:p w14:paraId="3333769A"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 of Residents Age 81+</w:t>
            </w:r>
          </w:p>
        </w:tc>
        <w:tc>
          <w:tcPr>
            <w:tcW w:w="2070" w:type="dxa"/>
            <w:vAlign w:val="center"/>
          </w:tcPr>
          <w:p w14:paraId="5859D287"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08EE640E"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12E3CCC7" w14:textId="77777777" w:rsidTr="0002759C">
        <w:trPr>
          <w:trHeight w:val="290"/>
          <w:jc w:val="center"/>
        </w:trPr>
        <w:tc>
          <w:tcPr>
            <w:tcW w:w="2425" w:type="dxa"/>
            <w:vAlign w:val="center"/>
          </w:tcPr>
          <w:p w14:paraId="42A270C6"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Total Admissions</w:t>
            </w:r>
          </w:p>
        </w:tc>
        <w:tc>
          <w:tcPr>
            <w:tcW w:w="2070" w:type="dxa"/>
            <w:vAlign w:val="center"/>
          </w:tcPr>
          <w:p w14:paraId="6CCD4401"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19B6BFAB"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r w:rsidR="0002759C" w:rsidRPr="00B127E6" w14:paraId="4C4CF5D5" w14:textId="77777777" w:rsidTr="0002759C">
        <w:trPr>
          <w:trHeight w:val="290"/>
          <w:jc w:val="center"/>
        </w:trPr>
        <w:tc>
          <w:tcPr>
            <w:tcW w:w="2425" w:type="dxa"/>
            <w:vAlign w:val="center"/>
          </w:tcPr>
          <w:p w14:paraId="4833B6F9"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Total Discharges</w:t>
            </w:r>
          </w:p>
        </w:tc>
        <w:tc>
          <w:tcPr>
            <w:tcW w:w="2070" w:type="dxa"/>
            <w:vAlign w:val="center"/>
          </w:tcPr>
          <w:p w14:paraId="02FF4FA5"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Input (Predictor)</w:t>
            </w:r>
          </w:p>
        </w:tc>
        <w:tc>
          <w:tcPr>
            <w:tcW w:w="1890" w:type="dxa"/>
            <w:vAlign w:val="center"/>
          </w:tcPr>
          <w:p w14:paraId="179F109C" w14:textId="77777777" w:rsidR="0002759C" w:rsidRPr="0002759C" w:rsidRDefault="0002759C" w:rsidP="00DC5FF1">
            <w:pPr>
              <w:rPr>
                <w:rFonts w:eastAsia="Times New Roman"/>
                <w:color w:val="000000"/>
                <w:sz w:val="20"/>
                <w:szCs w:val="20"/>
              </w:rPr>
            </w:pPr>
            <w:r w:rsidRPr="0002759C">
              <w:rPr>
                <w:rFonts w:eastAsia="Times New Roman"/>
                <w:color w:val="000000"/>
                <w:sz w:val="20"/>
                <w:szCs w:val="20"/>
              </w:rPr>
              <w:t>Quantitative</w:t>
            </w:r>
          </w:p>
        </w:tc>
      </w:tr>
    </w:tbl>
    <w:p w14:paraId="3F7FCFF5" w14:textId="77777777" w:rsidR="0002759C" w:rsidRDefault="0002759C" w:rsidP="004B6E92">
      <w:pPr>
        <w:jc w:val="both"/>
        <w:rPr>
          <w:sz w:val="20"/>
          <w:szCs w:val="20"/>
        </w:rPr>
      </w:pPr>
    </w:p>
    <w:p w14:paraId="2559D335" w14:textId="77777777" w:rsidR="0002759C" w:rsidRDefault="0002759C" w:rsidP="0002759C">
      <w:pPr>
        <w:rPr>
          <w:sz w:val="20"/>
          <w:szCs w:val="20"/>
        </w:rPr>
      </w:pPr>
      <w:r w:rsidRPr="0002759C">
        <w:rPr>
          <w:sz w:val="20"/>
          <w:szCs w:val="20"/>
        </w:rPr>
        <w:t>Reporting Year, Quarter, County, Organization and Organization ID show the general information about each ACF. Total capacity is the capacity of facility measured in the number of patients. Beginning census and end census show the quarterly starting and ending number of patients in the facility. Male and Female census show the number of male and female patients in the facility for that quarter. Number of residents aged 66-80 and 81+ indicate the number of patients on each age group.  Total admissions and discharges indicate the number of patients admitted and discharged during each quarter.</w:t>
      </w:r>
      <w:r>
        <w:rPr>
          <w:sz w:val="20"/>
          <w:szCs w:val="20"/>
        </w:rPr>
        <w:t xml:space="preserve">  The next section presents proposed methodology.</w:t>
      </w:r>
    </w:p>
    <w:p w14:paraId="02084CA2" w14:textId="77777777" w:rsidR="0002759C" w:rsidRDefault="0002759C" w:rsidP="0002759C">
      <w:pPr>
        <w:rPr>
          <w:sz w:val="20"/>
          <w:szCs w:val="20"/>
        </w:rPr>
      </w:pPr>
    </w:p>
    <w:p w14:paraId="1370950E" w14:textId="77777777" w:rsidR="008C1DE6" w:rsidRDefault="008C1DE6" w:rsidP="008C1DE6">
      <w:pPr>
        <w:jc w:val="both"/>
        <w:rPr>
          <w:b/>
        </w:rPr>
      </w:pPr>
      <w:r>
        <w:rPr>
          <w:b/>
        </w:rPr>
        <w:t>4</w:t>
      </w:r>
      <w:r w:rsidRPr="00A677AF">
        <w:rPr>
          <w:b/>
        </w:rPr>
        <w:t xml:space="preserve">. </w:t>
      </w:r>
      <w:r w:rsidR="00315D2D">
        <w:rPr>
          <w:b/>
        </w:rPr>
        <w:t>Models Implementation</w:t>
      </w:r>
    </w:p>
    <w:p w14:paraId="61130863" w14:textId="77777777" w:rsidR="00125A15" w:rsidRPr="004D1A46" w:rsidRDefault="004D1A46" w:rsidP="00125A15">
      <w:pPr>
        <w:rPr>
          <w:sz w:val="20"/>
          <w:szCs w:val="20"/>
        </w:rPr>
      </w:pPr>
      <w:r>
        <w:rPr>
          <w:sz w:val="20"/>
          <w:szCs w:val="20"/>
        </w:rPr>
        <w:t>Two different prediction models are used to forecast the number of ACFs’ patients at the end of each quarter</w:t>
      </w:r>
      <w:r w:rsidR="00315D2D">
        <w:rPr>
          <w:sz w:val="20"/>
          <w:szCs w:val="20"/>
        </w:rPr>
        <w:t xml:space="preserve"> as a measure of the demand for care in those facil</w:t>
      </w:r>
      <w:r w:rsidR="00B5103E">
        <w:rPr>
          <w:sz w:val="20"/>
          <w:szCs w:val="20"/>
        </w:rPr>
        <w:t>i</w:t>
      </w:r>
      <w:r w:rsidR="00315D2D">
        <w:rPr>
          <w:sz w:val="20"/>
          <w:szCs w:val="20"/>
        </w:rPr>
        <w:t>ties</w:t>
      </w:r>
      <w:r>
        <w:rPr>
          <w:sz w:val="20"/>
          <w:szCs w:val="20"/>
        </w:rPr>
        <w:t xml:space="preserve">.  </w:t>
      </w:r>
      <w:r w:rsidR="00125A15">
        <w:rPr>
          <w:sz w:val="20"/>
          <w:szCs w:val="20"/>
        </w:rPr>
        <w:t xml:space="preserve">Eight </w:t>
      </w:r>
      <w:r w:rsidR="00125A15" w:rsidRPr="004D1A46">
        <w:rPr>
          <w:sz w:val="20"/>
          <w:szCs w:val="20"/>
        </w:rPr>
        <w:t xml:space="preserve">numeric </w:t>
      </w:r>
      <w:r w:rsidR="00125A15">
        <w:rPr>
          <w:sz w:val="20"/>
          <w:szCs w:val="20"/>
        </w:rPr>
        <w:t xml:space="preserve">variables were used </w:t>
      </w:r>
      <w:r w:rsidR="00125A15" w:rsidRPr="004D1A46">
        <w:rPr>
          <w:sz w:val="20"/>
          <w:szCs w:val="20"/>
        </w:rPr>
        <w:t>as the input predictors</w:t>
      </w:r>
      <w:r w:rsidR="00125A15">
        <w:rPr>
          <w:sz w:val="20"/>
          <w:szCs w:val="20"/>
        </w:rPr>
        <w:t xml:space="preserve"> or independent variables</w:t>
      </w:r>
      <w:r w:rsidR="00125A15" w:rsidRPr="004D1A46">
        <w:rPr>
          <w:sz w:val="20"/>
          <w:szCs w:val="20"/>
        </w:rPr>
        <w:t xml:space="preserve">. There is a single </w:t>
      </w:r>
      <w:r w:rsidR="00125A15">
        <w:rPr>
          <w:sz w:val="20"/>
          <w:szCs w:val="20"/>
        </w:rPr>
        <w:t xml:space="preserve">numeric variable named </w:t>
      </w:r>
      <w:r w:rsidR="00125A15" w:rsidRPr="004D1A46">
        <w:rPr>
          <w:sz w:val="20"/>
          <w:szCs w:val="20"/>
        </w:rPr>
        <w:t>‘End Census’</w:t>
      </w:r>
      <w:r w:rsidR="00125A15">
        <w:rPr>
          <w:sz w:val="20"/>
          <w:szCs w:val="20"/>
        </w:rPr>
        <w:t xml:space="preserve"> used </w:t>
      </w:r>
      <w:r w:rsidR="00125A15" w:rsidRPr="004D1A46">
        <w:rPr>
          <w:sz w:val="20"/>
          <w:szCs w:val="20"/>
        </w:rPr>
        <w:t xml:space="preserve">as </w:t>
      </w:r>
      <w:r w:rsidR="00125A15">
        <w:rPr>
          <w:sz w:val="20"/>
          <w:szCs w:val="20"/>
        </w:rPr>
        <w:t xml:space="preserve">the dependent variable </w:t>
      </w:r>
      <w:r w:rsidR="00125A15" w:rsidRPr="004D1A46">
        <w:rPr>
          <w:sz w:val="20"/>
          <w:szCs w:val="20"/>
        </w:rPr>
        <w:t>which act</w:t>
      </w:r>
      <w:r w:rsidR="00125A15">
        <w:rPr>
          <w:sz w:val="20"/>
          <w:szCs w:val="20"/>
        </w:rPr>
        <w:t xml:space="preserve">s as the </w:t>
      </w:r>
      <w:r w:rsidR="00125A15" w:rsidRPr="004D1A46">
        <w:rPr>
          <w:sz w:val="20"/>
          <w:szCs w:val="20"/>
        </w:rPr>
        <w:t xml:space="preserve">response </w:t>
      </w:r>
      <w:r w:rsidR="00125A15">
        <w:rPr>
          <w:sz w:val="20"/>
          <w:szCs w:val="20"/>
        </w:rPr>
        <w:t>in both models</w:t>
      </w:r>
      <w:r w:rsidR="00125A15" w:rsidRPr="004D1A46">
        <w:rPr>
          <w:sz w:val="20"/>
          <w:szCs w:val="20"/>
        </w:rPr>
        <w:t xml:space="preserve">. </w:t>
      </w:r>
      <w:r w:rsidR="00125A15">
        <w:rPr>
          <w:sz w:val="20"/>
          <w:szCs w:val="20"/>
        </w:rPr>
        <w:t xml:space="preserve"> As mentioned in the previous section, </w:t>
      </w:r>
      <w:r w:rsidR="00125A15" w:rsidRPr="004D1A46">
        <w:rPr>
          <w:sz w:val="20"/>
          <w:szCs w:val="20"/>
        </w:rPr>
        <w:t xml:space="preserve">3,311 </w:t>
      </w:r>
      <w:r w:rsidR="00125A15">
        <w:rPr>
          <w:sz w:val="20"/>
          <w:szCs w:val="20"/>
        </w:rPr>
        <w:t>records will be used to train, validate, and test the proposed models</w:t>
      </w:r>
      <w:r w:rsidR="00125A15" w:rsidRPr="004D1A46">
        <w:rPr>
          <w:sz w:val="20"/>
          <w:szCs w:val="20"/>
        </w:rPr>
        <w:t>.</w:t>
      </w:r>
      <w:r w:rsidR="00125A15">
        <w:rPr>
          <w:sz w:val="20"/>
          <w:szCs w:val="20"/>
        </w:rPr>
        <w:t xml:space="preserve"> </w:t>
      </w:r>
      <w:r w:rsidR="00125A15" w:rsidRPr="004D1A46">
        <w:rPr>
          <w:sz w:val="20"/>
          <w:szCs w:val="20"/>
        </w:rPr>
        <w:t xml:space="preserve"> The problem is </w:t>
      </w:r>
      <w:r w:rsidR="00125A15">
        <w:rPr>
          <w:sz w:val="20"/>
          <w:szCs w:val="20"/>
        </w:rPr>
        <w:t xml:space="preserve">then </w:t>
      </w:r>
      <w:r w:rsidR="00125A15" w:rsidRPr="004D1A46">
        <w:rPr>
          <w:sz w:val="20"/>
          <w:szCs w:val="20"/>
        </w:rPr>
        <w:t xml:space="preserve">to build a prediction model such that the model will take 8 </w:t>
      </w:r>
      <w:r w:rsidR="00125A15">
        <w:rPr>
          <w:sz w:val="20"/>
          <w:szCs w:val="20"/>
        </w:rPr>
        <w:t xml:space="preserve">independent variables for a specific </w:t>
      </w:r>
      <w:r w:rsidR="00125A15" w:rsidRPr="004D1A46">
        <w:rPr>
          <w:sz w:val="20"/>
          <w:szCs w:val="20"/>
        </w:rPr>
        <w:t xml:space="preserve">quarter </w:t>
      </w:r>
      <w:r w:rsidR="00125A15">
        <w:rPr>
          <w:sz w:val="20"/>
          <w:szCs w:val="20"/>
        </w:rPr>
        <w:t xml:space="preserve">in order to </w:t>
      </w:r>
      <w:r w:rsidR="00125A15" w:rsidRPr="004D1A46">
        <w:rPr>
          <w:sz w:val="20"/>
          <w:szCs w:val="20"/>
        </w:rPr>
        <w:t xml:space="preserve">predict the </w:t>
      </w:r>
      <w:r w:rsidR="00125A15">
        <w:rPr>
          <w:sz w:val="20"/>
          <w:szCs w:val="20"/>
        </w:rPr>
        <w:t>response variable ‘End Census’ for that quarter.</w:t>
      </w:r>
    </w:p>
    <w:p w14:paraId="3235A7B1" w14:textId="77777777" w:rsidR="00125A15" w:rsidRDefault="00125A15" w:rsidP="004D1A46">
      <w:pPr>
        <w:rPr>
          <w:sz w:val="20"/>
          <w:szCs w:val="20"/>
        </w:rPr>
      </w:pPr>
    </w:p>
    <w:p w14:paraId="4F6EF017" w14:textId="77777777" w:rsidR="008C1DE6" w:rsidRDefault="004D1A46" w:rsidP="004D1A46">
      <w:pPr>
        <w:rPr>
          <w:sz w:val="20"/>
          <w:szCs w:val="20"/>
        </w:rPr>
      </w:pPr>
      <w:r>
        <w:rPr>
          <w:sz w:val="20"/>
          <w:szCs w:val="20"/>
        </w:rPr>
        <w:t xml:space="preserve">The first proposed model is a linear regression model.  </w:t>
      </w:r>
      <w:r w:rsidRPr="004D1A46">
        <w:rPr>
          <w:sz w:val="20"/>
          <w:szCs w:val="20"/>
        </w:rPr>
        <w:t xml:space="preserve">In a typical linear prediction model, </w:t>
      </w:r>
      <w:r>
        <w:rPr>
          <w:sz w:val="20"/>
          <w:szCs w:val="20"/>
        </w:rPr>
        <w:t xml:space="preserve">each independent variable is included in a linear model intended to estimate the dependent variable.  Each independent variable has its </w:t>
      </w:r>
      <w:r w:rsidRPr="004D1A46">
        <w:rPr>
          <w:sz w:val="20"/>
          <w:szCs w:val="20"/>
        </w:rPr>
        <w:t>respective weight</w:t>
      </w:r>
      <w:r>
        <w:rPr>
          <w:sz w:val="20"/>
          <w:szCs w:val="20"/>
        </w:rPr>
        <w:t xml:space="preserve">.  </w:t>
      </w:r>
      <w:r w:rsidR="000B7F15">
        <w:rPr>
          <w:sz w:val="20"/>
          <w:szCs w:val="20"/>
        </w:rPr>
        <w:t xml:space="preserve">In this paper, a </w:t>
      </w:r>
      <w:r w:rsidRPr="004D1A46">
        <w:rPr>
          <w:sz w:val="20"/>
          <w:szCs w:val="20"/>
        </w:rPr>
        <w:t xml:space="preserve">linear regression model </w:t>
      </w:r>
      <w:r w:rsidR="000B7F15">
        <w:rPr>
          <w:sz w:val="20"/>
          <w:szCs w:val="20"/>
        </w:rPr>
        <w:t>with 8 independent variables (</w:t>
      </w:r>
      <w:r w:rsidRPr="004D1A46">
        <w:rPr>
          <w:sz w:val="20"/>
          <w:szCs w:val="20"/>
        </w:rPr>
        <w:t>predictor</w:t>
      </w:r>
      <w:r w:rsidR="000B7F15">
        <w:rPr>
          <w:sz w:val="20"/>
          <w:szCs w:val="20"/>
        </w:rPr>
        <w:t xml:space="preserve">s) and 1 dependent variable </w:t>
      </w:r>
      <w:r w:rsidRPr="004D1A46">
        <w:rPr>
          <w:sz w:val="20"/>
          <w:szCs w:val="20"/>
        </w:rPr>
        <w:t>(response)</w:t>
      </w:r>
      <w:r w:rsidR="000B7F15">
        <w:rPr>
          <w:sz w:val="20"/>
          <w:szCs w:val="20"/>
        </w:rPr>
        <w:t xml:space="preserve"> is proposed.  Equation 1 shows the general linear model used:</w:t>
      </w:r>
    </w:p>
    <w:p w14:paraId="6DFD846F" w14:textId="77777777" w:rsidR="004D1A46" w:rsidRDefault="004D1A46" w:rsidP="004D1A46">
      <w:pPr>
        <w:rPr>
          <w:sz w:val="20"/>
          <w:szCs w:val="20"/>
        </w:rPr>
      </w:pPr>
    </w:p>
    <w:p w14:paraId="31CE8D9C" w14:textId="77777777" w:rsidR="004D1A46" w:rsidRDefault="00DC5FF1" w:rsidP="000B7F15">
      <w:pPr>
        <w:jc w:val="center"/>
        <w:rPr>
          <w:sz w:val="20"/>
          <w:szCs w:val="20"/>
        </w:rPr>
      </w:pPr>
      <m:oMath>
        <m:acc>
          <m:accPr>
            <m:ctrlPr>
              <w:rPr>
                <w:rFonts w:ascii="Cambria Math" w:hAnsi="Cambria Math"/>
                <w:b/>
                <w:bCs/>
                <w:i/>
                <w:sz w:val="28"/>
                <w:szCs w:val="28"/>
              </w:rPr>
            </m:ctrlPr>
          </m:accPr>
          <m:e>
            <m:r>
              <m:rPr>
                <m:sty m:val="bi"/>
              </m:rPr>
              <w:rPr>
                <w:rFonts w:ascii="Cambria Math" w:hAnsi="Cambria Math"/>
                <w:sz w:val="28"/>
                <w:szCs w:val="28"/>
              </w:rPr>
              <m:t>y</m:t>
            </m:r>
          </m:e>
        </m:acc>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W</m:t>
            </m:r>
          </m:e>
          <m:sup>
            <m:r>
              <m:rPr>
                <m:sty m:val="bi"/>
              </m:rPr>
              <w:rPr>
                <w:rFonts w:ascii="Cambria Math" w:hAnsi="Cambria Math"/>
                <w:sz w:val="28"/>
                <w:szCs w:val="28"/>
              </w:rPr>
              <m:t>T</m:t>
            </m:r>
          </m:sup>
        </m:sSup>
        <m:r>
          <m:rPr>
            <m:sty m:val="bi"/>
          </m:rPr>
          <w:rPr>
            <w:rFonts w:ascii="Cambria Math" w:hAnsi="Cambria Math"/>
            <w:sz w:val="28"/>
            <w:szCs w:val="28"/>
          </w:rPr>
          <m:t>X</m:t>
        </m:r>
      </m:oMath>
      <w:r w:rsidR="000B7F15">
        <w:rPr>
          <w:sz w:val="20"/>
          <w:szCs w:val="20"/>
        </w:rPr>
        <w:t>,</w:t>
      </w:r>
    </w:p>
    <w:p w14:paraId="5C1B7A1A" w14:textId="77777777" w:rsidR="000B7F15" w:rsidRDefault="000B7F15" w:rsidP="000B7F15">
      <w:pPr>
        <w:rPr>
          <w:sz w:val="20"/>
          <w:szCs w:val="20"/>
        </w:rPr>
      </w:pPr>
      <w:proofErr w:type="gramStart"/>
      <w:r>
        <w:rPr>
          <w:sz w:val="20"/>
          <w:szCs w:val="20"/>
        </w:rPr>
        <w:t>where</w:t>
      </w:r>
      <w:proofErr w:type="gramEnd"/>
      <w:r>
        <w:rPr>
          <w:sz w:val="20"/>
          <w:szCs w:val="20"/>
        </w:rPr>
        <w:t xml:space="preserve"> </w:t>
      </w:r>
    </w:p>
    <w:p w14:paraId="25282EE2" w14:textId="77777777" w:rsidR="000B7F15" w:rsidRDefault="000B7F15" w:rsidP="000B7F15">
      <w:pPr>
        <w:rPr>
          <w:sz w:val="20"/>
          <w:szCs w:val="20"/>
        </w:rPr>
      </w:pPr>
      <w:r w:rsidRPr="000B7F15">
        <w:rPr>
          <w:b/>
          <w:i/>
          <w:sz w:val="20"/>
          <w:szCs w:val="20"/>
        </w:rPr>
        <w:t>W</w:t>
      </w:r>
      <w:r w:rsidRPr="000B7F15">
        <w:rPr>
          <w:sz w:val="20"/>
          <w:szCs w:val="20"/>
        </w:rPr>
        <w:t xml:space="preserve"> = A weight</w:t>
      </w:r>
      <w:r>
        <w:rPr>
          <w:sz w:val="20"/>
          <w:szCs w:val="20"/>
        </w:rPr>
        <w:t>s</w:t>
      </w:r>
      <w:r w:rsidRPr="000B7F15">
        <w:rPr>
          <w:sz w:val="20"/>
          <w:szCs w:val="20"/>
        </w:rPr>
        <w:t xml:space="preserve"> vector, [</w:t>
      </w:r>
      <w:r w:rsidRPr="00315D2D">
        <w:rPr>
          <w:i/>
          <w:sz w:val="20"/>
          <w:szCs w:val="20"/>
        </w:rPr>
        <w:t>W</w:t>
      </w:r>
      <w:r w:rsidRPr="00315D2D">
        <w:rPr>
          <w:i/>
          <w:sz w:val="20"/>
          <w:szCs w:val="20"/>
          <w:vertAlign w:val="subscript"/>
        </w:rPr>
        <w:t>0</w:t>
      </w:r>
      <w:r w:rsidRPr="00315D2D">
        <w:rPr>
          <w:i/>
          <w:sz w:val="20"/>
          <w:szCs w:val="20"/>
        </w:rPr>
        <w:t>, W</w:t>
      </w:r>
      <w:r w:rsidRPr="00315D2D">
        <w:rPr>
          <w:i/>
          <w:sz w:val="20"/>
          <w:szCs w:val="20"/>
          <w:vertAlign w:val="subscript"/>
        </w:rPr>
        <w:t>1</w:t>
      </w:r>
      <w:r w:rsidRPr="00315D2D">
        <w:rPr>
          <w:i/>
          <w:sz w:val="20"/>
          <w:szCs w:val="20"/>
        </w:rPr>
        <w:t>, W</w:t>
      </w:r>
      <w:r w:rsidRPr="00315D2D">
        <w:rPr>
          <w:i/>
          <w:sz w:val="20"/>
          <w:szCs w:val="20"/>
          <w:vertAlign w:val="subscript"/>
        </w:rPr>
        <w:t>2</w:t>
      </w:r>
      <w:r w:rsidRPr="00315D2D">
        <w:rPr>
          <w:i/>
          <w:sz w:val="20"/>
          <w:szCs w:val="20"/>
        </w:rPr>
        <w:t>, W</w:t>
      </w:r>
      <w:r w:rsidRPr="00315D2D">
        <w:rPr>
          <w:i/>
          <w:sz w:val="20"/>
          <w:szCs w:val="20"/>
          <w:vertAlign w:val="subscript"/>
        </w:rPr>
        <w:t>3</w:t>
      </w:r>
      <w:r w:rsidRPr="00315D2D">
        <w:rPr>
          <w:i/>
          <w:sz w:val="20"/>
          <w:szCs w:val="20"/>
        </w:rPr>
        <w:t>, W</w:t>
      </w:r>
      <w:r w:rsidRPr="00315D2D">
        <w:rPr>
          <w:i/>
          <w:sz w:val="20"/>
          <w:szCs w:val="20"/>
          <w:vertAlign w:val="subscript"/>
        </w:rPr>
        <w:t>4</w:t>
      </w:r>
      <w:r w:rsidRPr="00315D2D">
        <w:rPr>
          <w:i/>
          <w:sz w:val="20"/>
          <w:szCs w:val="20"/>
        </w:rPr>
        <w:t>, W</w:t>
      </w:r>
      <w:r w:rsidRPr="00315D2D">
        <w:rPr>
          <w:i/>
          <w:sz w:val="20"/>
          <w:szCs w:val="20"/>
          <w:vertAlign w:val="subscript"/>
        </w:rPr>
        <w:t>5</w:t>
      </w:r>
      <w:r w:rsidRPr="00315D2D">
        <w:rPr>
          <w:i/>
          <w:sz w:val="20"/>
          <w:szCs w:val="20"/>
        </w:rPr>
        <w:t>, W</w:t>
      </w:r>
      <w:r w:rsidRPr="00315D2D">
        <w:rPr>
          <w:i/>
          <w:sz w:val="20"/>
          <w:szCs w:val="20"/>
          <w:vertAlign w:val="subscript"/>
        </w:rPr>
        <w:t>6</w:t>
      </w:r>
      <w:r w:rsidRPr="00315D2D">
        <w:rPr>
          <w:i/>
          <w:sz w:val="20"/>
          <w:szCs w:val="20"/>
        </w:rPr>
        <w:t>, W</w:t>
      </w:r>
      <w:r w:rsidRPr="00315D2D">
        <w:rPr>
          <w:i/>
          <w:sz w:val="20"/>
          <w:szCs w:val="20"/>
          <w:vertAlign w:val="subscript"/>
        </w:rPr>
        <w:t>7</w:t>
      </w:r>
      <w:r w:rsidRPr="00315D2D">
        <w:rPr>
          <w:i/>
          <w:sz w:val="20"/>
          <w:szCs w:val="20"/>
        </w:rPr>
        <w:t>, W</w:t>
      </w:r>
      <w:r w:rsidRPr="00315D2D">
        <w:rPr>
          <w:i/>
          <w:sz w:val="20"/>
          <w:szCs w:val="20"/>
          <w:vertAlign w:val="subscript"/>
        </w:rPr>
        <w:t>8</w:t>
      </w:r>
      <w:r w:rsidRPr="000B7F15">
        <w:rPr>
          <w:sz w:val="20"/>
          <w:szCs w:val="20"/>
        </w:rPr>
        <w:t xml:space="preserve">] where, </w:t>
      </w:r>
      <w:r w:rsidRPr="00315D2D">
        <w:rPr>
          <w:i/>
          <w:sz w:val="20"/>
          <w:szCs w:val="20"/>
        </w:rPr>
        <w:t>W</w:t>
      </w:r>
      <w:r w:rsidRPr="00315D2D">
        <w:rPr>
          <w:i/>
          <w:sz w:val="20"/>
          <w:szCs w:val="20"/>
          <w:vertAlign w:val="subscript"/>
        </w:rPr>
        <w:t>0</w:t>
      </w:r>
      <w:r w:rsidRPr="000B7F15">
        <w:rPr>
          <w:sz w:val="20"/>
          <w:szCs w:val="20"/>
          <w:vertAlign w:val="subscript"/>
        </w:rPr>
        <w:t xml:space="preserve"> </w:t>
      </w:r>
      <w:r w:rsidRPr="000B7F15">
        <w:rPr>
          <w:sz w:val="20"/>
          <w:szCs w:val="20"/>
        </w:rPr>
        <w:t>is a dummy weight.</w:t>
      </w:r>
    </w:p>
    <w:p w14:paraId="119B5C1C" w14:textId="77777777" w:rsidR="000B7F15" w:rsidRPr="000B7F15" w:rsidRDefault="000B7F15" w:rsidP="000B7F15">
      <w:pPr>
        <w:rPr>
          <w:sz w:val="20"/>
          <w:szCs w:val="20"/>
        </w:rPr>
      </w:pPr>
      <w:r w:rsidRPr="000B7F15">
        <w:rPr>
          <w:b/>
          <w:i/>
          <w:sz w:val="20"/>
          <w:szCs w:val="20"/>
        </w:rPr>
        <w:t>X</w:t>
      </w:r>
      <w:r w:rsidRPr="000B7F15">
        <w:rPr>
          <w:sz w:val="20"/>
          <w:szCs w:val="20"/>
        </w:rPr>
        <w:t xml:space="preserve"> = Input (predictor) vector, [</w:t>
      </w:r>
      <w:r w:rsidRPr="00315D2D">
        <w:rPr>
          <w:i/>
          <w:sz w:val="20"/>
          <w:szCs w:val="20"/>
        </w:rPr>
        <w:t>X</w:t>
      </w:r>
      <w:r w:rsidRPr="00315D2D">
        <w:rPr>
          <w:i/>
          <w:sz w:val="20"/>
          <w:szCs w:val="20"/>
          <w:vertAlign w:val="subscript"/>
        </w:rPr>
        <w:t>0</w:t>
      </w:r>
      <w:r w:rsidRPr="00315D2D">
        <w:rPr>
          <w:i/>
          <w:sz w:val="20"/>
          <w:szCs w:val="20"/>
        </w:rPr>
        <w:t>, X</w:t>
      </w:r>
      <w:r w:rsidRPr="00315D2D">
        <w:rPr>
          <w:i/>
          <w:sz w:val="20"/>
          <w:szCs w:val="20"/>
          <w:vertAlign w:val="subscript"/>
        </w:rPr>
        <w:t>1</w:t>
      </w:r>
      <w:r w:rsidRPr="00315D2D">
        <w:rPr>
          <w:i/>
          <w:sz w:val="20"/>
          <w:szCs w:val="20"/>
        </w:rPr>
        <w:t>, X</w:t>
      </w:r>
      <w:r w:rsidRPr="00315D2D">
        <w:rPr>
          <w:i/>
          <w:sz w:val="20"/>
          <w:szCs w:val="20"/>
          <w:vertAlign w:val="subscript"/>
        </w:rPr>
        <w:t>2</w:t>
      </w:r>
      <w:r w:rsidRPr="00315D2D">
        <w:rPr>
          <w:i/>
          <w:sz w:val="20"/>
          <w:szCs w:val="20"/>
        </w:rPr>
        <w:t>, X</w:t>
      </w:r>
      <w:r w:rsidRPr="00315D2D">
        <w:rPr>
          <w:i/>
          <w:sz w:val="20"/>
          <w:szCs w:val="20"/>
          <w:vertAlign w:val="subscript"/>
        </w:rPr>
        <w:t>3</w:t>
      </w:r>
      <w:r w:rsidRPr="00315D2D">
        <w:rPr>
          <w:i/>
          <w:sz w:val="20"/>
          <w:szCs w:val="20"/>
        </w:rPr>
        <w:t>, X</w:t>
      </w:r>
      <w:r w:rsidRPr="00315D2D">
        <w:rPr>
          <w:i/>
          <w:sz w:val="20"/>
          <w:szCs w:val="20"/>
          <w:vertAlign w:val="subscript"/>
        </w:rPr>
        <w:t>4</w:t>
      </w:r>
      <w:r w:rsidRPr="00315D2D">
        <w:rPr>
          <w:i/>
          <w:sz w:val="20"/>
          <w:szCs w:val="20"/>
        </w:rPr>
        <w:t>, X</w:t>
      </w:r>
      <w:r w:rsidRPr="00315D2D">
        <w:rPr>
          <w:i/>
          <w:sz w:val="20"/>
          <w:szCs w:val="20"/>
          <w:vertAlign w:val="subscript"/>
        </w:rPr>
        <w:t>5</w:t>
      </w:r>
      <w:r w:rsidRPr="00315D2D">
        <w:rPr>
          <w:i/>
          <w:sz w:val="20"/>
          <w:szCs w:val="20"/>
        </w:rPr>
        <w:t>, X</w:t>
      </w:r>
      <w:r w:rsidRPr="00315D2D">
        <w:rPr>
          <w:i/>
          <w:sz w:val="20"/>
          <w:szCs w:val="20"/>
          <w:vertAlign w:val="subscript"/>
        </w:rPr>
        <w:t>6</w:t>
      </w:r>
      <w:r w:rsidRPr="00315D2D">
        <w:rPr>
          <w:i/>
          <w:sz w:val="20"/>
          <w:szCs w:val="20"/>
        </w:rPr>
        <w:t>, X</w:t>
      </w:r>
      <w:r w:rsidRPr="00315D2D">
        <w:rPr>
          <w:i/>
          <w:sz w:val="20"/>
          <w:szCs w:val="20"/>
          <w:vertAlign w:val="subscript"/>
        </w:rPr>
        <w:t>7</w:t>
      </w:r>
      <w:r w:rsidRPr="00315D2D">
        <w:rPr>
          <w:i/>
          <w:sz w:val="20"/>
          <w:szCs w:val="20"/>
        </w:rPr>
        <w:t>, X</w:t>
      </w:r>
      <w:r w:rsidRPr="00315D2D">
        <w:rPr>
          <w:i/>
          <w:sz w:val="20"/>
          <w:szCs w:val="20"/>
          <w:vertAlign w:val="subscript"/>
        </w:rPr>
        <w:t>8</w:t>
      </w:r>
      <w:r w:rsidRPr="000B7F15">
        <w:rPr>
          <w:sz w:val="20"/>
          <w:szCs w:val="20"/>
        </w:rPr>
        <w:t>]</w:t>
      </w:r>
      <w:r w:rsidR="00315D2D">
        <w:rPr>
          <w:sz w:val="20"/>
          <w:szCs w:val="20"/>
        </w:rPr>
        <w:t xml:space="preserve">, </w:t>
      </w:r>
      <w:r w:rsidR="00315D2D" w:rsidRPr="00315D2D">
        <w:rPr>
          <w:i/>
          <w:sz w:val="20"/>
          <w:szCs w:val="20"/>
        </w:rPr>
        <w:t>X</w:t>
      </w:r>
      <w:r w:rsidR="00315D2D" w:rsidRPr="00315D2D">
        <w:rPr>
          <w:i/>
          <w:sz w:val="20"/>
          <w:szCs w:val="20"/>
          <w:vertAlign w:val="subscript"/>
        </w:rPr>
        <w:t>0</w:t>
      </w:r>
      <w:r w:rsidR="00315D2D">
        <w:rPr>
          <w:sz w:val="20"/>
          <w:szCs w:val="20"/>
        </w:rPr>
        <w:t xml:space="preserve"> is unity and </w:t>
      </w:r>
      <m:oMath>
        <m:acc>
          <m:accPr>
            <m:ctrlPr>
              <w:rPr>
                <w:rFonts w:ascii="Cambria Math" w:hAnsi="Cambria Math"/>
                <w:b/>
                <w:i/>
                <w:sz w:val="20"/>
                <w:szCs w:val="20"/>
              </w:rPr>
            </m:ctrlPr>
          </m:accPr>
          <m:e>
            <m:r>
              <m:rPr>
                <m:sty m:val="bi"/>
              </m:rPr>
              <w:rPr>
                <w:rFonts w:ascii="Cambria Math" w:hAnsi="Cambria Math"/>
                <w:sz w:val="20"/>
                <w:szCs w:val="20"/>
              </w:rPr>
              <m:t>y</m:t>
            </m:r>
          </m:e>
        </m:acc>
      </m:oMath>
      <w:r>
        <w:rPr>
          <w:sz w:val="20"/>
          <w:szCs w:val="20"/>
        </w:rPr>
        <w:t xml:space="preserve"> is the response.</w:t>
      </w:r>
    </w:p>
    <w:p w14:paraId="10296701" w14:textId="77777777" w:rsidR="000B7F15" w:rsidRPr="000B7F15" w:rsidRDefault="000B7F15" w:rsidP="000B7F15">
      <w:pPr>
        <w:jc w:val="both"/>
        <w:rPr>
          <w:sz w:val="20"/>
          <w:szCs w:val="20"/>
        </w:rPr>
      </w:pPr>
      <w:r w:rsidRPr="000B7F15">
        <w:rPr>
          <w:sz w:val="20"/>
          <w:szCs w:val="20"/>
        </w:rPr>
        <w:t xml:space="preserve">In this </w:t>
      </w:r>
      <w:r>
        <w:rPr>
          <w:sz w:val="20"/>
          <w:szCs w:val="20"/>
        </w:rPr>
        <w:t xml:space="preserve">first </w:t>
      </w:r>
      <w:r w:rsidR="00B5103E">
        <w:rPr>
          <w:sz w:val="20"/>
          <w:szCs w:val="20"/>
        </w:rPr>
        <w:t xml:space="preserve">proposed </w:t>
      </w:r>
      <w:r w:rsidRPr="000B7F15">
        <w:rPr>
          <w:sz w:val="20"/>
          <w:szCs w:val="20"/>
        </w:rPr>
        <w:t xml:space="preserve">model, </w:t>
      </w:r>
      <w:r w:rsidR="00B5103E">
        <w:rPr>
          <w:sz w:val="20"/>
          <w:szCs w:val="20"/>
        </w:rPr>
        <w:t xml:space="preserve">the linear regression </w:t>
      </w:r>
      <w:r>
        <w:rPr>
          <w:sz w:val="20"/>
          <w:szCs w:val="20"/>
        </w:rPr>
        <w:t xml:space="preserve">the problem is to find </w:t>
      </w:r>
      <w:r w:rsidRPr="000B7F15">
        <w:rPr>
          <w:b/>
          <w:i/>
          <w:sz w:val="20"/>
          <w:szCs w:val="20"/>
        </w:rPr>
        <w:t>W</w:t>
      </w:r>
      <w:r>
        <w:rPr>
          <w:sz w:val="20"/>
          <w:szCs w:val="20"/>
        </w:rPr>
        <w:t xml:space="preserve"> such as the value of </w:t>
      </w:r>
      <m:oMath>
        <m:acc>
          <m:accPr>
            <m:ctrlPr>
              <w:rPr>
                <w:rFonts w:ascii="Cambria Math" w:hAnsi="Cambria Math"/>
                <w:b/>
                <w:i/>
                <w:sz w:val="20"/>
                <w:szCs w:val="20"/>
              </w:rPr>
            </m:ctrlPr>
          </m:accPr>
          <m:e>
            <m:r>
              <m:rPr>
                <m:sty m:val="bi"/>
              </m:rPr>
              <w:rPr>
                <w:rFonts w:ascii="Cambria Math" w:hAnsi="Cambria Math"/>
                <w:sz w:val="20"/>
                <w:szCs w:val="20"/>
              </w:rPr>
              <m:t>y</m:t>
            </m:r>
          </m:e>
        </m:acc>
      </m:oMath>
      <w:r>
        <w:rPr>
          <w:sz w:val="20"/>
          <w:szCs w:val="20"/>
        </w:rPr>
        <w:t xml:space="preserve"> </w:t>
      </w:r>
      <w:r w:rsidRPr="000B7F15">
        <w:rPr>
          <w:sz w:val="20"/>
          <w:szCs w:val="20"/>
        </w:rPr>
        <w:t>is most accurate.</w:t>
      </w:r>
    </w:p>
    <w:p w14:paraId="1F615A1F" w14:textId="77777777" w:rsidR="000B7F15" w:rsidRDefault="000B7F15" w:rsidP="000B7F15">
      <w:pPr>
        <w:jc w:val="both"/>
        <w:rPr>
          <w:sz w:val="20"/>
          <w:szCs w:val="20"/>
        </w:rPr>
      </w:pPr>
    </w:p>
    <w:p w14:paraId="74CB190C" w14:textId="77777777" w:rsidR="000B7F15" w:rsidRPr="000B7F15" w:rsidRDefault="000B7F15" w:rsidP="000B7F15">
      <w:pPr>
        <w:jc w:val="both"/>
        <w:rPr>
          <w:sz w:val="20"/>
          <w:szCs w:val="20"/>
        </w:rPr>
      </w:pPr>
      <w:r>
        <w:rPr>
          <w:sz w:val="20"/>
          <w:szCs w:val="20"/>
        </w:rPr>
        <w:t xml:space="preserve">The second proposed model is </w:t>
      </w:r>
      <w:r w:rsidRPr="000B7F15">
        <w:rPr>
          <w:sz w:val="20"/>
          <w:szCs w:val="20"/>
        </w:rPr>
        <w:t xml:space="preserve">a Deep Neural Network (DNN) </w:t>
      </w:r>
      <w:r w:rsidR="00125A15">
        <w:rPr>
          <w:sz w:val="20"/>
          <w:szCs w:val="20"/>
        </w:rPr>
        <w:t xml:space="preserve">model.  A DNN </w:t>
      </w:r>
      <w:r w:rsidRPr="000B7F15">
        <w:rPr>
          <w:sz w:val="20"/>
          <w:szCs w:val="20"/>
        </w:rPr>
        <w:t xml:space="preserve">is a sophisticated prediction model in which there are multiple hidden layers for activation between input and outputs. </w:t>
      </w:r>
      <w:r w:rsidR="00125A15">
        <w:rPr>
          <w:sz w:val="20"/>
          <w:szCs w:val="20"/>
        </w:rPr>
        <w:t xml:space="preserve"> In this paper, 8 </w:t>
      </w:r>
      <w:r w:rsidRPr="000B7F15">
        <w:rPr>
          <w:sz w:val="20"/>
          <w:szCs w:val="20"/>
        </w:rPr>
        <w:t>input</w:t>
      </w:r>
      <w:r w:rsidR="00125A15">
        <w:rPr>
          <w:sz w:val="20"/>
          <w:szCs w:val="20"/>
        </w:rPr>
        <w:t xml:space="preserve"> variables will be used.  In a DNN model, the first step is to </w:t>
      </w:r>
      <w:r w:rsidRPr="000B7F15">
        <w:rPr>
          <w:sz w:val="20"/>
          <w:szCs w:val="20"/>
        </w:rPr>
        <w:t xml:space="preserve">initialize multiple linear solutions with different rates for </w:t>
      </w:r>
      <w:r w:rsidR="00125A15">
        <w:rPr>
          <w:sz w:val="20"/>
          <w:szCs w:val="20"/>
        </w:rPr>
        <w:t xml:space="preserve">the </w:t>
      </w:r>
      <w:r w:rsidRPr="000B7F15">
        <w:rPr>
          <w:sz w:val="20"/>
          <w:szCs w:val="20"/>
        </w:rPr>
        <w:t>first hidden layer. Then</w:t>
      </w:r>
      <w:r w:rsidR="00125A15">
        <w:rPr>
          <w:sz w:val="20"/>
          <w:szCs w:val="20"/>
        </w:rPr>
        <w:t>, the DNN model c</w:t>
      </w:r>
      <w:r w:rsidRPr="000B7F15">
        <w:rPr>
          <w:sz w:val="20"/>
          <w:szCs w:val="20"/>
        </w:rPr>
        <w:t>onnect</w:t>
      </w:r>
      <w:r w:rsidR="00125A15">
        <w:rPr>
          <w:sz w:val="20"/>
          <w:szCs w:val="20"/>
        </w:rPr>
        <w:t>s</w:t>
      </w:r>
      <w:r w:rsidRPr="000B7F15">
        <w:rPr>
          <w:sz w:val="20"/>
          <w:szCs w:val="20"/>
        </w:rPr>
        <w:t xml:space="preserve"> the output of first layer to subsequent layers with different rates</w:t>
      </w:r>
      <w:r w:rsidR="00125A15">
        <w:rPr>
          <w:sz w:val="20"/>
          <w:szCs w:val="20"/>
        </w:rPr>
        <w:t>.  F</w:t>
      </w:r>
      <w:r w:rsidRPr="000B7F15">
        <w:rPr>
          <w:sz w:val="20"/>
          <w:szCs w:val="20"/>
        </w:rPr>
        <w:t>inally</w:t>
      </w:r>
      <w:r w:rsidR="00125A15">
        <w:rPr>
          <w:sz w:val="20"/>
          <w:szCs w:val="20"/>
        </w:rPr>
        <w:t>,</w:t>
      </w:r>
      <w:r w:rsidRPr="000B7F15">
        <w:rPr>
          <w:sz w:val="20"/>
          <w:szCs w:val="20"/>
        </w:rPr>
        <w:t xml:space="preserve"> from </w:t>
      </w:r>
      <w:r w:rsidR="00125A15">
        <w:rPr>
          <w:sz w:val="20"/>
          <w:szCs w:val="20"/>
        </w:rPr>
        <w:t>the last hidden layer</w:t>
      </w:r>
      <w:r w:rsidRPr="000B7F15">
        <w:rPr>
          <w:sz w:val="20"/>
          <w:szCs w:val="20"/>
        </w:rPr>
        <w:t xml:space="preserve">, </w:t>
      </w:r>
      <w:r w:rsidR="00125A15">
        <w:rPr>
          <w:sz w:val="20"/>
          <w:szCs w:val="20"/>
        </w:rPr>
        <w:t xml:space="preserve">the DNN model obtains the </w:t>
      </w:r>
      <w:r w:rsidRPr="000B7F15">
        <w:rPr>
          <w:sz w:val="20"/>
          <w:szCs w:val="20"/>
        </w:rPr>
        <w:t xml:space="preserve">one single output. </w:t>
      </w:r>
      <w:r w:rsidR="00125A15">
        <w:rPr>
          <w:sz w:val="20"/>
          <w:szCs w:val="20"/>
        </w:rPr>
        <w:t xml:space="preserve"> </w:t>
      </w:r>
      <w:r w:rsidRPr="000B7F15">
        <w:rPr>
          <w:sz w:val="20"/>
          <w:szCs w:val="20"/>
        </w:rPr>
        <w:t xml:space="preserve">For a linear prediction, we choose </w:t>
      </w:r>
      <w:r w:rsidR="00125A15">
        <w:rPr>
          <w:sz w:val="20"/>
          <w:szCs w:val="20"/>
        </w:rPr>
        <w:t xml:space="preserve">a </w:t>
      </w:r>
      <w:r w:rsidRPr="000B7F15">
        <w:rPr>
          <w:sz w:val="20"/>
          <w:szCs w:val="20"/>
        </w:rPr>
        <w:t xml:space="preserve">linear activation function between hidden layers to </w:t>
      </w:r>
      <w:r w:rsidR="00125A15">
        <w:rPr>
          <w:sz w:val="20"/>
          <w:szCs w:val="20"/>
        </w:rPr>
        <w:t>produce different solutions o</w:t>
      </w:r>
      <w:r w:rsidRPr="000B7F15">
        <w:rPr>
          <w:sz w:val="20"/>
          <w:szCs w:val="20"/>
        </w:rPr>
        <w:t xml:space="preserve">n </w:t>
      </w:r>
      <w:r w:rsidR="00125A15">
        <w:rPr>
          <w:sz w:val="20"/>
          <w:szCs w:val="20"/>
        </w:rPr>
        <w:t xml:space="preserve">each layer </w:t>
      </w:r>
      <w:r w:rsidRPr="000B7F15">
        <w:rPr>
          <w:sz w:val="20"/>
          <w:szCs w:val="20"/>
        </w:rPr>
        <w:t xml:space="preserve">and </w:t>
      </w:r>
      <w:r w:rsidR="00125A15">
        <w:rPr>
          <w:sz w:val="20"/>
          <w:szCs w:val="20"/>
        </w:rPr>
        <w:t xml:space="preserve">to </w:t>
      </w:r>
      <w:r w:rsidRPr="000B7F15">
        <w:rPr>
          <w:sz w:val="20"/>
          <w:szCs w:val="20"/>
        </w:rPr>
        <w:t xml:space="preserve">combine them all together to </w:t>
      </w:r>
      <w:r w:rsidR="00125A15">
        <w:rPr>
          <w:sz w:val="20"/>
          <w:szCs w:val="20"/>
        </w:rPr>
        <w:t xml:space="preserve">obtain an </w:t>
      </w:r>
      <w:r w:rsidRPr="000B7F15">
        <w:rPr>
          <w:sz w:val="20"/>
          <w:szCs w:val="20"/>
        </w:rPr>
        <w:t>output for each layer.</w:t>
      </w:r>
      <w:r w:rsidR="00723D43">
        <w:rPr>
          <w:sz w:val="20"/>
          <w:szCs w:val="20"/>
        </w:rPr>
        <w:t xml:space="preserve">  Figure 1 shows a generic DNN model with three input variables, one response, and two hidden layers.</w:t>
      </w:r>
    </w:p>
    <w:p w14:paraId="2E8CCDA2" w14:textId="77777777" w:rsidR="000B7F15" w:rsidRDefault="000B7F15" w:rsidP="000B7F15">
      <w:pPr>
        <w:rPr>
          <w:sz w:val="20"/>
          <w:szCs w:val="20"/>
        </w:rPr>
      </w:pPr>
    </w:p>
    <w:p w14:paraId="6AB98575" w14:textId="77777777" w:rsidR="004D1A46" w:rsidRPr="004D1A46" w:rsidRDefault="00A54EB3" w:rsidP="00A54EB3">
      <w:pPr>
        <w:jc w:val="center"/>
        <w:rPr>
          <w:sz w:val="20"/>
          <w:szCs w:val="20"/>
        </w:rPr>
      </w:pPr>
      <w:r w:rsidRPr="00B127E6">
        <w:rPr>
          <w:noProof/>
        </w:rPr>
        <w:drawing>
          <wp:inline distT="0" distB="0" distL="0" distR="0" wp14:anchorId="2956CFC6" wp14:editId="026DAD15">
            <wp:extent cx="2896481" cy="1491254"/>
            <wp:effectExtent l="0" t="0" r="0" b="0"/>
            <wp:docPr id="1" name="Picture 1" descr="A picture containing drawing, window,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8-i2tutoria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176" cy="1503968"/>
                    </a:xfrm>
                    <a:prstGeom prst="rect">
                      <a:avLst/>
                    </a:prstGeom>
                  </pic:spPr>
                </pic:pic>
              </a:graphicData>
            </a:graphic>
          </wp:inline>
        </w:drawing>
      </w:r>
    </w:p>
    <w:p w14:paraId="6A41CFE3" w14:textId="77777777" w:rsidR="004D1A46" w:rsidRDefault="004D1A46" w:rsidP="004D1A46">
      <w:pPr>
        <w:rPr>
          <w:sz w:val="20"/>
          <w:szCs w:val="20"/>
        </w:rPr>
      </w:pPr>
    </w:p>
    <w:p w14:paraId="79D1375D" w14:textId="77777777" w:rsidR="00A54EB3" w:rsidRDefault="00A54EB3" w:rsidP="00A54EB3">
      <w:pPr>
        <w:pStyle w:val="Caption"/>
        <w:spacing w:before="0" w:after="0"/>
        <w:jc w:val="center"/>
        <w:rPr>
          <w:b w:val="0"/>
          <w:szCs w:val="24"/>
        </w:rPr>
      </w:pPr>
      <w:r>
        <w:rPr>
          <w:b w:val="0"/>
          <w:szCs w:val="24"/>
        </w:rPr>
        <w:t>Figure 1.  Generic Representation of a DNN</w:t>
      </w:r>
      <w:r w:rsidR="00CD5A6E">
        <w:rPr>
          <w:b w:val="0"/>
          <w:szCs w:val="24"/>
        </w:rPr>
        <w:t xml:space="preserve"> (i2tutorials.com, 2019)</w:t>
      </w:r>
    </w:p>
    <w:p w14:paraId="6A45ED4F" w14:textId="77777777" w:rsidR="00A54EB3" w:rsidRDefault="00A54EB3" w:rsidP="004D1A46">
      <w:pPr>
        <w:rPr>
          <w:sz w:val="20"/>
          <w:szCs w:val="20"/>
        </w:rPr>
      </w:pPr>
    </w:p>
    <w:p w14:paraId="17ADD9BA" w14:textId="77777777" w:rsidR="00B5103E" w:rsidRPr="00B5103E" w:rsidRDefault="001407E3" w:rsidP="004D1A46">
      <w:pPr>
        <w:rPr>
          <w:sz w:val="20"/>
          <w:szCs w:val="20"/>
        </w:rPr>
      </w:pPr>
      <w:r>
        <w:rPr>
          <w:sz w:val="20"/>
          <w:szCs w:val="20"/>
        </w:rPr>
        <w:t>The</w:t>
      </w:r>
      <w:r w:rsidR="00F34996">
        <w:rPr>
          <w:sz w:val="20"/>
          <w:szCs w:val="20"/>
        </w:rPr>
        <w:t xml:space="preserve"> LR use</w:t>
      </w:r>
      <w:r>
        <w:rPr>
          <w:sz w:val="20"/>
          <w:szCs w:val="20"/>
        </w:rPr>
        <w:t>s</w:t>
      </w:r>
      <w:r w:rsidR="00F34996">
        <w:rPr>
          <w:sz w:val="20"/>
          <w:szCs w:val="20"/>
        </w:rPr>
        <w:t xml:space="preserve"> a </w:t>
      </w:r>
      <w:r w:rsidR="00F34996" w:rsidRPr="00F34996">
        <w:rPr>
          <w:sz w:val="20"/>
          <w:szCs w:val="20"/>
        </w:rPr>
        <w:t>Gradient Descent</w:t>
      </w:r>
      <w:r w:rsidR="00F34996">
        <w:rPr>
          <w:sz w:val="20"/>
          <w:szCs w:val="20"/>
        </w:rPr>
        <w:t xml:space="preserve"> method in order to calculate the</w:t>
      </w:r>
      <w:r w:rsidR="00F34996" w:rsidRPr="00F34996">
        <w:rPr>
          <w:sz w:val="20"/>
          <w:szCs w:val="20"/>
        </w:rPr>
        <w:t xml:space="preserve"> most appropriate weights in </w:t>
      </w:r>
      <w:r w:rsidR="00F34996">
        <w:rPr>
          <w:sz w:val="20"/>
          <w:szCs w:val="20"/>
        </w:rPr>
        <w:t>each</w:t>
      </w:r>
      <w:r w:rsidR="00F34996" w:rsidRPr="00F34996">
        <w:rPr>
          <w:sz w:val="20"/>
          <w:szCs w:val="20"/>
        </w:rPr>
        <w:t xml:space="preserve"> model by gradually decreasing weights to minimize error</w:t>
      </w:r>
      <w:r w:rsidR="00B5103E">
        <w:rPr>
          <w:sz w:val="20"/>
          <w:szCs w:val="20"/>
        </w:rPr>
        <w:t xml:space="preserve"> by using the equation presented below</w:t>
      </w:r>
      <w:r w:rsidR="00F34996" w:rsidRPr="00F34996">
        <w:rPr>
          <w:sz w:val="20"/>
          <w:szCs w:val="20"/>
        </w:rPr>
        <w:t>.</w:t>
      </w:r>
      <w:r w:rsidR="00B5103E">
        <w:rPr>
          <w:sz w:val="20"/>
          <w:szCs w:val="20"/>
        </w:rPr>
        <w:t xml:space="preserve">  </w:t>
      </w:r>
      <w:r w:rsidR="00B5103E" w:rsidRPr="00B5103E">
        <w:rPr>
          <w:rFonts w:eastAsiaTheme="minorEastAsia"/>
          <w:sz w:val="20"/>
          <w:szCs w:val="20"/>
        </w:rPr>
        <w:t>In the gradient descent method, the partial derivative of cost function w.r.t the weight is calculated first and then subsequently moves in the direction of improvement from initial random value to momentum</w:t>
      </w:r>
      <w:sdt>
        <w:sdtPr>
          <w:rPr>
            <w:rFonts w:eastAsiaTheme="minorEastAsia"/>
            <w:sz w:val="20"/>
            <w:szCs w:val="20"/>
          </w:rPr>
          <w:id w:val="97763709"/>
          <w:citation/>
        </w:sdtPr>
        <w:sdtContent>
          <w:r w:rsidR="00B5103E" w:rsidRPr="00B5103E">
            <w:rPr>
              <w:rFonts w:eastAsiaTheme="minorEastAsia"/>
              <w:sz w:val="20"/>
              <w:szCs w:val="20"/>
            </w:rPr>
            <w:fldChar w:fldCharType="begin"/>
          </w:r>
          <w:r w:rsidR="00B5103E" w:rsidRPr="00B5103E">
            <w:rPr>
              <w:rFonts w:eastAsiaTheme="minorEastAsia"/>
              <w:sz w:val="20"/>
              <w:szCs w:val="20"/>
            </w:rPr>
            <w:instrText xml:space="preserve"> CITATION Goh17 \l 1033 </w:instrText>
          </w:r>
          <w:r w:rsidR="00B5103E" w:rsidRPr="00B5103E">
            <w:rPr>
              <w:rFonts w:eastAsiaTheme="minorEastAsia"/>
              <w:sz w:val="20"/>
              <w:szCs w:val="20"/>
            </w:rPr>
            <w:fldChar w:fldCharType="separate"/>
          </w:r>
          <w:r w:rsidR="00B5103E" w:rsidRPr="00B5103E">
            <w:rPr>
              <w:rFonts w:eastAsiaTheme="minorEastAsia"/>
              <w:noProof/>
              <w:sz w:val="20"/>
              <w:szCs w:val="20"/>
            </w:rPr>
            <w:t xml:space="preserve"> (Goh, 2017)</w:t>
          </w:r>
          <w:r w:rsidR="00B5103E" w:rsidRPr="00B5103E">
            <w:rPr>
              <w:rFonts w:eastAsiaTheme="minorEastAsia"/>
              <w:sz w:val="20"/>
              <w:szCs w:val="20"/>
            </w:rPr>
            <w:fldChar w:fldCharType="end"/>
          </w:r>
        </w:sdtContent>
      </w:sdt>
      <w:r w:rsidR="00B5103E">
        <w:rPr>
          <w:rFonts w:eastAsiaTheme="minorEastAsia"/>
          <w:sz w:val="20"/>
          <w:szCs w:val="20"/>
        </w:rPr>
        <w:t>.</w:t>
      </w:r>
    </w:p>
    <w:p w14:paraId="038668E0" w14:textId="77777777" w:rsidR="00B5103E" w:rsidRDefault="00B5103E" w:rsidP="004D1A46">
      <w:pPr>
        <w:rPr>
          <w:sz w:val="20"/>
          <w:szCs w:val="20"/>
        </w:rPr>
      </w:pPr>
    </w:p>
    <w:p w14:paraId="5672049C" w14:textId="77777777" w:rsidR="00B5103E" w:rsidRDefault="00DC5FF1" w:rsidP="00B5103E">
      <w:pPr>
        <w:jc w:val="both"/>
        <w:rPr>
          <w:sz w:val="20"/>
          <w:szCs w:val="20"/>
        </w:rPr>
      </w:pPr>
      <m:oMath>
        <m:sSub>
          <m:sSubPr>
            <m:ctrlPr>
              <w:rPr>
                <w:rFonts w:ascii="Cambria Math" w:hAnsi="Cambria Math"/>
                <w:b/>
                <w:bCs/>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j</m:t>
            </m:r>
          </m:sub>
        </m:sSub>
        <m:r>
          <m:rPr>
            <m:sty m:val="bi"/>
          </m:rPr>
          <w:rPr>
            <w:rFonts w:ascii="Cambria Math" w:hAnsi="Cambria Math"/>
            <w:sz w:val="20"/>
            <w:szCs w:val="20"/>
          </w:rPr>
          <m:t xml:space="preserve"> ← </m:t>
        </m:r>
        <m:sSub>
          <m:sSubPr>
            <m:ctrlPr>
              <w:rPr>
                <w:rFonts w:ascii="Cambria Math" w:hAnsi="Cambria Math"/>
                <w:b/>
                <w:bCs/>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j</m:t>
            </m:r>
          </m:sub>
        </m:sSub>
        <m:r>
          <m:rPr>
            <m:sty m:val="bi"/>
          </m:rPr>
          <w:rPr>
            <w:rFonts w:ascii="Cambria Math" w:hAnsi="Cambria Math"/>
            <w:sz w:val="20"/>
            <w:szCs w:val="20"/>
          </w:rPr>
          <m:t>-α*</m:t>
        </m:r>
        <m:f>
          <m:fPr>
            <m:ctrlPr>
              <w:rPr>
                <w:rFonts w:ascii="Cambria Math" w:hAnsi="Cambria Math"/>
                <w:b/>
                <w:bCs/>
                <w:i/>
                <w:sz w:val="20"/>
                <w:szCs w:val="20"/>
              </w:rPr>
            </m:ctrlPr>
          </m:fPr>
          <m:num>
            <m:r>
              <m:rPr>
                <m:sty m:val="bi"/>
              </m:rPr>
              <w:rPr>
                <w:rFonts w:ascii="Cambria Math" w:hAnsi="Cambria Math"/>
                <w:sz w:val="20"/>
                <w:szCs w:val="20"/>
              </w:rPr>
              <m:t>J</m:t>
            </m:r>
            <m:d>
              <m:dPr>
                <m:ctrlPr>
                  <w:rPr>
                    <w:rFonts w:ascii="Cambria Math" w:hAnsi="Cambria Math"/>
                    <w:b/>
                    <w:bCs/>
                    <w:i/>
                    <w:sz w:val="20"/>
                    <w:szCs w:val="20"/>
                  </w:rPr>
                </m:ctrlPr>
              </m:dPr>
              <m:e>
                <m:r>
                  <m:rPr>
                    <m:sty m:val="bi"/>
                  </m:rPr>
                  <w:rPr>
                    <w:rFonts w:ascii="Cambria Math" w:hAnsi="Cambria Math"/>
                    <w:sz w:val="20"/>
                    <w:szCs w:val="20"/>
                  </w:rPr>
                  <m:t>W</m:t>
                </m:r>
              </m:e>
            </m:d>
          </m:num>
          <m:den>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ω</m:t>
                </m:r>
              </m:e>
              <m:sub>
                <m:r>
                  <m:rPr>
                    <m:sty m:val="bi"/>
                  </m:rPr>
                  <w:rPr>
                    <w:rFonts w:ascii="Cambria Math" w:hAnsi="Cambria Math"/>
                    <w:sz w:val="20"/>
                    <w:szCs w:val="20"/>
                  </w:rPr>
                  <m:t>j</m:t>
                </m:r>
              </m:sub>
            </m:sSub>
          </m:den>
        </m:f>
      </m:oMath>
      <w:proofErr w:type="gramStart"/>
      <w:r w:rsidR="00B5103E" w:rsidRPr="00F34996">
        <w:rPr>
          <w:rFonts w:eastAsiaTheme="minorEastAsia"/>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oMath>
      <w:r w:rsidR="00B5103E" w:rsidRPr="00F34996">
        <w:rPr>
          <w:rFonts w:eastAsiaTheme="minorEastAsia"/>
          <w:sz w:val="20"/>
          <w:szCs w:val="20"/>
        </w:rPr>
        <w:t xml:space="preserve">: weight corresponding to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r>
          <w:rPr>
            <w:rFonts w:ascii="Cambria Math" w:hAnsi="Cambria Math"/>
            <w:sz w:val="20"/>
            <w:szCs w:val="20"/>
          </w:rPr>
          <m:t xml:space="preserve"> </m:t>
        </m:r>
      </m:oMath>
      <w:r w:rsidR="00B5103E">
        <w:rPr>
          <w:rFonts w:eastAsiaTheme="minorEastAsia"/>
          <w:sz w:val="20"/>
          <w:szCs w:val="20"/>
        </w:rPr>
        <w:t>independent variable</w:t>
      </w:r>
      <w:r w:rsidR="00B5103E" w:rsidRPr="00F34996">
        <w:rPr>
          <w:rFonts w:eastAsiaTheme="minorEastAsia"/>
          <w:sz w:val="20"/>
          <w:szCs w:val="20"/>
        </w:rPr>
        <w:t xml:space="preserve">, </w:t>
      </w:r>
      <m:oMath>
        <m:r>
          <w:rPr>
            <w:rFonts w:ascii="Cambria Math" w:hAnsi="Cambria Math"/>
            <w:sz w:val="20"/>
            <w:szCs w:val="20"/>
          </w:rPr>
          <m:t>α</m:t>
        </m:r>
      </m:oMath>
      <w:r w:rsidR="00B5103E" w:rsidRPr="00F34996">
        <w:rPr>
          <w:rFonts w:eastAsiaTheme="minorEastAsia"/>
          <w:sz w:val="20"/>
          <w:szCs w:val="20"/>
        </w:rPr>
        <w:t xml:space="preserve"> = learning rate</w:t>
      </w:r>
      <w:r w:rsidR="00B5103E">
        <w:rPr>
          <w:rFonts w:eastAsiaTheme="minorEastAsia"/>
          <w:sz w:val="20"/>
          <w:szCs w:val="20"/>
        </w:rPr>
        <w:t xml:space="preserve">.  </w:t>
      </w:r>
      <w:r w:rsidR="00B5103E" w:rsidRPr="001407E3">
        <w:rPr>
          <w:sz w:val="20"/>
          <w:szCs w:val="20"/>
        </w:rPr>
        <w:t>The gradient (</w:t>
      </w:r>
      <w:r w:rsidR="00B5103E">
        <w:rPr>
          <w:sz w:val="20"/>
          <w:szCs w:val="20"/>
        </w:rPr>
        <w:t xml:space="preserve">the </w:t>
      </w:r>
      <w:r w:rsidR="00B5103E" w:rsidRPr="001407E3">
        <w:rPr>
          <w:sz w:val="20"/>
          <w:szCs w:val="20"/>
        </w:rPr>
        <w:t xml:space="preserve">partial derivative of </w:t>
      </w:r>
      <w:r w:rsidR="00B5103E">
        <w:rPr>
          <w:sz w:val="20"/>
          <w:szCs w:val="20"/>
        </w:rPr>
        <w:t xml:space="preserve">the </w:t>
      </w:r>
      <w:r w:rsidR="00B5103E" w:rsidRPr="001407E3">
        <w:rPr>
          <w:sz w:val="20"/>
          <w:szCs w:val="20"/>
        </w:rPr>
        <w:t>cost function) is calculated first and then subsequently subtracted from previou</w:t>
      </w:r>
      <w:r w:rsidR="00B5103E">
        <w:rPr>
          <w:sz w:val="20"/>
          <w:szCs w:val="20"/>
        </w:rPr>
        <w:t>s weight to get minimum weight.</w:t>
      </w:r>
    </w:p>
    <w:p w14:paraId="6F27A717" w14:textId="77777777" w:rsidR="00B5103E" w:rsidRDefault="00B5103E" w:rsidP="004D1A46">
      <w:pPr>
        <w:rPr>
          <w:sz w:val="20"/>
          <w:szCs w:val="20"/>
        </w:rPr>
      </w:pPr>
    </w:p>
    <w:p w14:paraId="5F421610" w14:textId="77777777" w:rsidR="00F34996" w:rsidRDefault="00F34996" w:rsidP="00F34996">
      <w:pPr>
        <w:rPr>
          <w:rFonts w:eastAsiaTheme="minorEastAsia"/>
          <w:sz w:val="20"/>
          <w:szCs w:val="20"/>
        </w:rPr>
      </w:pPr>
      <w:r>
        <w:rPr>
          <w:sz w:val="20"/>
          <w:szCs w:val="20"/>
        </w:rPr>
        <w:t xml:space="preserve">In this paper, the </w:t>
      </w:r>
      <w:r w:rsidRPr="00F34996">
        <w:rPr>
          <w:sz w:val="20"/>
          <w:szCs w:val="20"/>
        </w:rPr>
        <w:t xml:space="preserve">Mean Squared Error </w:t>
      </w:r>
      <w:r>
        <w:rPr>
          <w:sz w:val="20"/>
          <w:szCs w:val="20"/>
        </w:rPr>
        <w:t xml:space="preserve">(MSE) is used to evaluate the </w:t>
      </w:r>
      <w:r w:rsidRPr="00F34996">
        <w:rPr>
          <w:sz w:val="20"/>
          <w:szCs w:val="20"/>
        </w:rPr>
        <w:t xml:space="preserve">loss function </w:t>
      </w:r>
      <w:r>
        <w:rPr>
          <w:sz w:val="20"/>
          <w:szCs w:val="20"/>
        </w:rPr>
        <w:t>(</w:t>
      </w:r>
      <w:r w:rsidRPr="00F34996">
        <w:rPr>
          <w:sz w:val="20"/>
          <w:szCs w:val="20"/>
        </w:rPr>
        <w:t>average squared of difference between real output and predicted output</w:t>
      </w:r>
      <w:r>
        <w:rPr>
          <w:sz w:val="20"/>
          <w:szCs w:val="20"/>
        </w:rPr>
        <w:t>)</w:t>
      </w:r>
      <w:r w:rsidRPr="00F34996">
        <w:rPr>
          <w:sz w:val="20"/>
          <w:szCs w:val="20"/>
        </w:rPr>
        <w:t xml:space="preserve">. </w:t>
      </w:r>
      <w:r>
        <w:rPr>
          <w:sz w:val="20"/>
          <w:szCs w:val="20"/>
        </w:rPr>
        <w:t xml:space="preserve"> The </w:t>
      </w:r>
      <w:r w:rsidRPr="00F34996">
        <w:rPr>
          <w:sz w:val="20"/>
          <w:szCs w:val="20"/>
        </w:rPr>
        <w:t xml:space="preserve">Gradient of MSE gives minimum weight when </w:t>
      </w:r>
      <w:r>
        <w:rPr>
          <w:sz w:val="20"/>
          <w:szCs w:val="20"/>
        </w:rPr>
        <w:t xml:space="preserve">the </w:t>
      </w:r>
      <w:r w:rsidRPr="00F34996">
        <w:rPr>
          <w:sz w:val="20"/>
          <w:szCs w:val="20"/>
        </w:rPr>
        <w:t xml:space="preserve">gradient is zero. </w:t>
      </w:r>
      <w:r>
        <w:rPr>
          <w:sz w:val="20"/>
          <w:szCs w:val="20"/>
        </w:rPr>
        <w:t xml:space="preserve"> With this </w:t>
      </w:r>
      <w:r w:rsidRPr="00F34996">
        <w:rPr>
          <w:sz w:val="20"/>
          <w:szCs w:val="20"/>
        </w:rPr>
        <w:t>method, the weights are gradually decreased step by step by subtracting a cost function gradient multiplied by learning rate.</w:t>
      </w:r>
      <w:r w:rsidR="00B5103E">
        <w:rPr>
          <w:sz w:val="20"/>
          <w:szCs w:val="20"/>
        </w:rPr>
        <w:t xml:space="preserve">  </w:t>
      </w:r>
      <w:r w:rsidRPr="00F34996">
        <w:rPr>
          <w:rFonts w:eastAsiaTheme="minorEastAsia"/>
          <w:sz w:val="20"/>
          <w:szCs w:val="20"/>
        </w:rPr>
        <w:t>The cost function is given by</w:t>
      </w:r>
      <w:r w:rsidR="00B5103E">
        <w:rPr>
          <w:rFonts w:eastAsiaTheme="minorEastAsia"/>
          <w:sz w:val="20"/>
          <w:szCs w:val="20"/>
        </w:rPr>
        <w:t xml:space="preserve"> the equation presented below.</w:t>
      </w:r>
    </w:p>
    <w:p w14:paraId="055555A2" w14:textId="77777777" w:rsidR="00B5103E" w:rsidRPr="00F34996" w:rsidRDefault="00B5103E" w:rsidP="00F34996">
      <w:pPr>
        <w:rPr>
          <w:rFonts w:eastAsiaTheme="minorEastAsia"/>
          <w:sz w:val="20"/>
          <w:szCs w:val="20"/>
        </w:rPr>
      </w:pPr>
    </w:p>
    <w:p w14:paraId="35C2D7F5" w14:textId="77777777" w:rsidR="00F34996" w:rsidRPr="00F34996" w:rsidRDefault="00F34996" w:rsidP="00F34996">
      <w:pPr>
        <w:rPr>
          <w:rFonts w:eastAsiaTheme="minorEastAsia"/>
          <w:sz w:val="20"/>
          <w:szCs w:val="20"/>
        </w:rPr>
      </w:pPr>
      <m:oMath>
        <m:r>
          <m:rPr>
            <m:sty m:val="bi"/>
          </m:rPr>
          <w:rPr>
            <w:rFonts w:ascii="Cambria Math" w:hAnsi="Cambria Math"/>
            <w:sz w:val="20"/>
            <w:szCs w:val="20"/>
          </w:rPr>
          <m:t>J</m:t>
        </m:r>
        <m:d>
          <m:dPr>
            <m:ctrlPr>
              <w:rPr>
                <w:rFonts w:ascii="Cambria Math" w:hAnsi="Cambria Math"/>
                <w:b/>
                <w:bCs/>
                <w:i/>
                <w:sz w:val="20"/>
                <w:szCs w:val="20"/>
              </w:rPr>
            </m:ctrlPr>
          </m:dPr>
          <m:e>
            <m:r>
              <m:rPr>
                <m:sty m:val="bi"/>
              </m:rPr>
              <w:rPr>
                <w:rFonts w:ascii="Cambria Math" w:hAnsi="Cambria Math"/>
                <w:sz w:val="20"/>
                <w:szCs w:val="20"/>
              </w:rPr>
              <m:t>w</m:t>
            </m:r>
          </m:e>
        </m:d>
        <m:r>
          <m:rPr>
            <m:sty m:val="bi"/>
          </m:rPr>
          <w:rPr>
            <w:rFonts w:ascii="Cambria Math" w:hAnsi="Cambria Math"/>
            <w:sz w:val="20"/>
            <w:szCs w:val="20"/>
          </w:rPr>
          <m:t>=</m:t>
        </m:r>
        <m:f>
          <m:fPr>
            <m:ctrlPr>
              <w:rPr>
                <w:rFonts w:ascii="Cambria Math" w:hAnsi="Cambria Math"/>
                <w:b/>
                <w:bCs/>
                <w:i/>
                <w:sz w:val="20"/>
                <w:szCs w:val="20"/>
              </w:rPr>
            </m:ctrlPr>
          </m:fPr>
          <m:num>
            <m:r>
              <m:rPr>
                <m:sty m:val="bi"/>
              </m:rPr>
              <w:rPr>
                <w:rFonts w:ascii="Cambria Math" w:hAnsi="Cambria Math"/>
                <w:sz w:val="20"/>
                <w:szCs w:val="20"/>
              </w:rPr>
              <m:t>1</m:t>
            </m:r>
          </m:num>
          <m:den>
            <m:r>
              <m:rPr>
                <m:sty m:val="bi"/>
              </m:rPr>
              <w:rPr>
                <w:rFonts w:ascii="Cambria Math" w:hAnsi="Cambria Math"/>
                <w:sz w:val="20"/>
                <w:szCs w:val="20"/>
              </w:rPr>
              <m:t>m</m:t>
            </m:r>
          </m:den>
        </m:f>
        <m:nary>
          <m:naryPr>
            <m:chr m:val="∑"/>
            <m:limLoc m:val="undOvr"/>
            <m:grow m:val="1"/>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m</m:t>
            </m:r>
          </m:sup>
          <m:e>
            <m:sSup>
              <m:sSupPr>
                <m:ctrlPr>
                  <w:rPr>
                    <w:rFonts w:ascii="Cambria Math" w:hAnsi="Cambria Math"/>
                    <w:b/>
                    <w:bCs/>
                    <w:i/>
                    <w:sz w:val="20"/>
                    <w:szCs w:val="20"/>
                  </w:rPr>
                </m:ctrlPr>
              </m:sSupPr>
              <m:e>
                <m:d>
                  <m:dPr>
                    <m:ctrlPr>
                      <w:rPr>
                        <w:rFonts w:ascii="Cambria Math" w:hAnsi="Cambria Math"/>
                        <w:b/>
                        <w:bCs/>
                        <w:i/>
                        <w:sz w:val="20"/>
                        <w:szCs w:val="20"/>
                      </w:rPr>
                    </m:ctrlPr>
                  </m:dPr>
                  <m:e>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y</m:t>
                            </m:r>
                          </m:e>
                        </m:acc>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i</m:t>
                        </m:r>
                      </m:sub>
                    </m:sSub>
                  </m:e>
                </m:d>
              </m:e>
              <m:sup>
                <m:r>
                  <m:rPr>
                    <m:sty m:val="bi"/>
                  </m:rPr>
                  <w:rPr>
                    <w:rFonts w:ascii="Cambria Math" w:hAnsi="Cambria Math"/>
                    <w:sz w:val="20"/>
                    <w:szCs w:val="20"/>
                  </w:rPr>
                  <m:t>2</m:t>
                </m:r>
              </m:sup>
            </m:sSup>
          </m:e>
        </m:nary>
      </m:oMath>
      <w:r w:rsidRPr="00F34996">
        <w:rPr>
          <w:rFonts w:eastAsiaTheme="minorEastAsia"/>
          <w:sz w:val="20"/>
          <w:szCs w:val="20"/>
        </w:rPr>
        <w:t xml:space="preserve">, where </w:t>
      </w:r>
      <w:r w:rsidRPr="00F34996">
        <w:rPr>
          <w:rFonts w:eastAsiaTheme="minorEastAsia"/>
          <w:i/>
          <w:sz w:val="20"/>
          <w:szCs w:val="20"/>
        </w:rPr>
        <w:t>m</w:t>
      </w:r>
      <w:r w:rsidRPr="00F34996">
        <w:rPr>
          <w:rFonts w:eastAsiaTheme="minorEastAsia"/>
          <w:sz w:val="20"/>
          <w:szCs w:val="20"/>
        </w:rPr>
        <w:t xml:space="preserve"> = number of training examples,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F34996">
        <w:rPr>
          <w:rFonts w:eastAsiaTheme="minorEastAsia"/>
          <w:sz w:val="20"/>
          <w:szCs w:val="20"/>
        </w:rPr>
        <w:t xml:space="preserve"> = actual output</w:t>
      </w:r>
      <w:r>
        <w:rPr>
          <w:rFonts w:eastAsiaTheme="minorEastAsia"/>
          <w:sz w:val="20"/>
          <w:szCs w:val="20"/>
        </w:rPr>
        <w:t xml:space="preserve">, and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t>
            </m:r>
          </m:sub>
        </m:sSub>
      </m:oMath>
      <w:r w:rsidRPr="00F34996">
        <w:rPr>
          <w:rFonts w:eastAsiaTheme="minorEastAsia"/>
          <w:sz w:val="20"/>
          <w:szCs w:val="20"/>
        </w:rPr>
        <w:t xml:space="preserve"> = predicted output.</w:t>
      </w:r>
    </w:p>
    <w:p w14:paraId="0EE39D03" w14:textId="77777777" w:rsidR="001407E3" w:rsidRDefault="001407E3" w:rsidP="001407E3">
      <w:pPr>
        <w:rPr>
          <w:sz w:val="20"/>
          <w:szCs w:val="20"/>
        </w:rPr>
      </w:pPr>
    </w:p>
    <w:p w14:paraId="4D0B28BF" w14:textId="77777777" w:rsidR="00B5103E" w:rsidRDefault="001407E3" w:rsidP="00B5103E">
      <w:pPr>
        <w:rPr>
          <w:sz w:val="20"/>
          <w:szCs w:val="20"/>
        </w:rPr>
      </w:pPr>
      <w:r w:rsidRPr="001407E3">
        <w:rPr>
          <w:sz w:val="20"/>
          <w:szCs w:val="20"/>
        </w:rPr>
        <w:t xml:space="preserve">The solution method of the Deep Neural Network (DNN) is also similar to </w:t>
      </w:r>
      <w:r w:rsidR="00B5103E">
        <w:rPr>
          <w:sz w:val="20"/>
          <w:szCs w:val="20"/>
        </w:rPr>
        <w:t xml:space="preserve">the one used for the </w:t>
      </w:r>
      <w:r w:rsidRPr="001407E3">
        <w:rPr>
          <w:sz w:val="20"/>
          <w:szCs w:val="20"/>
        </w:rPr>
        <w:t>linear regression</w:t>
      </w:r>
      <w:r w:rsidR="00B5103E">
        <w:rPr>
          <w:sz w:val="20"/>
          <w:szCs w:val="20"/>
        </w:rPr>
        <w:t xml:space="preserve"> model</w:t>
      </w:r>
      <w:r w:rsidRPr="001407E3">
        <w:rPr>
          <w:sz w:val="20"/>
          <w:szCs w:val="20"/>
        </w:rPr>
        <w:t xml:space="preserve">. </w:t>
      </w:r>
      <w:r>
        <w:rPr>
          <w:sz w:val="20"/>
          <w:szCs w:val="20"/>
        </w:rPr>
        <w:t xml:space="preserve"> </w:t>
      </w:r>
      <w:r w:rsidRPr="001407E3">
        <w:rPr>
          <w:sz w:val="20"/>
          <w:szCs w:val="20"/>
        </w:rPr>
        <w:t>But</w:t>
      </w:r>
      <w:r w:rsidR="00B5103E">
        <w:rPr>
          <w:sz w:val="20"/>
          <w:szCs w:val="20"/>
        </w:rPr>
        <w:t>, in</w:t>
      </w:r>
      <w:r w:rsidR="00B5103E" w:rsidRPr="00B5103E">
        <w:rPr>
          <w:rFonts w:eastAsiaTheme="minorEastAsia"/>
          <w:sz w:val="20"/>
          <w:szCs w:val="20"/>
        </w:rPr>
        <w:t xml:space="preserve"> DNN since all the weights are not directly connected to the output, back-propagation approach using the chain rule of derivatives is applied to compute the gradient in every hidden layer.  As the classic gradient descent method is prone to getting stuck in a local minima, the adaptive gradient descent is chosen in this paper. </w:t>
      </w:r>
      <w:r w:rsidR="00B5103E">
        <w:rPr>
          <w:rFonts w:eastAsiaTheme="minorEastAsia"/>
          <w:sz w:val="20"/>
          <w:szCs w:val="20"/>
        </w:rPr>
        <w:t xml:space="preserve"> </w:t>
      </w:r>
      <w:r w:rsidR="00B5103E" w:rsidRPr="00B5103E">
        <w:rPr>
          <w:rFonts w:eastAsiaTheme="minorEastAsia"/>
          <w:sz w:val="20"/>
          <w:szCs w:val="20"/>
        </w:rPr>
        <w:t xml:space="preserve">Unlike the classic gradient descent for which the learning rate is to the same for all the weights, in adaptive gradient descent, the learning rate is different for every weight. </w:t>
      </w:r>
      <w:r w:rsidR="00B5103E">
        <w:rPr>
          <w:rFonts w:eastAsiaTheme="minorEastAsia"/>
          <w:sz w:val="20"/>
          <w:szCs w:val="20"/>
        </w:rPr>
        <w:t xml:space="preserve"> </w:t>
      </w:r>
      <w:r w:rsidR="00B5103E" w:rsidRPr="00B5103E">
        <w:rPr>
          <w:rFonts w:eastAsiaTheme="minorEastAsia"/>
          <w:sz w:val="20"/>
          <w:szCs w:val="20"/>
        </w:rPr>
        <w:t>The algorithm adopts to lower learning rate for frequently utilized feature while to higher learning rate for less frequent features</w:t>
      </w:r>
      <w:sdt>
        <w:sdtPr>
          <w:rPr>
            <w:rFonts w:eastAsiaTheme="minorEastAsia"/>
            <w:sz w:val="20"/>
            <w:szCs w:val="20"/>
          </w:rPr>
          <w:id w:val="1340266815"/>
          <w:citation/>
        </w:sdtPr>
        <w:sdtContent>
          <w:r w:rsidR="00B5103E" w:rsidRPr="00B5103E">
            <w:rPr>
              <w:rFonts w:eastAsiaTheme="minorEastAsia"/>
              <w:sz w:val="20"/>
              <w:szCs w:val="20"/>
            </w:rPr>
            <w:fldChar w:fldCharType="begin"/>
          </w:r>
          <w:r w:rsidR="00B5103E" w:rsidRPr="00B5103E">
            <w:rPr>
              <w:rFonts w:eastAsiaTheme="minorEastAsia"/>
              <w:sz w:val="20"/>
              <w:szCs w:val="20"/>
            </w:rPr>
            <w:instrText xml:space="preserve"> CITATION Rud16 \l 1033 </w:instrText>
          </w:r>
          <w:r w:rsidR="00B5103E" w:rsidRPr="00B5103E">
            <w:rPr>
              <w:rFonts w:eastAsiaTheme="minorEastAsia"/>
              <w:sz w:val="20"/>
              <w:szCs w:val="20"/>
            </w:rPr>
            <w:fldChar w:fldCharType="separate"/>
          </w:r>
          <w:r w:rsidR="00B5103E" w:rsidRPr="00B5103E">
            <w:rPr>
              <w:rFonts w:eastAsiaTheme="minorEastAsia"/>
              <w:noProof/>
              <w:sz w:val="20"/>
              <w:szCs w:val="20"/>
            </w:rPr>
            <w:t xml:space="preserve"> (Ruder, 2016)</w:t>
          </w:r>
          <w:r w:rsidR="00B5103E" w:rsidRPr="00B5103E">
            <w:rPr>
              <w:rFonts w:eastAsiaTheme="minorEastAsia"/>
              <w:sz w:val="20"/>
              <w:szCs w:val="20"/>
            </w:rPr>
            <w:fldChar w:fldCharType="end"/>
          </w:r>
        </w:sdtContent>
      </w:sdt>
      <w:r w:rsidR="00B5103E" w:rsidRPr="00B5103E">
        <w:rPr>
          <w:rFonts w:eastAsiaTheme="minorEastAsia"/>
          <w:sz w:val="20"/>
          <w:szCs w:val="20"/>
        </w:rPr>
        <w:t>.</w:t>
      </w:r>
      <w:r w:rsidRPr="001407E3">
        <w:rPr>
          <w:sz w:val="20"/>
          <w:szCs w:val="20"/>
        </w:rPr>
        <w:t xml:space="preserve"> </w:t>
      </w:r>
      <w:r>
        <w:rPr>
          <w:sz w:val="20"/>
          <w:szCs w:val="20"/>
        </w:rPr>
        <w:t xml:space="preserve"> In order to use this </w:t>
      </w:r>
      <w:r w:rsidR="00B5103E">
        <w:rPr>
          <w:sz w:val="20"/>
          <w:szCs w:val="20"/>
        </w:rPr>
        <w:t>model</w:t>
      </w:r>
      <w:r>
        <w:rPr>
          <w:sz w:val="20"/>
          <w:szCs w:val="20"/>
        </w:rPr>
        <w:t xml:space="preserve">, </w:t>
      </w:r>
      <w:r w:rsidRPr="001407E3">
        <w:rPr>
          <w:sz w:val="20"/>
          <w:szCs w:val="20"/>
        </w:rPr>
        <w:t xml:space="preserve">the 3,311 data points </w:t>
      </w:r>
      <w:r>
        <w:rPr>
          <w:sz w:val="20"/>
          <w:szCs w:val="20"/>
        </w:rPr>
        <w:t xml:space="preserve">were split into </w:t>
      </w:r>
      <w:r w:rsidRPr="001407E3">
        <w:rPr>
          <w:sz w:val="20"/>
          <w:szCs w:val="20"/>
        </w:rPr>
        <w:t xml:space="preserve">80% </w:t>
      </w:r>
      <w:r>
        <w:rPr>
          <w:sz w:val="20"/>
          <w:szCs w:val="20"/>
        </w:rPr>
        <w:t xml:space="preserve">for </w:t>
      </w:r>
      <w:r w:rsidRPr="001407E3">
        <w:rPr>
          <w:sz w:val="20"/>
          <w:szCs w:val="20"/>
        </w:rPr>
        <w:t xml:space="preserve">training </w:t>
      </w:r>
      <w:r>
        <w:rPr>
          <w:sz w:val="20"/>
          <w:szCs w:val="20"/>
        </w:rPr>
        <w:t xml:space="preserve">purposes and </w:t>
      </w:r>
      <w:r w:rsidRPr="001407E3">
        <w:rPr>
          <w:sz w:val="20"/>
          <w:szCs w:val="20"/>
        </w:rPr>
        <w:t xml:space="preserve">20% </w:t>
      </w:r>
      <w:r>
        <w:rPr>
          <w:sz w:val="20"/>
          <w:szCs w:val="20"/>
        </w:rPr>
        <w:t>for testing the model</w:t>
      </w:r>
      <w:r w:rsidRPr="001407E3">
        <w:rPr>
          <w:sz w:val="20"/>
          <w:szCs w:val="20"/>
        </w:rPr>
        <w:t xml:space="preserve">. </w:t>
      </w:r>
      <w:r>
        <w:rPr>
          <w:sz w:val="20"/>
          <w:szCs w:val="20"/>
        </w:rPr>
        <w:t xml:space="preserve"> </w:t>
      </w:r>
    </w:p>
    <w:p w14:paraId="40270B1E" w14:textId="77777777" w:rsidR="00B5103E" w:rsidRDefault="00B5103E" w:rsidP="001407E3">
      <w:pPr>
        <w:rPr>
          <w:sz w:val="20"/>
          <w:szCs w:val="20"/>
        </w:rPr>
      </w:pPr>
    </w:p>
    <w:p w14:paraId="34E24EAC" w14:textId="77777777" w:rsidR="00B5103E" w:rsidRDefault="00B5103E" w:rsidP="00B5103E">
      <w:pPr>
        <w:jc w:val="both"/>
        <w:rPr>
          <w:b/>
        </w:rPr>
      </w:pPr>
      <w:r>
        <w:rPr>
          <w:b/>
        </w:rPr>
        <w:t>5</w:t>
      </w:r>
      <w:r w:rsidRPr="00A677AF">
        <w:rPr>
          <w:b/>
        </w:rPr>
        <w:t xml:space="preserve">. </w:t>
      </w:r>
      <w:r>
        <w:rPr>
          <w:b/>
        </w:rPr>
        <w:t>Analysis of Results and Comparison of the Models</w:t>
      </w:r>
    </w:p>
    <w:p w14:paraId="68F0EEFA" w14:textId="61A7E17A" w:rsidR="00B5103E" w:rsidRDefault="00B5103E" w:rsidP="001407E3">
      <w:pPr>
        <w:rPr>
          <w:sz w:val="20"/>
          <w:szCs w:val="20"/>
        </w:rPr>
      </w:pPr>
      <w:r w:rsidRPr="00B5103E">
        <w:rPr>
          <w:sz w:val="20"/>
          <w:szCs w:val="20"/>
        </w:rPr>
        <w:t xml:space="preserve">The data </w:t>
      </w:r>
      <w:r>
        <w:rPr>
          <w:sz w:val="20"/>
          <w:szCs w:val="20"/>
        </w:rPr>
        <w:t>are</w:t>
      </w:r>
      <w:r w:rsidRPr="00B5103E">
        <w:rPr>
          <w:sz w:val="20"/>
          <w:szCs w:val="20"/>
        </w:rPr>
        <w:t xml:space="preserve"> split into 80% for training and 20% is left out for testing purpose to run experiments. </w:t>
      </w:r>
      <w:r>
        <w:rPr>
          <w:sz w:val="20"/>
          <w:szCs w:val="20"/>
        </w:rPr>
        <w:t xml:space="preserve"> </w:t>
      </w:r>
      <w:r w:rsidRPr="00B5103E">
        <w:rPr>
          <w:sz w:val="20"/>
          <w:szCs w:val="20"/>
        </w:rPr>
        <w:t xml:space="preserve">The 80% is also further divided into four folds to study the behavior of the model on the training data set. </w:t>
      </w:r>
      <w:r>
        <w:rPr>
          <w:sz w:val="20"/>
          <w:szCs w:val="20"/>
        </w:rPr>
        <w:t xml:space="preserve"> </w:t>
      </w:r>
      <w:r w:rsidRPr="00B5103E">
        <w:rPr>
          <w:sz w:val="20"/>
          <w:szCs w:val="20"/>
        </w:rPr>
        <w:t xml:space="preserve">The experiments are run in Python 3 programming environment by using Scikit-learn (to estimate R-squared and MSE </w:t>
      </w:r>
      <w:r w:rsidR="004D56CA">
        <w:rPr>
          <w:sz w:val="20"/>
          <w:szCs w:val="20"/>
        </w:rPr>
        <w:t xml:space="preserve">for the </w:t>
      </w:r>
      <w:r w:rsidRPr="00B5103E">
        <w:rPr>
          <w:sz w:val="20"/>
          <w:szCs w:val="20"/>
        </w:rPr>
        <w:t xml:space="preserve">linear regression model) and TensorFlow (to evaluate DNN). </w:t>
      </w:r>
      <w:r>
        <w:rPr>
          <w:sz w:val="20"/>
          <w:szCs w:val="20"/>
        </w:rPr>
        <w:t xml:space="preserve"> </w:t>
      </w:r>
      <w:r w:rsidRPr="00B5103E">
        <w:rPr>
          <w:sz w:val="20"/>
          <w:szCs w:val="20"/>
        </w:rPr>
        <w:t xml:space="preserve">Figures 2 and 3 </w:t>
      </w:r>
      <w:r>
        <w:rPr>
          <w:sz w:val="20"/>
          <w:szCs w:val="20"/>
        </w:rPr>
        <w:t xml:space="preserve">show </w:t>
      </w:r>
      <w:r w:rsidRPr="00B5103E">
        <w:rPr>
          <w:sz w:val="20"/>
          <w:szCs w:val="20"/>
        </w:rPr>
        <w:t>the predictive accuracy of the linear regression model. It can be seen from Figure 2that the linear regression model provides fairly stable results at about 99% across all the four folds, particularly for one predictor</w:t>
      </w:r>
      <w:r>
        <w:rPr>
          <w:sz w:val="20"/>
          <w:szCs w:val="20"/>
        </w:rPr>
        <w:t xml:space="preserve">, </w:t>
      </w:r>
      <w:r w:rsidRPr="00B5103E">
        <w:rPr>
          <w:sz w:val="20"/>
          <w:szCs w:val="20"/>
        </w:rPr>
        <w:t xml:space="preserve">male census. </w:t>
      </w:r>
      <w:r>
        <w:rPr>
          <w:sz w:val="20"/>
          <w:szCs w:val="20"/>
        </w:rPr>
        <w:t xml:space="preserve"> </w:t>
      </w:r>
      <w:r w:rsidRPr="00B5103E">
        <w:rPr>
          <w:sz w:val="20"/>
          <w:szCs w:val="20"/>
        </w:rPr>
        <w:t xml:space="preserve">The weights that are estimated by the 80% of the data also give a similar accuracy level of 99% when tested on the 20% dataset as can be seen in Figure 3. The </w:t>
      </w:r>
      <w:r w:rsidR="00D33619">
        <w:rPr>
          <w:sz w:val="20"/>
          <w:szCs w:val="20"/>
        </w:rPr>
        <w:t>weights</w:t>
      </w:r>
      <w:r w:rsidRPr="00B5103E">
        <w:rPr>
          <w:sz w:val="20"/>
          <w:szCs w:val="20"/>
        </w:rPr>
        <w:t xml:space="preserve"> used to estimate the tes</w:t>
      </w:r>
      <w:r>
        <w:rPr>
          <w:sz w:val="20"/>
          <w:szCs w:val="20"/>
        </w:rPr>
        <w:t>t error are given in Table 2.</w:t>
      </w:r>
    </w:p>
    <w:p w14:paraId="7E0CEC7F" w14:textId="77777777" w:rsidR="00B5103E" w:rsidRDefault="00B5103E" w:rsidP="001407E3">
      <w:pPr>
        <w:rPr>
          <w:sz w:val="20"/>
          <w:szCs w:val="20"/>
        </w:rPr>
      </w:pPr>
    </w:p>
    <w:p w14:paraId="50D9B1C2" w14:textId="77777777" w:rsidR="00B5103E" w:rsidRDefault="00B5103E" w:rsidP="00B5103E">
      <w:pPr>
        <w:jc w:val="center"/>
        <w:rPr>
          <w:sz w:val="20"/>
          <w:szCs w:val="20"/>
        </w:rPr>
      </w:pPr>
      <w:r>
        <w:rPr>
          <w:noProof/>
        </w:rPr>
        <w:drawing>
          <wp:inline distT="0" distB="0" distL="0" distR="0" wp14:anchorId="4495C36A" wp14:editId="4076899C">
            <wp:extent cx="2957636" cy="2700669"/>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r1.PNG"/>
                    <pic:cNvPicPr/>
                  </pic:nvPicPr>
                  <pic:blipFill>
                    <a:blip r:embed="rId12">
                      <a:extLst>
                        <a:ext uri="{28A0092B-C50C-407E-A947-70E740481C1C}">
                          <a14:useLocalDpi xmlns:a14="http://schemas.microsoft.com/office/drawing/2010/main" val="0"/>
                        </a:ext>
                      </a:extLst>
                    </a:blip>
                    <a:stretch>
                      <a:fillRect/>
                    </a:stretch>
                  </pic:blipFill>
                  <pic:spPr>
                    <a:xfrm>
                      <a:off x="0" y="0"/>
                      <a:ext cx="2998371" cy="2737865"/>
                    </a:xfrm>
                    <a:prstGeom prst="rect">
                      <a:avLst/>
                    </a:prstGeom>
                  </pic:spPr>
                </pic:pic>
              </a:graphicData>
            </a:graphic>
          </wp:inline>
        </w:drawing>
      </w:r>
    </w:p>
    <w:p w14:paraId="4A852F6D" w14:textId="77777777" w:rsidR="00B5103E" w:rsidRDefault="00B5103E" w:rsidP="001407E3">
      <w:pPr>
        <w:rPr>
          <w:sz w:val="20"/>
          <w:szCs w:val="20"/>
        </w:rPr>
      </w:pPr>
    </w:p>
    <w:p w14:paraId="72793B2A" w14:textId="77777777" w:rsidR="00B5103E" w:rsidRDefault="00B5103E" w:rsidP="00B5103E">
      <w:pPr>
        <w:pStyle w:val="Caption"/>
        <w:spacing w:before="0" w:after="0"/>
        <w:jc w:val="center"/>
        <w:rPr>
          <w:b w:val="0"/>
          <w:szCs w:val="24"/>
        </w:rPr>
      </w:pPr>
      <w:r>
        <w:rPr>
          <w:b w:val="0"/>
          <w:szCs w:val="24"/>
        </w:rPr>
        <w:t>Figure 2.  LR training result</w:t>
      </w:r>
    </w:p>
    <w:p w14:paraId="2FDFC0E8" w14:textId="77777777" w:rsidR="00B5103E" w:rsidRPr="00B5103E" w:rsidRDefault="00B5103E" w:rsidP="00B5103E">
      <w:pPr>
        <w:rPr>
          <w:sz w:val="20"/>
          <w:szCs w:val="20"/>
        </w:rPr>
      </w:pPr>
    </w:p>
    <w:p w14:paraId="35F8477E" w14:textId="77777777" w:rsidR="00B5103E" w:rsidRDefault="00B5103E" w:rsidP="00B5103E">
      <w:pPr>
        <w:jc w:val="center"/>
        <w:rPr>
          <w:sz w:val="20"/>
          <w:szCs w:val="20"/>
        </w:rPr>
      </w:pPr>
      <w:r>
        <w:rPr>
          <w:noProof/>
        </w:rPr>
        <w:drawing>
          <wp:inline distT="0" distB="0" distL="0" distR="0" wp14:anchorId="1E89F6D2" wp14:editId="2DCEA544">
            <wp:extent cx="2913321" cy="2416168"/>
            <wp:effectExtent l="0" t="0" r="1905"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r2.PNG"/>
                    <pic:cNvPicPr/>
                  </pic:nvPicPr>
                  <pic:blipFill>
                    <a:blip r:embed="rId13">
                      <a:extLst>
                        <a:ext uri="{28A0092B-C50C-407E-A947-70E740481C1C}">
                          <a14:useLocalDpi xmlns:a14="http://schemas.microsoft.com/office/drawing/2010/main" val="0"/>
                        </a:ext>
                      </a:extLst>
                    </a:blip>
                    <a:stretch>
                      <a:fillRect/>
                    </a:stretch>
                  </pic:blipFill>
                  <pic:spPr>
                    <a:xfrm>
                      <a:off x="0" y="0"/>
                      <a:ext cx="2955520" cy="2451166"/>
                    </a:xfrm>
                    <a:prstGeom prst="rect">
                      <a:avLst/>
                    </a:prstGeom>
                  </pic:spPr>
                </pic:pic>
              </a:graphicData>
            </a:graphic>
          </wp:inline>
        </w:drawing>
      </w:r>
    </w:p>
    <w:p w14:paraId="10DB83FE" w14:textId="77777777" w:rsidR="00B5103E" w:rsidRDefault="00B5103E" w:rsidP="00B5103E">
      <w:pPr>
        <w:jc w:val="center"/>
        <w:rPr>
          <w:sz w:val="20"/>
          <w:szCs w:val="20"/>
        </w:rPr>
      </w:pPr>
    </w:p>
    <w:p w14:paraId="50636B3C" w14:textId="77777777" w:rsidR="00B5103E" w:rsidRDefault="00B5103E" w:rsidP="00B5103E">
      <w:pPr>
        <w:pStyle w:val="Caption"/>
        <w:spacing w:before="0" w:after="0"/>
        <w:jc w:val="center"/>
        <w:rPr>
          <w:b w:val="0"/>
          <w:szCs w:val="24"/>
        </w:rPr>
      </w:pPr>
      <w:r>
        <w:rPr>
          <w:b w:val="0"/>
          <w:szCs w:val="24"/>
        </w:rPr>
        <w:t>Figure 3.  LR testing result</w:t>
      </w:r>
    </w:p>
    <w:p w14:paraId="1115ACF9" w14:textId="77777777" w:rsidR="008A0E4B" w:rsidRPr="0002759C" w:rsidRDefault="008A0E4B" w:rsidP="008A0E4B">
      <w:pPr>
        <w:jc w:val="both"/>
        <w:rPr>
          <w:sz w:val="20"/>
          <w:szCs w:val="20"/>
        </w:rPr>
      </w:pPr>
    </w:p>
    <w:p w14:paraId="07998D93" w14:textId="77777777" w:rsidR="008A0E4B" w:rsidRDefault="008A0E4B" w:rsidP="008A0E4B">
      <w:pPr>
        <w:pStyle w:val="Caption"/>
        <w:keepNext/>
        <w:spacing w:before="0" w:after="0"/>
        <w:jc w:val="center"/>
        <w:rPr>
          <w:b w:val="0"/>
          <w:szCs w:val="24"/>
        </w:rPr>
      </w:pPr>
      <w:r>
        <w:rPr>
          <w:b w:val="0"/>
        </w:rPr>
        <w:t xml:space="preserve">Table 2. </w:t>
      </w:r>
      <w:r>
        <w:rPr>
          <w:b w:val="0"/>
          <w:szCs w:val="24"/>
        </w:rPr>
        <w:t xml:space="preserve"> LR Model Coefficients</w:t>
      </w:r>
    </w:p>
    <w:p w14:paraId="28D8EDF6" w14:textId="77777777" w:rsidR="008A0E4B" w:rsidRDefault="008A0E4B" w:rsidP="004B37CF">
      <w:pPr>
        <w:jc w:val="center"/>
        <w:rPr>
          <w:sz w:val="20"/>
          <w:szCs w:val="20"/>
        </w:rPr>
      </w:pPr>
    </w:p>
    <w:tbl>
      <w:tblPr>
        <w:tblStyle w:val="TableGrid"/>
        <w:tblW w:w="4320" w:type="dxa"/>
        <w:jc w:val="center"/>
        <w:tblLook w:val="04A0" w:firstRow="1" w:lastRow="0" w:firstColumn="1" w:lastColumn="0" w:noHBand="0" w:noVBand="1"/>
      </w:tblPr>
      <w:tblGrid>
        <w:gridCol w:w="3020"/>
        <w:gridCol w:w="1300"/>
      </w:tblGrid>
      <w:tr w:rsidR="004B37CF" w14:paraId="2AD806FA" w14:textId="77777777" w:rsidTr="004B37CF">
        <w:trPr>
          <w:jc w:val="center"/>
        </w:trPr>
        <w:tc>
          <w:tcPr>
            <w:tcW w:w="3020" w:type="dxa"/>
          </w:tcPr>
          <w:p w14:paraId="252DBAA1" w14:textId="77777777" w:rsidR="004B37CF" w:rsidRPr="008A0E4B" w:rsidRDefault="004B37CF" w:rsidP="004B37CF">
            <w:pPr>
              <w:jc w:val="center"/>
              <w:rPr>
                <w:rFonts w:eastAsia="Times New Roman"/>
                <w:b/>
                <w:bCs/>
                <w:color w:val="000000"/>
                <w:sz w:val="20"/>
                <w:szCs w:val="20"/>
              </w:rPr>
            </w:pPr>
            <w:r w:rsidRPr="008A0E4B">
              <w:rPr>
                <w:rFonts w:eastAsia="Times New Roman"/>
                <w:b/>
                <w:bCs/>
                <w:color w:val="000000"/>
                <w:sz w:val="20"/>
                <w:szCs w:val="20"/>
              </w:rPr>
              <w:t>Predictor</w:t>
            </w:r>
          </w:p>
        </w:tc>
        <w:tc>
          <w:tcPr>
            <w:tcW w:w="1300" w:type="dxa"/>
          </w:tcPr>
          <w:p w14:paraId="665D782B" w14:textId="77777777" w:rsidR="004B37CF" w:rsidRPr="008A0E4B" w:rsidRDefault="004B37CF" w:rsidP="004B37CF">
            <w:pPr>
              <w:jc w:val="center"/>
              <w:rPr>
                <w:rFonts w:eastAsia="Times New Roman"/>
                <w:b/>
                <w:bCs/>
                <w:color w:val="000000"/>
                <w:sz w:val="20"/>
                <w:szCs w:val="20"/>
              </w:rPr>
            </w:pPr>
            <w:r w:rsidRPr="008A0E4B">
              <w:rPr>
                <w:rFonts w:eastAsia="Times New Roman"/>
                <w:b/>
                <w:bCs/>
                <w:color w:val="000000"/>
                <w:sz w:val="20"/>
                <w:szCs w:val="20"/>
              </w:rPr>
              <w:t>Coefficient</w:t>
            </w:r>
          </w:p>
        </w:tc>
      </w:tr>
      <w:tr w:rsidR="004B37CF" w14:paraId="73A75D03" w14:textId="77777777" w:rsidTr="004B37CF">
        <w:trPr>
          <w:jc w:val="center"/>
        </w:trPr>
        <w:tc>
          <w:tcPr>
            <w:tcW w:w="3020" w:type="dxa"/>
          </w:tcPr>
          <w:p w14:paraId="3C907A3D"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Intercept</w:t>
            </w:r>
          </w:p>
        </w:tc>
        <w:tc>
          <w:tcPr>
            <w:tcW w:w="1300" w:type="dxa"/>
          </w:tcPr>
          <w:p w14:paraId="0DAE52B3"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-2.52</w:t>
            </w:r>
          </w:p>
        </w:tc>
      </w:tr>
      <w:tr w:rsidR="004B37CF" w14:paraId="5C74C7ED" w14:textId="77777777" w:rsidTr="004B37CF">
        <w:trPr>
          <w:jc w:val="center"/>
        </w:trPr>
        <w:tc>
          <w:tcPr>
            <w:tcW w:w="3020" w:type="dxa"/>
          </w:tcPr>
          <w:p w14:paraId="76A840EF"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Total Capacity (Certified)</w:t>
            </w:r>
          </w:p>
        </w:tc>
        <w:tc>
          <w:tcPr>
            <w:tcW w:w="1300" w:type="dxa"/>
          </w:tcPr>
          <w:p w14:paraId="2FD012FA" w14:textId="77777777" w:rsidR="004B37CF" w:rsidRPr="008A0E4B" w:rsidRDefault="004B37CF" w:rsidP="004B3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sz w:val="20"/>
                <w:szCs w:val="20"/>
              </w:rPr>
            </w:pPr>
            <w:r w:rsidRPr="008A0E4B">
              <w:rPr>
                <w:rFonts w:eastAsia="Times New Roman"/>
                <w:color w:val="000000"/>
                <w:sz w:val="20"/>
                <w:szCs w:val="20"/>
              </w:rPr>
              <w:t>0.02</w:t>
            </w:r>
          </w:p>
        </w:tc>
      </w:tr>
      <w:tr w:rsidR="004B37CF" w14:paraId="5C0E3635" w14:textId="77777777" w:rsidTr="004B37CF">
        <w:trPr>
          <w:jc w:val="center"/>
        </w:trPr>
        <w:tc>
          <w:tcPr>
            <w:tcW w:w="3020" w:type="dxa"/>
          </w:tcPr>
          <w:p w14:paraId="0726B767"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Beginning Census</w:t>
            </w:r>
          </w:p>
        </w:tc>
        <w:tc>
          <w:tcPr>
            <w:tcW w:w="1300" w:type="dxa"/>
          </w:tcPr>
          <w:p w14:paraId="735697E6" w14:textId="77777777" w:rsidR="004B37CF" w:rsidRPr="008A0E4B" w:rsidRDefault="004B37CF" w:rsidP="004B3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sz w:val="20"/>
                <w:szCs w:val="20"/>
              </w:rPr>
            </w:pPr>
            <w:r w:rsidRPr="008A0E4B">
              <w:rPr>
                <w:rFonts w:eastAsia="Times New Roman"/>
                <w:color w:val="000000"/>
                <w:sz w:val="20"/>
                <w:szCs w:val="20"/>
              </w:rPr>
              <w:t>0.29</w:t>
            </w:r>
          </w:p>
        </w:tc>
      </w:tr>
      <w:tr w:rsidR="004B37CF" w14:paraId="14FBDFEB" w14:textId="77777777" w:rsidTr="004B37CF">
        <w:trPr>
          <w:jc w:val="center"/>
        </w:trPr>
        <w:tc>
          <w:tcPr>
            <w:tcW w:w="3020" w:type="dxa"/>
          </w:tcPr>
          <w:p w14:paraId="28427F93"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Male Census</w:t>
            </w:r>
          </w:p>
        </w:tc>
        <w:tc>
          <w:tcPr>
            <w:tcW w:w="1300" w:type="dxa"/>
          </w:tcPr>
          <w:p w14:paraId="1A24E898" w14:textId="77777777" w:rsidR="004B37CF" w:rsidRPr="008A0E4B" w:rsidRDefault="004B37CF" w:rsidP="004B3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sz w:val="20"/>
                <w:szCs w:val="20"/>
              </w:rPr>
            </w:pPr>
            <w:r w:rsidRPr="008A0E4B">
              <w:rPr>
                <w:rFonts w:eastAsia="Times New Roman"/>
                <w:color w:val="000000"/>
                <w:sz w:val="20"/>
                <w:szCs w:val="20"/>
              </w:rPr>
              <w:t>0.66</w:t>
            </w:r>
          </w:p>
        </w:tc>
      </w:tr>
      <w:tr w:rsidR="004B37CF" w14:paraId="462B4828" w14:textId="77777777" w:rsidTr="004B37CF">
        <w:trPr>
          <w:jc w:val="center"/>
        </w:trPr>
        <w:tc>
          <w:tcPr>
            <w:tcW w:w="3020" w:type="dxa"/>
          </w:tcPr>
          <w:p w14:paraId="1DCA05E7"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Female Census</w:t>
            </w:r>
          </w:p>
        </w:tc>
        <w:tc>
          <w:tcPr>
            <w:tcW w:w="1300" w:type="dxa"/>
          </w:tcPr>
          <w:p w14:paraId="6A5125FD" w14:textId="77777777" w:rsidR="004B37CF" w:rsidRPr="008A0E4B" w:rsidRDefault="004B37CF" w:rsidP="004B3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sz w:val="20"/>
                <w:szCs w:val="20"/>
              </w:rPr>
            </w:pPr>
            <w:r w:rsidRPr="008A0E4B">
              <w:rPr>
                <w:rFonts w:eastAsia="Times New Roman"/>
                <w:color w:val="000000"/>
                <w:sz w:val="20"/>
                <w:szCs w:val="20"/>
              </w:rPr>
              <w:t>0.68</w:t>
            </w:r>
          </w:p>
        </w:tc>
      </w:tr>
      <w:tr w:rsidR="004B37CF" w14:paraId="46B067DE" w14:textId="77777777" w:rsidTr="004B37CF">
        <w:trPr>
          <w:jc w:val="center"/>
        </w:trPr>
        <w:tc>
          <w:tcPr>
            <w:tcW w:w="3020" w:type="dxa"/>
          </w:tcPr>
          <w:p w14:paraId="057BF9EE"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Number of Residents Age 66-80</w:t>
            </w:r>
          </w:p>
        </w:tc>
        <w:tc>
          <w:tcPr>
            <w:tcW w:w="1300" w:type="dxa"/>
          </w:tcPr>
          <w:p w14:paraId="002FD94F" w14:textId="77777777" w:rsidR="004B37CF" w:rsidRPr="008A0E4B" w:rsidRDefault="004B37CF" w:rsidP="004B3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olor w:val="000000"/>
                <w:sz w:val="20"/>
                <w:szCs w:val="20"/>
              </w:rPr>
            </w:pPr>
            <w:r w:rsidRPr="008A0E4B">
              <w:rPr>
                <w:rFonts w:eastAsia="Times New Roman"/>
                <w:color w:val="000000"/>
                <w:sz w:val="20"/>
                <w:szCs w:val="20"/>
              </w:rPr>
              <w:t>0.05</w:t>
            </w:r>
          </w:p>
        </w:tc>
      </w:tr>
      <w:tr w:rsidR="004B37CF" w14:paraId="10CD7E3F" w14:textId="77777777" w:rsidTr="004B37CF">
        <w:trPr>
          <w:jc w:val="center"/>
        </w:trPr>
        <w:tc>
          <w:tcPr>
            <w:tcW w:w="3020" w:type="dxa"/>
          </w:tcPr>
          <w:p w14:paraId="788D8404"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Number of Residents  Age 81+</w:t>
            </w:r>
          </w:p>
        </w:tc>
        <w:tc>
          <w:tcPr>
            <w:tcW w:w="1300" w:type="dxa"/>
          </w:tcPr>
          <w:p w14:paraId="680E89E8"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0.03</w:t>
            </w:r>
          </w:p>
        </w:tc>
      </w:tr>
      <w:tr w:rsidR="004B37CF" w14:paraId="7016CC9B" w14:textId="77777777" w:rsidTr="004B37CF">
        <w:trPr>
          <w:jc w:val="center"/>
        </w:trPr>
        <w:tc>
          <w:tcPr>
            <w:tcW w:w="3020" w:type="dxa"/>
          </w:tcPr>
          <w:p w14:paraId="3670FF1E"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Total Admissions</w:t>
            </w:r>
          </w:p>
        </w:tc>
        <w:tc>
          <w:tcPr>
            <w:tcW w:w="1300" w:type="dxa"/>
          </w:tcPr>
          <w:p w14:paraId="27F7FFA3"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0.10</w:t>
            </w:r>
          </w:p>
        </w:tc>
      </w:tr>
      <w:tr w:rsidR="004B37CF" w14:paraId="6EE07E0E" w14:textId="77777777" w:rsidTr="004B37CF">
        <w:trPr>
          <w:jc w:val="center"/>
        </w:trPr>
        <w:tc>
          <w:tcPr>
            <w:tcW w:w="3020" w:type="dxa"/>
          </w:tcPr>
          <w:p w14:paraId="35B43F95" w14:textId="77777777" w:rsidR="004B37CF" w:rsidRPr="008A0E4B" w:rsidRDefault="004B37CF" w:rsidP="004B37CF">
            <w:pPr>
              <w:jc w:val="center"/>
              <w:rPr>
                <w:rFonts w:eastAsia="Times New Roman"/>
                <w:b/>
                <w:bCs/>
                <w:color w:val="000000"/>
                <w:sz w:val="20"/>
                <w:szCs w:val="20"/>
              </w:rPr>
            </w:pPr>
            <w:r w:rsidRPr="008A0E4B">
              <w:rPr>
                <w:rFonts w:eastAsia="Times New Roman"/>
                <w:color w:val="000000"/>
                <w:sz w:val="20"/>
                <w:szCs w:val="20"/>
              </w:rPr>
              <w:t>Total Discharges</w:t>
            </w:r>
          </w:p>
        </w:tc>
        <w:tc>
          <w:tcPr>
            <w:tcW w:w="1300" w:type="dxa"/>
          </w:tcPr>
          <w:p w14:paraId="5EF818E9" w14:textId="77777777" w:rsidR="004B37CF" w:rsidRPr="008A0E4B" w:rsidRDefault="004B37CF" w:rsidP="004B37CF">
            <w:pPr>
              <w:jc w:val="center"/>
              <w:rPr>
                <w:rFonts w:eastAsia="Times New Roman"/>
                <w:color w:val="000000"/>
                <w:sz w:val="20"/>
                <w:szCs w:val="20"/>
              </w:rPr>
            </w:pPr>
            <w:r w:rsidRPr="008A0E4B">
              <w:rPr>
                <w:rFonts w:eastAsia="Times New Roman"/>
                <w:color w:val="000000"/>
                <w:sz w:val="20"/>
                <w:szCs w:val="20"/>
              </w:rPr>
              <w:t>-0.10</w:t>
            </w:r>
          </w:p>
        </w:tc>
      </w:tr>
    </w:tbl>
    <w:p w14:paraId="3550D001" w14:textId="77777777" w:rsidR="004B37CF" w:rsidRPr="008A0E4B" w:rsidRDefault="004B37CF" w:rsidP="004B37CF">
      <w:pPr>
        <w:jc w:val="center"/>
        <w:rPr>
          <w:sz w:val="20"/>
          <w:szCs w:val="20"/>
        </w:rPr>
      </w:pPr>
    </w:p>
    <w:p w14:paraId="78488602" w14:textId="77777777" w:rsidR="00B5103E" w:rsidRDefault="00B5103E" w:rsidP="008A0E4B">
      <w:pPr>
        <w:jc w:val="center"/>
        <w:rPr>
          <w:sz w:val="20"/>
          <w:szCs w:val="20"/>
        </w:rPr>
      </w:pPr>
    </w:p>
    <w:p w14:paraId="1149FE27" w14:textId="04DC73A7" w:rsidR="008A0E4B" w:rsidRDefault="008A0E4B" w:rsidP="008A0E4B">
      <w:pPr>
        <w:jc w:val="both"/>
        <w:rPr>
          <w:sz w:val="20"/>
          <w:szCs w:val="20"/>
        </w:rPr>
      </w:pPr>
      <w:r w:rsidRPr="008A0E4B">
        <w:rPr>
          <w:sz w:val="20"/>
          <w:szCs w:val="20"/>
        </w:rPr>
        <w:t xml:space="preserve">The </w:t>
      </w:r>
      <w:r>
        <w:rPr>
          <w:sz w:val="20"/>
          <w:szCs w:val="20"/>
        </w:rPr>
        <w:t>DNN’s</w:t>
      </w:r>
      <w:r w:rsidRPr="008A0E4B">
        <w:rPr>
          <w:sz w:val="20"/>
          <w:szCs w:val="20"/>
        </w:rPr>
        <w:t xml:space="preserve"> set of experiment</w:t>
      </w:r>
      <w:r>
        <w:rPr>
          <w:sz w:val="20"/>
          <w:szCs w:val="20"/>
        </w:rPr>
        <w:t>s</w:t>
      </w:r>
      <w:r w:rsidRPr="008A0E4B">
        <w:rPr>
          <w:sz w:val="20"/>
          <w:szCs w:val="20"/>
        </w:rPr>
        <w:t xml:space="preserve"> is run using Adam’s optimizer, learning rate of 0.01, activation function of rectified linear unit (</w:t>
      </w:r>
      <w:r w:rsidR="004A7D13">
        <w:rPr>
          <w:sz w:val="20"/>
          <w:szCs w:val="20"/>
        </w:rPr>
        <w:t>R</w:t>
      </w:r>
      <w:r w:rsidRPr="008A0E4B">
        <w:rPr>
          <w:sz w:val="20"/>
          <w:szCs w:val="20"/>
        </w:rPr>
        <w:t>e</w:t>
      </w:r>
      <w:r w:rsidR="004A7D13">
        <w:rPr>
          <w:sz w:val="20"/>
          <w:szCs w:val="20"/>
        </w:rPr>
        <w:t>LU</w:t>
      </w:r>
      <w:r w:rsidRPr="008A0E4B">
        <w:rPr>
          <w:sz w:val="20"/>
          <w:szCs w:val="20"/>
        </w:rPr>
        <w:t xml:space="preserve">) for hidden layers, 10 batches, and 100 epochs. </w:t>
      </w:r>
      <w:r>
        <w:rPr>
          <w:sz w:val="20"/>
          <w:szCs w:val="20"/>
        </w:rPr>
        <w:t xml:space="preserve"> </w:t>
      </w:r>
      <w:r w:rsidRPr="008A0E4B">
        <w:rPr>
          <w:sz w:val="20"/>
          <w:szCs w:val="20"/>
        </w:rPr>
        <w:t xml:space="preserve">The DNN is trained on 2 layers and 3 layers with different hyper parameters. </w:t>
      </w:r>
      <w:r>
        <w:rPr>
          <w:sz w:val="20"/>
          <w:szCs w:val="20"/>
        </w:rPr>
        <w:t xml:space="preserve"> </w:t>
      </w:r>
      <w:r w:rsidRPr="008A0E4B">
        <w:rPr>
          <w:sz w:val="20"/>
          <w:szCs w:val="20"/>
        </w:rPr>
        <w:t xml:space="preserve">Mean squared error and mean absolute </w:t>
      </w:r>
      <w:r w:rsidR="004A7D13">
        <w:rPr>
          <w:sz w:val="20"/>
          <w:szCs w:val="20"/>
        </w:rPr>
        <w:t>error</w:t>
      </w:r>
      <w:r w:rsidR="004A7D13" w:rsidRPr="008A0E4B">
        <w:rPr>
          <w:sz w:val="20"/>
          <w:szCs w:val="20"/>
        </w:rPr>
        <w:t xml:space="preserve"> </w:t>
      </w:r>
      <w:r w:rsidRPr="008A0E4B">
        <w:rPr>
          <w:sz w:val="20"/>
          <w:szCs w:val="20"/>
        </w:rPr>
        <w:t>(MA</w:t>
      </w:r>
      <w:r w:rsidR="004A7D13">
        <w:rPr>
          <w:sz w:val="20"/>
          <w:szCs w:val="20"/>
        </w:rPr>
        <w:t>E</w:t>
      </w:r>
      <w:r w:rsidRPr="008A0E4B">
        <w:rPr>
          <w:sz w:val="20"/>
          <w:szCs w:val="20"/>
        </w:rPr>
        <w:t>) are used to evaluate the accuracy of the model. Each experiment is terminated if there is no improvement for five consecut</w:t>
      </w:r>
      <w:r>
        <w:rPr>
          <w:sz w:val="20"/>
          <w:szCs w:val="20"/>
        </w:rPr>
        <w:t>ive epochs.</w:t>
      </w:r>
    </w:p>
    <w:p w14:paraId="5EA7E8B8" w14:textId="77777777" w:rsidR="008A0E4B" w:rsidRPr="008A0E4B" w:rsidRDefault="008A0E4B" w:rsidP="008A0E4B">
      <w:pPr>
        <w:jc w:val="both"/>
        <w:rPr>
          <w:sz w:val="20"/>
          <w:szCs w:val="20"/>
          <w:u w:val="single"/>
        </w:rPr>
      </w:pPr>
    </w:p>
    <w:p w14:paraId="6A97D0C7" w14:textId="5A318CE8" w:rsidR="008A0E4B" w:rsidRDefault="008A0E4B" w:rsidP="008A0E4B">
      <w:pPr>
        <w:jc w:val="both"/>
        <w:rPr>
          <w:sz w:val="20"/>
          <w:szCs w:val="20"/>
        </w:rPr>
      </w:pPr>
      <w:r w:rsidRPr="008A0E4B">
        <w:rPr>
          <w:sz w:val="20"/>
          <w:szCs w:val="20"/>
          <w:u w:val="single"/>
        </w:rPr>
        <w:t>2-Layer DNN</w:t>
      </w:r>
      <w:r w:rsidRPr="008A0E4B">
        <w:rPr>
          <w:sz w:val="20"/>
          <w:szCs w:val="20"/>
        </w:rPr>
        <w:t xml:space="preserve">: </w:t>
      </w:r>
      <w:r>
        <w:rPr>
          <w:sz w:val="20"/>
          <w:szCs w:val="20"/>
        </w:rPr>
        <w:t xml:space="preserve">A </w:t>
      </w:r>
      <w:r w:rsidRPr="008A0E4B">
        <w:rPr>
          <w:sz w:val="20"/>
          <w:szCs w:val="20"/>
        </w:rPr>
        <w:t xml:space="preserve">2-layer DNN is fitted with 128 neurons in first layer following 20% dropout and 16 neurons in second layer following 20% dropout to omit overfitting. </w:t>
      </w:r>
      <w:r>
        <w:rPr>
          <w:sz w:val="20"/>
          <w:szCs w:val="20"/>
        </w:rPr>
        <w:t xml:space="preserve"> </w:t>
      </w:r>
      <w:r w:rsidRPr="008A0E4B">
        <w:rPr>
          <w:sz w:val="20"/>
          <w:szCs w:val="20"/>
        </w:rPr>
        <w:t xml:space="preserve">Figure 4 shows the results. </w:t>
      </w:r>
      <w:r>
        <w:rPr>
          <w:sz w:val="20"/>
          <w:szCs w:val="20"/>
        </w:rPr>
        <w:t xml:space="preserve"> </w:t>
      </w:r>
      <w:r w:rsidRPr="008A0E4B">
        <w:rPr>
          <w:sz w:val="20"/>
          <w:szCs w:val="20"/>
        </w:rPr>
        <w:t xml:space="preserve">The left-hand side shows the predicted versus the true value, where a complete overlap of the blue and green dots imply a perfect prediction. </w:t>
      </w:r>
      <w:r>
        <w:rPr>
          <w:sz w:val="20"/>
          <w:szCs w:val="20"/>
        </w:rPr>
        <w:t xml:space="preserve"> </w:t>
      </w:r>
      <w:r w:rsidRPr="008A0E4B">
        <w:rPr>
          <w:sz w:val="20"/>
          <w:szCs w:val="20"/>
        </w:rPr>
        <w:t xml:space="preserve">The right-hand side shows the mean absolute deviation and the MSE loss comparisons. </w:t>
      </w:r>
      <w:r>
        <w:rPr>
          <w:sz w:val="20"/>
          <w:szCs w:val="20"/>
        </w:rPr>
        <w:t xml:space="preserve"> </w:t>
      </w:r>
      <w:r w:rsidRPr="008A0E4B">
        <w:rPr>
          <w:sz w:val="20"/>
          <w:szCs w:val="20"/>
        </w:rPr>
        <w:t xml:space="preserve">The </w:t>
      </w:r>
      <w:r w:rsidR="00F45AAA">
        <w:rPr>
          <w:sz w:val="20"/>
          <w:szCs w:val="20"/>
        </w:rPr>
        <w:t xml:space="preserve">top </w:t>
      </w:r>
      <w:r w:rsidRPr="008A0E4B">
        <w:rPr>
          <w:sz w:val="20"/>
          <w:szCs w:val="20"/>
        </w:rPr>
        <w:t xml:space="preserve">orange lines show the test errors while the </w:t>
      </w:r>
      <w:r w:rsidR="00F45AAA">
        <w:rPr>
          <w:sz w:val="20"/>
          <w:szCs w:val="20"/>
        </w:rPr>
        <w:t xml:space="preserve">bottom </w:t>
      </w:r>
      <w:r w:rsidRPr="008A0E4B">
        <w:rPr>
          <w:sz w:val="20"/>
          <w:szCs w:val="20"/>
        </w:rPr>
        <w:t>blue lines show the training error</w:t>
      </w:r>
      <w:r>
        <w:rPr>
          <w:sz w:val="20"/>
          <w:szCs w:val="20"/>
        </w:rPr>
        <w:t>s.</w:t>
      </w:r>
    </w:p>
    <w:p w14:paraId="5D315EBF" w14:textId="77777777" w:rsidR="008A0E4B" w:rsidRDefault="008A0E4B" w:rsidP="008A0E4B">
      <w:pPr>
        <w:jc w:val="both"/>
        <w:rPr>
          <w:sz w:val="20"/>
          <w:szCs w:val="20"/>
        </w:rPr>
      </w:pPr>
    </w:p>
    <w:tbl>
      <w:tblPr>
        <w:tblStyle w:val="TableGrid"/>
        <w:tblW w:w="0" w:type="auto"/>
        <w:tblLook w:val="04A0" w:firstRow="1" w:lastRow="0" w:firstColumn="1" w:lastColumn="0" w:noHBand="0" w:noVBand="1"/>
      </w:tblPr>
      <w:tblGrid>
        <w:gridCol w:w="4540"/>
        <w:gridCol w:w="4810"/>
      </w:tblGrid>
      <w:tr w:rsidR="008A0E4B" w14:paraId="3ADCB5F1" w14:textId="77777777" w:rsidTr="008A0E4B">
        <w:tc>
          <w:tcPr>
            <w:tcW w:w="4540" w:type="dxa"/>
          </w:tcPr>
          <w:p w14:paraId="4A0CBA46" w14:textId="77777777" w:rsidR="008A0E4B" w:rsidRDefault="008A0E4B" w:rsidP="008A0E4B">
            <w:pPr>
              <w:jc w:val="both"/>
              <w:rPr>
                <w:sz w:val="20"/>
                <w:szCs w:val="20"/>
              </w:rPr>
            </w:pPr>
            <w:r>
              <w:rPr>
                <w:noProof/>
              </w:rPr>
              <w:drawing>
                <wp:inline distT="0" distB="0" distL="0" distR="0" wp14:anchorId="6BA6E669" wp14:editId="7CE239A2">
                  <wp:extent cx="2749550" cy="22348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layers.PNG"/>
                          <pic:cNvPicPr/>
                        </pic:nvPicPr>
                        <pic:blipFill>
                          <a:blip r:embed="rId14">
                            <a:extLst>
                              <a:ext uri="{28A0092B-C50C-407E-A947-70E740481C1C}">
                                <a14:useLocalDpi xmlns:a14="http://schemas.microsoft.com/office/drawing/2010/main" val="0"/>
                              </a:ext>
                            </a:extLst>
                          </a:blip>
                          <a:stretch>
                            <a:fillRect/>
                          </a:stretch>
                        </pic:blipFill>
                        <pic:spPr>
                          <a:xfrm>
                            <a:off x="0" y="0"/>
                            <a:ext cx="2800451" cy="2276253"/>
                          </a:xfrm>
                          <a:prstGeom prst="rect">
                            <a:avLst/>
                          </a:prstGeom>
                        </pic:spPr>
                      </pic:pic>
                    </a:graphicData>
                  </a:graphic>
                </wp:inline>
              </w:drawing>
            </w:r>
          </w:p>
        </w:tc>
        <w:tc>
          <w:tcPr>
            <w:tcW w:w="4810" w:type="dxa"/>
          </w:tcPr>
          <w:p w14:paraId="6552F70E" w14:textId="77777777" w:rsidR="008A0E4B" w:rsidRDefault="008A0E4B" w:rsidP="008A0E4B">
            <w:pPr>
              <w:jc w:val="both"/>
              <w:rPr>
                <w:sz w:val="20"/>
                <w:szCs w:val="20"/>
              </w:rPr>
            </w:pPr>
            <w:r>
              <w:rPr>
                <w:noProof/>
              </w:rPr>
              <w:drawing>
                <wp:inline distT="0" distB="0" distL="0" distR="0" wp14:anchorId="0DCA06D9" wp14:editId="1A756436">
                  <wp:extent cx="2921000" cy="2004117"/>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layers2.PNG"/>
                          <pic:cNvPicPr/>
                        </pic:nvPicPr>
                        <pic:blipFill>
                          <a:blip r:embed="rId15">
                            <a:extLst>
                              <a:ext uri="{28A0092B-C50C-407E-A947-70E740481C1C}">
                                <a14:useLocalDpi xmlns:a14="http://schemas.microsoft.com/office/drawing/2010/main" val="0"/>
                              </a:ext>
                            </a:extLst>
                          </a:blip>
                          <a:stretch>
                            <a:fillRect/>
                          </a:stretch>
                        </pic:blipFill>
                        <pic:spPr>
                          <a:xfrm>
                            <a:off x="0" y="0"/>
                            <a:ext cx="2988403" cy="2050362"/>
                          </a:xfrm>
                          <a:prstGeom prst="rect">
                            <a:avLst/>
                          </a:prstGeom>
                        </pic:spPr>
                      </pic:pic>
                    </a:graphicData>
                  </a:graphic>
                </wp:inline>
              </w:drawing>
            </w:r>
          </w:p>
        </w:tc>
      </w:tr>
    </w:tbl>
    <w:p w14:paraId="403CC0EF" w14:textId="77777777" w:rsidR="008A0E4B" w:rsidRDefault="008A0E4B" w:rsidP="008A0E4B">
      <w:pPr>
        <w:rPr>
          <w:sz w:val="20"/>
          <w:szCs w:val="20"/>
        </w:rPr>
      </w:pPr>
    </w:p>
    <w:p w14:paraId="75C25741" w14:textId="77777777" w:rsidR="008A0E4B" w:rsidRDefault="008A0E4B" w:rsidP="008A0E4B">
      <w:pPr>
        <w:pStyle w:val="Caption"/>
        <w:spacing w:before="0" w:after="0"/>
        <w:jc w:val="center"/>
        <w:rPr>
          <w:b w:val="0"/>
          <w:szCs w:val="24"/>
        </w:rPr>
      </w:pPr>
      <w:r>
        <w:rPr>
          <w:b w:val="0"/>
          <w:szCs w:val="24"/>
        </w:rPr>
        <w:t>Figure 4.  2-Layer DNN results</w:t>
      </w:r>
    </w:p>
    <w:p w14:paraId="3B9A4EED" w14:textId="77777777" w:rsidR="008A0E4B" w:rsidRPr="00B5103E" w:rsidRDefault="008A0E4B" w:rsidP="008A0E4B">
      <w:pPr>
        <w:rPr>
          <w:sz w:val="20"/>
          <w:szCs w:val="20"/>
        </w:rPr>
      </w:pPr>
    </w:p>
    <w:p w14:paraId="29D2ACBF" w14:textId="77777777" w:rsidR="008A0E4B" w:rsidRDefault="008A0E4B" w:rsidP="008A0E4B">
      <w:pPr>
        <w:rPr>
          <w:sz w:val="20"/>
          <w:szCs w:val="20"/>
        </w:rPr>
      </w:pPr>
      <w:r w:rsidRPr="008A0E4B">
        <w:rPr>
          <w:sz w:val="20"/>
          <w:szCs w:val="20"/>
          <w:u w:val="single"/>
        </w:rPr>
        <w:t>3-Layer DNN</w:t>
      </w:r>
      <w:r w:rsidRPr="008A0E4B">
        <w:rPr>
          <w:sz w:val="20"/>
          <w:szCs w:val="20"/>
        </w:rPr>
        <w:t xml:space="preserve">: </w:t>
      </w:r>
      <w:r>
        <w:rPr>
          <w:sz w:val="20"/>
          <w:szCs w:val="20"/>
        </w:rPr>
        <w:t xml:space="preserve">A </w:t>
      </w:r>
      <w:r w:rsidRPr="008A0E4B">
        <w:rPr>
          <w:sz w:val="20"/>
          <w:szCs w:val="20"/>
        </w:rPr>
        <w:t xml:space="preserve">3-layer DNN is fitted with 128 neurons in first layer following 20% dropout, 32 neurons in second and 8 neurons in third layers following 20% dropout in each layer to omit overfitting. </w:t>
      </w:r>
      <w:r>
        <w:rPr>
          <w:sz w:val="20"/>
          <w:szCs w:val="20"/>
        </w:rPr>
        <w:t xml:space="preserve"> </w:t>
      </w:r>
      <w:r w:rsidRPr="008A0E4B">
        <w:rPr>
          <w:sz w:val="20"/>
          <w:szCs w:val="20"/>
        </w:rPr>
        <w:t>Figure 5 below shows the results. It can be seen that both the R-squared values for the training data and the testing data deteriorated as the number of layers increases from 2 to 3.</w:t>
      </w:r>
    </w:p>
    <w:p w14:paraId="1239DC47" w14:textId="77777777" w:rsidR="008A0E4B" w:rsidRDefault="008A0E4B" w:rsidP="008A0E4B">
      <w:pPr>
        <w:rPr>
          <w:sz w:val="20"/>
          <w:szCs w:val="20"/>
        </w:rPr>
      </w:pPr>
    </w:p>
    <w:tbl>
      <w:tblPr>
        <w:tblStyle w:val="TableGrid"/>
        <w:tblW w:w="0" w:type="auto"/>
        <w:tblLook w:val="04A0" w:firstRow="1" w:lastRow="0" w:firstColumn="1" w:lastColumn="0" w:noHBand="0" w:noVBand="1"/>
      </w:tblPr>
      <w:tblGrid>
        <w:gridCol w:w="4616"/>
        <w:gridCol w:w="4734"/>
      </w:tblGrid>
      <w:tr w:rsidR="008A0E4B" w14:paraId="056E0237" w14:textId="77777777" w:rsidTr="008A0E4B">
        <w:tc>
          <w:tcPr>
            <w:tcW w:w="4616" w:type="dxa"/>
          </w:tcPr>
          <w:p w14:paraId="50C44ECF" w14:textId="77777777" w:rsidR="008A0E4B" w:rsidRDefault="008A0E4B" w:rsidP="008A0E4B">
            <w:pPr>
              <w:rPr>
                <w:sz w:val="20"/>
                <w:szCs w:val="20"/>
              </w:rPr>
            </w:pPr>
            <w:r>
              <w:rPr>
                <w:noProof/>
              </w:rPr>
              <w:drawing>
                <wp:inline distT="0" distB="0" distL="0" distR="0" wp14:anchorId="249239FF" wp14:editId="18C79EF7">
                  <wp:extent cx="2889250" cy="2369670"/>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layers.PNG"/>
                          <pic:cNvPicPr/>
                        </pic:nvPicPr>
                        <pic:blipFill>
                          <a:blip r:embed="rId16">
                            <a:extLst>
                              <a:ext uri="{28A0092B-C50C-407E-A947-70E740481C1C}">
                                <a14:useLocalDpi xmlns:a14="http://schemas.microsoft.com/office/drawing/2010/main" val="0"/>
                              </a:ext>
                            </a:extLst>
                          </a:blip>
                          <a:stretch>
                            <a:fillRect/>
                          </a:stretch>
                        </pic:blipFill>
                        <pic:spPr>
                          <a:xfrm>
                            <a:off x="0" y="0"/>
                            <a:ext cx="2891244" cy="2371305"/>
                          </a:xfrm>
                          <a:prstGeom prst="rect">
                            <a:avLst/>
                          </a:prstGeom>
                        </pic:spPr>
                      </pic:pic>
                    </a:graphicData>
                  </a:graphic>
                </wp:inline>
              </w:drawing>
            </w:r>
          </w:p>
        </w:tc>
        <w:tc>
          <w:tcPr>
            <w:tcW w:w="4734" w:type="dxa"/>
          </w:tcPr>
          <w:p w14:paraId="16102BD3" w14:textId="77777777" w:rsidR="008A0E4B" w:rsidRDefault="008A0E4B" w:rsidP="008A0E4B">
            <w:pPr>
              <w:rPr>
                <w:sz w:val="20"/>
                <w:szCs w:val="20"/>
              </w:rPr>
            </w:pPr>
            <w:r>
              <w:rPr>
                <w:noProof/>
              </w:rPr>
              <w:drawing>
                <wp:inline distT="0" distB="0" distL="0" distR="0" wp14:anchorId="3D2A2D77" wp14:editId="161F0FDD">
                  <wp:extent cx="2973666" cy="200596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layers2.PNG"/>
                          <pic:cNvPicPr/>
                        </pic:nvPicPr>
                        <pic:blipFill>
                          <a:blip r:embed="rId17">
                            <a:extLst>
                              <a:ext uri="{28A0092B-C50C-407E-A947-70E740481C1C}">
                                <a14:useLocalDpi xmlns:a14="http://schemas.microsoft.com/office/drawing/2010/main" val="0"/>
                              </a:ext>
                            </a:extLst>
                          </a:blip>
                          <a:stretch>
                            <a:fillRect/>
                          </a:stretch>
                        </pic:blipFill>
                        <pic:spPr>
                          <a:xfrm>
                            <a:off x="0" y="0"/>
                            <a:ext cx="2974745" cy="2006693"/>
                          </a:xfrm>
                          <a:prstGeom prst="rect">
                            <a:avLst/>
                          </a:prstGeom>
                        </pic:spPr>
                      </pic:pic>
                    </a:graphicData>
                  </a:graphic>
                </wp:inline>
              </w:drawing>
            </w:r>
          </w:p>
        </w:tc>
      </w:tr>
    </w:tbl>
    <w:p w14:paraId="6857B32C" w14:textId="77777777" w:rsidR="008A0E4B" w:rsidRDefault="008A0E4B" w:rsidP="008A0E4B">
      <w:pPr>
        <w:rPr>
          <w:sz w:val="20"/>
          <w:szCs w:val="20"/>
        </w:rPr>
      </w:pPr>
    </w:p>
    <w:p w14:paraId="07818BDC" w14:textId="77777777" w:rsidR="008A0E4B" w:rsidRDefault="008A0E4B" w:rsidP="008A0E4B">
      <w:pPr>
        <w:pStyle w:val="Caption"/>
        <w:spacing w:before="0" w:after="0"/>
        <w:jc w:val="center"/>
        <w:rPr>
          <w:b w:val="0"/>
          <w:szCs w:val="24"/>
        </w:rPr>
      </w:pPr>
      <w:r>
        <w:rPr>
          <w:b w:val="0"/>
          <w:szCs w:val="24"/>
        </w:rPr>
        <w:t>Figure 5.  3-Layer DNN results</w:t>
      </w:r>
    </w:p>
    <w:p w14:paraId="0FDF277B" w14:textId="77777777" w:rsidR="008A0E4B" w:rsidRPr="00B5103E" w:rsidRDefault="008A0E4B" w:rsidP="008A0E4B">
      <w:pPr>
        <w:rPr>
          <w:sz w:val="20"/>
          <w:szCs w:val="20"/>
        </w:rPr>
      </w:pPr>
    </w:p>
    <w:p w14:paraId="7EFA41C4" w14:textId="24B9B8C3" w:rsidR="008A0E4B" w:rsidRDefault="00FD39C7" w:rsidP="008A0E4B">
      <w:pPr>
        <w:rPr>
          <w:sz w:val="20"/>
          <w:szCs w:val="20"/>
        </w:rPr>
      </w:pPr>
      <w:r w:rsidRPr="00FD39C7">
        <w:rPr>
          <w:sz w:val="20"/>
          <w:szCs w:val="20"/>
        </w:rPr>
        <w:t>Further experiment</w:t>
      </w:r>
      <w:r>
        <w:rPr>
          <w:sz w:val="20"/>
          <w:szCs w:val="20"/>
        </w:rPr>
        <w:t>s</w:t>
      </w:r>
      <w:r w:rsidRPr="00FD39C7">
        <w:rPr>
          <w:sz w:val="20"/>
          <w:szCs w:val="20"/>
        </w:rPr>
        <w:t xml:space="preserve"> </w:t>
      </w:r>
      <w:r>
        <w:rPr>
          <w:sz w:val="20"/>
          <w:szCs w:val="20"/>
        </w:rPr>
        <w:t>are</w:t>
      </w:r>
      <w:r w:rsidRPr="00FD39C7">
        <w:rPr>
          <w:sz w:val="20"/>
          <w:szCs w:val="20"/>
        </w:rPr>
        <w:t xml:space="preserve"> run on multiple optimizers as shown in Table</w:t>
      </w:r>
      <w:r w:rsidR="00B67798">
        <w:rPr>
          <w:sz w:val="20"/>
          <w:szCs w:val="20"/>
        </w:rPr>
        <w:t>s</w:t>
      </w:r>
      <w:r w:rsidRPr="00FD39C7">
        <w:rPr>
          <w:sz w:val="20"/>
          <w:szCs w:val="20"/>
        </w:rPr>
        <w:t xml:space="preserve"> 3</w:t>
      </w:r>
      <w:r w:rsidR="00B67798">
        <w:rPr>
          <w:sz w:val="20"/>
          <w:szCs w:val="20"/>
        </w:rPr>
        <w:t xml:space="preserve"> and 4</w:t>
      </w:r>
      <w:r w:rsidRPr="00FD39C7">
        <w:rPr>
          <w:sz w:val="20"/>
          <w:szCs w:val="20"/>
        </w:rPr>
        <w:t xml:space="preserve"> below. </w:t>
      </w:r>
      <w:r>
        <w:rPr>
          <w:sz w:val="20"/>
          <w:szCs w:val="20"/>
        </w:rPr>
        <w:t xml:space="preserve"> </w:t>
      </w:r>
      <w:r w:rsidRPr="00FD39C7">
        <w:rPr>
          <w:sz w:val="20"/>
          <w:szCs w:val="20"/>
        </w:rPr>
        <w:t xml:space="preserve">The DNN algorithm is executed for 2 layers and 3 layers networks. </w:t>
      </w:r>
      <w:r>
        <w:rPr>
          <w:sz w:val="20"/>
          <w:szCs w:val="20"/>
        </w:rPr>
        <w:t xml:space="preserve"> </w:t>
      </w:r>
      <w:r w:rsidRPr="00FD39C7">
        <w:rPr>
          <w:sz w:val="20"/>
          <w:szCs w:val="20"/>
        </w:rPr>
        <w:t>For the 2</w:t>
      </w:r>
      <w:r w:rsidR="00F907E8">
        <w:rPr>
          <w:sz w:val="20"/>
          <w:szCs w:val="20"/>
        </w:rPr>
        <w:t>-</w:t>
      </w:r>
      <w:r w:rsidRPr="00FD39C7">
        <w:rPr>
          <w:sz w:val="20"/>
          <w:szCs w:val="20"/>
        </w:rPr>
        <w:t xml:space="preserve">layer network, 256 neurons </w:t>
      </w:r>
      <w:r>
        <w:rPr>
          <w:sz w:val="20"/>
          <w:szCs w:val="20"/>
        </w:rPr>
        <w:t>are</w:t>
      </w:r>
      <w:r w:rsidRPr="00FD39C7">
        <w:rPr>
          <w:sz w:val="20"/>
          <w:szCs w:val="20"/>
        </w:rPr>
        <w:t xml:space="preserve"> used in </w:t>
      </w:r>
      <w:r>
        <w:rPr>
          <w:sz w:val="20"/>
          <w:szCs w:val="20"/>
        </w:rPr>
        <w:t xml:space="preserve">the </w:t>
      </w:r>
      <w:r w:rsidRPr="00FD39C7">
        <w:rPr>
          <w:sz w:val="20"/>
          <w:szCs w:val="20"/>
        </w:rPr>
        <w:t xml:space="preserve">first hidden layer and 128 neurons in </w:t>
      </w:r>
      <w:r>
        <w:rPr>
          <w:sz w:val="20"/>
          <w:szCs w:val="20"/>
        </w:rPr>
        <w:t xml:space="preserve">the </w:t>
      </w:r>
      <w:r w:rsidRPr="00FD39C7">
        <w:rPr>
          <w:sz w:val="20"/>
          <w:szCs w:val="20"/>
        </w:rPr>
        <w:t xml:space="preserve">second </w:t>
      </w:r>
      <w:r w:rsidR="00F907E8">
        <w:rPr>
          <w:sz w:val="20"/>
          <w:szCs w:val="20"/>
        </w:rPr>
        <w:t xml:space="preserve">hidden </w:t>
      </w:r>
      <w:r w:rsidRPr="00FD39C7">
        <w:rPr>
          <w:sz w:val="20"/>
          <w:szCs w:val="20"/>
        </w:rPr>
        <w:t xml:space="preserve">layer, each layer followed a 20% dropout to avoid overfitting. </w:t>
      </w:r>
      <w:r>
        <w:rPr>
          <w:sz w:val="20"/>
          <w:szCs w:val="20"/>
        </w:rPr>
        <w:t xml:space="preserve"> </w:t>
      </w:r>
      <w:r w:rsidRPr="00FD39C7">
        <w:rPr>
          <w:sz w:val="20"/>
          <w:szCs w:val="20"/>
        </w:rPr>
        <w:t xml:space="preserve">Also, for </w:t>
      </w:r>
      <w:r>
        <w:rPr>
          <w:sz w:val="20"/>
          <w:szCs w:val="20"/>
        </w:rPr>
        <w:t xml:space="preserve">the </w:t>
      </w:r>
      <w:r w:rsidRPr="00FD39C7">
        <w:rPr>
          <w:sz w:val="20"/>
          <w:szCs w:val="20"/>
        </w:rPr>
        <w:t xml:space="preserve">3 layers network, 512 neurons </w:t>
      </w:r>
      <w:r>
        <w:rPr>
          <w:sz w:val="20"/>
          <w:szCs w:val="20"/>
        </w:rPr>
        <w:t>are</w:t>
      </w:r>
      <w:r w:rsidRPr="00FD39C7">
        <w:rPr>
          <w:sz w:val="20"/>
          <w:szCs w:val="20"/>
        </w:rPr>
        <w:t xml:space="preserve"> used in </w:t>
      </w:r>
      <w:r>
        <w:rPr>
          <w:sz w:val="20"/>
          <w:szCs w:val="20"/>
        </w:rPr>
        <w:t xml:space="preserve">the </w:t>
      </w:r>
      <w:r w:rsidRPr="00FD39C7">
        <w:rPr>
          <w:sz w:val="20"/>
          <w:szCs w:val="20"/>
        </w:rPr>
        <w:t xml:space="preserve">first, 256 neurons in </w:t>
      </w:r>
      <w:r>
        <w:rPr>
          <w:sz w:val="20"/>
          <w:szCs w:val="20"/>
        </w:rPr>
        <w:t xml:space="preserve">the </w:t>
      </w:r>
      <w:r w:rsidRPr="00FD39C7">
        <w:rPr>
          <w:sz w:val="20"/>
          <w:szCs w:val="20"/>
        </w:rPr>
        <w:t>second</w:t>
      </w:r>
      <w:r>
        <w:rPr>
          <w:sz w:val="20"/>
          <w:szCs w:val="20"/>
        </w:rPr>
        <w:t>,</w:t>
      </w:r>
      <w:r w:rsidRPr="00FD39C7">
        <w:rPr>
          <w:sz w:val="20"/>
          <w:szCs w:val="20"/>
        </w:rPr>
        <w:t xml:space="preserve"> and 128 neurons in </w:t>
      </w:r>
      <w:r>
        <w:rPr>
          <w:sz w:val="20"/>
          <w:szCs w:val="20"/>
        </w:rPr>
        <w:t xml:space="preserve">the </w:t>
      </w:r>
      <w:r w:rsidRPr="00FD39C7">
        <w:rPr>
          <w:sz w:val="20"/>
          <w:szCs w:val="20"/>
        </w:rPr>
        <w:t xml:space="preserve">third hidden layer each followed by a 20% dropout layers. </w:t>
      </w:r>
      <w:r>
        <w:rPr>
          <w:sz w:val="20"/>
          <w:szCs w:val="20"/>
        </w:rPr>
        <w:t xml:space="preserve"> </w:t>
      </w:r>
      <w:r w:rsidRPr="00FD39C7">
        <w:rPr>
          <w:sz w:val="20"/>
          <w:szCs w:val="20"/>
        </w:rPr>
        <w:t xml:space="preserve">The output neuron is a single unit neuron. </w:t>
      </w:r>
      <w:r>
        <w:rPr>
          <w:sz w:val="20"/>
          <w:szCs w:val="20"/>
        </w:rPr>
        <w:t xml:space="preserve"> </w:t>
      </w:r>
      <w:r w:rsidRPr="00FD39C7">
        <w:rPr>
          <w:sz w:val="20"/>
          <w:szCs w:val="20"/>
        </w:rPr>
        <w:t xml:space="preserve">The rectified linear unit (ReLU) and hyperbolic tangent (Tanh) are used as the activation functions in hidden layers for both DNN models one after another. </w:t>
      </w:r>
      <w:r>
        <w:rPr>
          <w:sz w:val="20"/>
          <w:szCs w:val="20"/>
        </w:rPr>
        <w:t>The a</w:t>
      </w:r>
      <w:r w:rsidRPr="00FD39C7">
        <w:rPr>
          <w:sz w:val="20"/>
          <w:szCs w:val="20"/>
        </w:rPr>
        <w:t xml:space="preserve">ctivation function for </w:t>
      </w:r>
      <w:r>
        <w:rPr>
          <w:sz w:val="20"/>
          <w:szCs w:val="20"/>
        </w:rPr>
        <w:t xml:space="preserve">the </w:t>
      </w:r>
      <w:r w:rsidRPr="00FD39C7">
        <w:rPr>
          <w:sz w:val="20"/>
          <w:szCs w:val="20"/>
        </w:rPr>
        <w:t>output layer is always linear.</w:t>
      </w:r>
      <w:r w:rsidR="00F86446">
        <w:rPr>
          <w:sz w:val="20"/>
          <w:szCs w:val="20"/>
        </w:rPr>
        <w:t xml:space="preserve"> </w:t>
      </w:r>
      <w:r w:rsidR="00CE52DA">
        <w:rPr>
          <w:sz w:val="20"/>
          <w:szCs w:val="20"/>
        </w:rPr>
        <w:t xml:space="preserve"> </w:t>
      </w:r>
      <w:r w:rsidRPr="00FD39C7">
        <w:rPr>
          <w:sz w:val="20"/>
          <w:szCs w:val="20"/>
        </w:rPr>
        <w:t xml:space="preserve">Adagrad and Adam are used as the optimizers one after another for the same network setup with learning rate of 0.0001 for each setup. </w:t>
      </w:r>
      <w:r>
        <w:rPr>
          <w:sz w:val="20"/>
          <w:szCs w:val="20"/>
        </w:rPr>
        <w:t xml:space="preserve"> </w:t>
      </w:r>
      <w:r w:rsidRPr="00FD39C7">
        <w:rPr>
          <w:sz w:val="20"/>
          <w:szCs w:val="20"/>
        </w:rPr>
        <w:t>Ten data points are used as the batch size which represents the number of samples to process in one run</w:t>
      </w:r>
      <w:r w:rsidR="00AF6B2A">
        <w:rPr>
          <w:sz w:val="20"/>
          <w:szCs w:val="20"/>
        </w:rPr>
        <w:t>,</w:t>
      </w:r>
      <w:r w:rsidRPr="00FD39C7">
        <w:rPr>
          <w:sz w:val="20"/>
          <w:szCs w:val="20"/>
        </w:rPr>
        <w:t xml:space="preserve"> and 100 epochs which represent number of times the whole dataset is processed. </w:t>
      </w:r>
      <w:r>
        <w:rPr>
          <w:sz w:val="20"/>
          <w:szCs w:val="20"/>
        </w:rPr>
        <w:t xml:space="preserve"> </w:t>
      </w:r>
      <w:r w:rsidR="007409F5">
        <w:rPr>
          <w:sz w:val="20"/>
          <w:szCs w:val="20"/>
        </w:rPr>
        <w:t xml:space="preserve">Running </w:t>
      </w:r>
      <w:r w:rsidRPr="00FD39C7">
        <w:rPr>
          <w:sz w:val="20"/>
          <w:szCs w:val="20"/>
        </w:rPr>
        <w:t>100 epochs</w:t>
      </w:r>
      <w:r w:rsidR="007409F5">
        <w:rPr>
          <w:sz w:val="20"/>
          <w:szCs w:val="20"/>
        </w:rPr>
        <w:t xml:space="preserve"> is</w:t>
      </w:r>
      <w:r w:rsidRPr="00FD39C7">
        <w:rPr>
          <w:sz w:val="20"/>
          <w:szCs w:val="20"/>
        </w:rPr>
        <w:t xml:space="preserve"> not necessary as </w:t>
      </w:r>
      <w:r w:rsidR="007409F5">
        <w:rPr>
          <w:sz w:val="20"/>
          <w:szCs w:val="20"/>
        </w:rPr>
        <w:t>a reasonable</w:t>
      </w:r>
      <w:r w:rsidR="007409F5" w:rsidRPr="00FD39C7">
        <w:rPr>
          <w:sz w:val="20"/>
          <w:szCs w:val="20"/>
        </w:rPr>
        <w:t xml:space="preserve"> </w:t>
      </w:r>
      <w:r w:rsidRPr="00FD39C7">
        <w:rPr>
          <w:sz w:val="20"/>
          <w:szCs w:val="20"/>
        </w:rPr>
        <w:t xml:space="preserve">solution </w:t>
      </w:r>
      <w:r w:rsidR="007409F5">
        <w:rPr>
          <w:sz w:val="20"/>
          <w:szCs w:val="20"/>
        </w:rPr>
        <w:t xml:space="preserve">may be obtained </w:t>
      </w:r>
      <w:r w:rsidRPr="00FD39C7">
        <w:rPr>
          <w:sz w:val="20"/>
          <w:szCs w:val="20"/>
        </w:rPr>
        <w:t>in fewer epochs</w:t>
      </w:r>
      <w:r w:rsidR="007409F5">
        <w:rPr>
          <w:sz w:val="20"/>
          <w:szCs w:val="20"/>
        </w:rPr>
        <w:t xml:space="preserve">. </w:t>
      </w:r>
      <w:r w:rsidR="00CE52DA">
        <w:rPr>
          <w:sz w:val="20"/>
          <w:szCs w:val="20"/>
        </w:rPr>
        <w:t xml:space="preserve"> </w:t>
      </w:r>
      <w:r w:rsidR="007409F5">
        <w:rPr>
          <w:sz w:val="20"/>
          <w:szCs w:val="20"/>
        </w:rPr>
        <w:t xml:space="preserve">Hence, </w:t>
      </w:r>
      <w:r w:rsidRPr="00FD39C7">
        <w:rPr>
          <w:sz w:val="20"/>
          <w:szCs w:val="20"/>
        </w:rPr>
        <w:t xml:space="preserve">a validation loss callback function is used </w:t>
      </w:r>
      <w:r w:rsidR="007409F5">
        <w:rPr>
          <w:sz w:val="20"/>
          <w:szCs w:val="20"/>
        </w:rPr>
        <w:t>to terminate</w:t>
      </w:r>
      <w:r w:rsidRPr="00FD39C7">
        <w:rPr>
          <w:sz w:val="20"/>
          <w:szCs w:val="20"/>
        </w:rPr>
        <w:t xml:space="preserve"> the algorithm once the loss function is not improved in 5 </w:t>
      </w:r>
      <w:r w:rsidR="007409F5" w:rsidRPr="00FD39C7">
        <w:rPr>
          <w:sz w:val="20"/>
          <w:szCs w:val="20"/>
        </w:rPr>
        <w:t>successive</w:t>
      </w:r>
      <w:r w:rsidR="007409F5">
        <w:rPr>
          <w:sz w:val="20"/>
          <w:szCs w:val="20"/>
        </w:rPr>
        <w:t xml:space="preserve"> </w:t>
      </w:r>
      <w:r w:rsidRPr="00FD39C7">
        <w:rPr>
          <w:sz w:val="20"/>
          <w:szCs w:val="20"/>
        </w:rPr>
        <w:t>epochs and return</w:t>
      </w:r>
      <w:r w:rsidR="007409F5">
        <w:rPr>
          <w:sz w:val="20"/>
          <w:szCs w:val="20"/>
        </w:rPr>
        <w:t>s</w:t>
      </w:r>
      <w:r w:rsidRPr="00FD39C7">
        <w:rPr>
          <w:sz w:val="20"/>
          <w:szCs w:val="20"/>
        </w:rPr>
        <w:t xml:space="preserve"> the result. </w:t>
      </w:r>
      <w:r>
        <w:rPr>
          <w:sz w:val="20"/>
          <w:szCs w:val="20"/>
        </w:rPr>
        <w:t xml:space="preserve"> </w:t>
      </w:r>
      <w:r w:rsidRPr="00FD39C7">
        <w:rPr>
          <w:sz w:val="20"/>
          <w:szCs w:val="20"/>
        </w:rPr>
        <w:t>The R-squared, MSE and MAE</w:t>
      </w:r>
      <w:r w:rsidR="007409F5">
        <w:rPr>
          <w:sz w:val="20"/>
          <w:szCs w:val="20"/>
        </w:rPr>
        <w:t xml:space="preserve"> metrics are</w:t>
      </w:r>
      <w:r w:rsidRPr="00FD39C7">
        <w:rPr>
          <w:sz w:val="20"/>
          <w:szCs w:val="20"/>
        </w:rPr>
        <w:t xml:space="preserve"> </w:t>
      </w:r>
      <w:r w:rsidR="007409F5">
        <w:rPr>
          <w:sz w:val="20"/>
          <w:szCs w:val="20"/>
        </w:rPr>
        <w:t xml:space="preserve">recorded </w:t>
      </w:r>
      <w:r w:rsidRPr="00FD39C7">
        <w:rPr>
          <w:sz w:val="20"/>
          <w:szCs w:val="20"/>
        </w:rPr>
        <w:t>for all the neural networks with different hyper</w:t>
      </w:r>
      <w:r>
        <w:rPr>
          <w:sz w:val="20"/>
          <w:szCs w:val="20"/>
        </w:rPr>
        <w:t>-</w:t>
      </w:r>
      <w:r w:rsidRPr="00FD39C7">
        <w:rPr>
          <w:sz w:val="20"/>
          <w:szCs w:val="20"/>
        </w:rPr>
        <w:t>parameters setup.</w:t>
      </w:r>
      <w:r w:rsidR="007409F5">
        <w:rPr>
          <w:sz w:val="20"/>
          <w:szCs w:val="20"/>
        </w:rPr>
        <w:t xml:space="preserve"> The last five columns of Table 3 and the last three columns of Table 4 portray the experimental values of these metrics for the training data and testing data, respectively. </w:t>
      </w:r>
      <w:r w:rsidR="00B5638F">
        <w:rPr>
          <w:sz w:val="20"/>
          <w:szCs w:val="20"/>
        </w:rPr>
        <w:t xml:space="preserve">For the underlying optimizers, model, and activation functions, it can be seen that the linear activation function over performs the remaining activation functions for both the training and testing data sets. </w:t>
      </w:r>
    </w:p>
    <w:p w14:paraId="61BA0339" w14:textId="77777777" w:rsidR="004B37CF" w:rsidRDefault="004B37CF" w:rsidP="008A0E4B">
      <w:pPr>
        <w:rPr>
          <w:sz w:val="20"/>
          <w:szCs w:val="20"/>
        </w:rPr>
      </w:pPr>
    </w:p>
    <w:p w14:paraId="381A87D6" w14:textId="77777777" w:rsidR="004B37CF" w:rsidRDefault="004B37CF" w:rsidP="004B37CF">
      <w:pPr>
        <w:jc w:val="center"/>
        <w:rPr>
          <w:sz w:val="20"/>
          <w:szCs w:val="20"/>
        </w:rPr>
      </w:pPr>
      <w:r>
        <w:rPr>
          <w:sz w:val="20"/>
          <w:szCs w:val="20"/>
        </w:rPr>
        <w:t>Table 3.  Training and</w:t>
      </w:r>
      <w:r w:rsidRPr="004B37CF">
        <w:rPr>
          <w:sz w:val="20"/>
          <w:szCs w:val="20"/>
        </w:rPr>
        <w:t xml:space="preserve"> Validation losses and score</w:t>
      </w:r>
      <w:r>
        <w:rPr>
          <w:sz w:val="20"/>
          <w:szCs w:val="20"/>
        </w:rPr>
        <w:t>s</w:t>
      </w:r>
    </w:p>
    <w:p w14:paraId="6CD9E652" w14:textId="77777777" w:rsidR="004B37CF" w:rsidRDefault="004B37CF" w:rsidP="004B37CF">
      <w:pPr>
        <w:jc w:val="center"/>
        <w:rPr>
          <w:sz w:val="20"/>
          <w:szCs w:val="20"/>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70"/>
        <w:gridCol w:w="1530"/>
        <w:gridCol w:w="1260"/>
        <w:gridCol w:w="895"/>
        <w:gridCol w:w="990"/>
        <w:gridCol w:w="900"/>
        <w:gridCol w:w="900"/>
        <w:gridCol w:w="810"/>
        <w:gridCol w:w="720"/>
      </w:tblGrid>
      <w:tr w:rsidR="004B37CF" w:rsidRPr="001A50FC" w14:paraId="69BD673A" w14:textId="77777777" w:rsidTr="004B37CF">
        <w:trPr>
          <w:trHeight w:val="329"/>
        </w:trPr>
        <w:tc>
          <w:tcPr>
            <w:tcW w:w="1170" w:type="dxa"/>
            <w:tcMar>
              <w:top w:w="30" w:type="dxa"/>
              <w:left w:w="45" w:type="dxa"/>
              <w:bottom w:w="30" w:type="dxa"/>
              <w:right w:w="45" w:type="dxa"/>
            </w:tcMar>
            <w:vAlign w:val="center"/>
            <w:hideMark/>
          </w:tcPr>
          <w:p w14:paraId="7E65BFDC"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Optimizer</w:t>
            </w:r>
          </w:p>
        </w:tc>
        <w:tc>
          <w:tcPr>
            <w:tcW w:w="1530" w:type="dxa"/>
            <w:tcMar>
              <w:top w:w="30" w:type="dxa"/>
              <w:left w:w="45" w:type="dxa"/>
              <w:bottom w:w="30" w:type="dxa"/>
              <w:right w:w="45" w:type="dxa"/>
            </w:tcMar>
            <w:vAlign w:val="center"/>
            <w:hideMark/>
          </w:tcPr>
          <w:p w14:paraId="207E66AA"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Model</w:t>
            </w:r>
          </w:p>
        </w:tc>
        <w:tc>
          <w:tcPr>
            <w:tcW w:w="1260" w:type="dxa"/>
            <w:tcMar>
              <w:top w:w="30" w:type="dxa"/>
              <w:left w:w="45" w:type="dxa"/>
              <w:bottom w:w="30" w:type="dxa"/>
              <w:right w:w="45" w:type="dxa"/>
            </w:tcMar>
            <w:vAlign w:val="center"/>
            <w:hideMark/>
          </w:tcPr>
          <w:p w14:paraId="2C355875"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Activation function</w:t>
            </w:r>
          </w:p>
        </w:tc>
        <w:tc>
          <w:tcPr>
            <w:tcW w:w="895" w:type="dxa"/>
            <w:tcMar>
              <w:top w:w="30" w:type="dxa"/>
              <w:left w:w="45" w:type="dxa"/>
              <w:bottom w:w="30" w:type="dxa"/>
              <w:right w:w="45" w:type="dxa"/>
            </w:tcMar>
            <w:vAlign w:val="center"/>
            <w:hideMark/>
          </w:tcPr>
          <w:p w14:paraId="158F4C09"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Epoch</w:t>
            </w:r>
          </w:p>
        </w:tc>
        <w:tc>
          <w:tcPr>
            <w:tcW w:w="990" w:type="dxa"/>
            <w:tcMar>
              <w:top w:w="30" w:type="dxa"/>
              <w:left w:w="45" w:type="dxa"/>
              <w:bottom w:w="30" w:type="dxa"/>
              <w:right w:w="45" w:type="dxa"/>
            </w:tcMar>
            <w:vAlign w:val="center"/>
            <w:hideMark/>
          </w:tcPr>
          <w:p w14:paraId="3564AC58"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Train MSE</w:t>
            </w:r>
          </w:p>
        </w:tc>
        <w:tc>
          <w:tcPr>
            <w:tcW w:w="900" w:type="dxa"/>
            <w:tcMar>
              <w:top w:w="30" w:type="dxa"/>
              <w:left w:w="45" w:type="dxa"/>
              <w:bottom w:w="30" w:type="dxa"/>
              <w:right w:w="45" w:type="dxa"/>
            </w:tcMar>
            <w:vAlign w:val="center"/>
            <w:hideMark/>
          </w:tcPr>
          <w:p w14:paraId="723472D9"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Train MAE</w:t>
            </w:r>
          </w:p>
        </w:tc>
        <w:tc>
          <w:tcPr>
            <w:tcW w:w="900" w:type="dxa"/>
            <w:tcMar>
              <w:top w:w="30" w:type="dxa"/>
              <w:left w:w="45" w:type="dxa"/>
              <w:bottom w:w="30" w:type="dxa"/>
              <w:right w:w="45" w:type="dxa"/>
            </w:tcMar>
            <w:vAlign w:val="center"/>
            <w:hideMark/>
          </w:tcPr>
          <w:p w14:paraId="6126E897"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Val MSE</w:t>
            </w:r>
          </w:p>
        </w:tc>
        <w:tc>
          <w:tcPr>
            <w:tcW w:w="810" w:type="dxa"/>
            <w:tcMar>
              <w:top w:w="30" w:type="dxa"/>
              <w:left w:w="45" w:type="dxa"/>
              <w:bottom w:w="30" w:type="dxa"/>
              <w:right w:w="45" w:type="dxa"/>
            </w:tcMar>
            <w:vAlign w:val="center"/>
            <w:hideMark/>
          </w:tcPr>
          <w:p w14:paraId="2CB5C924"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Val MAE</w:t>
            </w:r>
          </w:p>
        </w:tc>
        <w:tc>
          <w:tcPr>
            <w:tcW w:w="720" w:type="dxa"/>
            <w:vAlign w:val="center"/>
          </w:tcPr>
          <w:p w14:paraId="54F22D37" w14:textId="77777777" w:rsidR="004B37CF" w:rsidRPr="004B37CF" w:rsidRDefault="004B37CF" w:rsidP="004B37CF">
            <w:pPr>
              <w:jc w:val="center"/>
              <w:rPr>
                <w:rFonts w:eastAsia="Times New Roman"/>
                <w:b/>
                <w:bCs/>
                <w:sz w:val="20"/>
                <w:szCs w:val="20"/>
              </w:rPr>
            </w:pPr>
            <w:r w:rsidRPr="004B37CF">
              <w:rPr>
                <w:rFonts w:eastAsia="Times New Roman"/>
                <w:b/>
                <w:bCs/>
                <w:sz w:val="20"/>
                <w:szCs w:val="20"/>
              </w:rPr>
              <w:t>R2 Train</w:t>
            </w:r>
          </w:p>
        </w:tc>
      </w:tr>
      <w:tr w:rsidR="004B37CF" w:rsidRPr="009C7D70" w14:paraId="0E74460F" w14:textId="77777777" w:rsidTr="004B37CF">
        <w:trPr>
          <w:trHeight w:val="68"/>
        </w:trPr>
        <w:tc>
          <w:tcPr>
            <w:tcW w:w="1170" w:type="dxa"/>
            <w:tcMar>
              <w:top w:w="30" w:type="dxa"/>
              <w:left w:w="45" w:type="dxa"/>
              <w:bottom w:w="30" w:type="dxa"/>
              <w:right w:w="45" w:type="dxa"/>
            </w:tcMar>
            <w:vAlign w:val="center"/>
          </w:tcPr>
          <w:p w14:paraId="222E0A84" w14:textId="77777777" w:rsidR="004B37CF" w:rsidRPr="00CE52DA" w:rsidRDefault="004B37CF" w:rsidP="004B37CF">
            <w:pPr>
              <w:jc w:val="center"/>
              <w:rPr>
                <w:rFonts w:eastAsia="Times New Roman"/>
                <w:sz w:val="20"/>
                <w:szCs w:val="20"/>
              </w:rPr>
            </w:pPr>
            <w:r w:rsidRPr="00CE52DA">
              <w:rPr>
                <w:rFonts w:eastAsia="Times New Roman"/>
                <w:sz w:val="20"/>
                <w:szCs w:val="20"/>
              </w:rPr>
              <w:t>GD</w:t>
            </w:r>
          </w:p>
        </w:tc>
        <w:tc>
          <w:tcPr>
            <w:tcW w:w="1530" w:type="dxa"/>
            <w:tcMar>
              <w:top w:w="30" w:type="dxa"/>
              <w:left w:w="45" w:type="dxa"/>
              <w:bottom w:w="30" w:type="dxa"/>
              <w:right w:w="45" w:type="dxa"/>
            </w:tcMar>
            <w:vAlign w:val="center"/>
          </w:tcPr>
          <w:p w14:paraId="5B5639C0" w14:textId="42AE2A41" w:rsidR="004B37CF" w:rsidRPr="00CE52DA" w:rsidRDefault="004B37CF" w:rsidP="004B37CF">
            <w:pPr>
              <w:jc w:val="center"/>
              <w:rPr>
                <w:rFonts w:eastAsia="Times New Roman"/>
                <w:sz w:val="20"/>
                <w:szCs w:val="20"/>
              </w:rPr>
            </w:pPr>
            <w:r w:rsidRPr="00CE52DA">
              <w:rPr>
                <w:rFonts w:eastAsia="Times New Roman"/>
                <w:sz w:val="20"/>
                <w:szCs w:val="20"/>
              </w:rPr>
              <w:t>Least Square</w:t>
            </w:r>
          </w:p>
        </w:tc>
        <w:tc>
          <w:tcPr>
            <w:tcW w:w="1260" w:type="dxa"/>
            <w:tcMar>
              <w:top w:w="30" w:type="dxa"/>
              <w:left w:w="45" w:type="dxa"/>
              <w:bottom w:w="30" w:type="dxa"/>
              <w:right w:w="45" w:type="dxa"/>
            </w:tcMar>
            <w:vAlign w:val="center"/>
          </w:tcPr>
          <w:p w14:paraId="15F265C0" w14:textId="77777777" w:rsidR="004B37CF" w:rsidRPr="00CE52DA" w:rsidRDefault="004B37CF" w:rsidP="004B37CF">
            <w:pPr>
              <w:jc w:val="center"/>
              <w:rPr>
                <w:rFonts w:eastAsia="Times New Roman"/>
                <w:sz w:val="20"/>
                <w:szCs w:val="20"/>
              </w:rPr>
            </w:pPr>
            <w:r w:rsidRPr="00CE52DA">
              <w:rPr>
                <w:rFonts w:eastAsia="Times New Roman"/>
                <w:sz w:val="20"/>
                <w:szCs w:val="20"/>
              </w:rPr>
              <w:t>linear</w:t>
            </w:r>
          </w:p>
        </w:tc>
        <w:tc>
          <w:tcPr>
            <w:tcW w:w="895" w:type="dxa"/>
            <w:tcMar>
              <w:top w:w="30" w:type="dxa"/>
              <w:left w:w="45" w:type="dxa"/>
              <w:bottom w:w="30" w:type="dxa"/>
              <w:right w:w="45" w:type="dxa"/>
            </w:tcMar>
            <w:vAlign w:val="center"/>
          </w:tcPr>
          <w:p w14:paraId="0F3638EA" w14:textId="77777777" w:rsidR="004B37CF" w:rsidRPr="00CE52DA" w:rsidRDefault="004B37CF" w:rsidP="004B37CF">
            <w:pPr>
              <w:jc w:val="center"/>
              <w:rPr>
                <w:rFonts w:eastAsia="Times New Roman"/>
                <w:sz w:val="20"/>
                <w:szCs w:val="20"/>
              </w:rPr>
            </w:pPr>
            <w:r w:rsidRPr="00CE52DA">
              <w:rPr>
                <w:rFonts w:eastAsia="Times New Roman"/>
                <w:sz w:val="20"/>
                <w:szCs w:val="20"/>
              </w:rPr>
              <w:t>-</w:t>
            </w:r>
          </w:p>
        </w:tc>
        <w:tc>
          <w:tcPr>
            <w:tcW w:w="990" w:type="dxa"/>
            <w:tcMar>
              <w:top w:w="30" w:type="dxa"/>
              <w:left w:w="45" w:type="dxa"/>
              <w:bottom w:w="30" w:type="dxa"/>
              <w:right w:w="45" w:type="dxa"/>
            </w:tcMar>
            <w:vAlign w:val="center"/>
          </w:tcPr>
          <w:p w14:paraId="2E322B65" w14:textId="77777777" w:rsidR="004B37CF" w:rsidRPr="00CE52DA" w:rsidRDefault="004B37CF" w:rsidP="004B37CF">
            <w:pPr>
              <w:jc w:val="center"/>
              <w:rPr>
                <w:rFonts w:eastAsia="Times New Roman"/>
                <w:sz w:val="20"/>
                <w:szCs w:val="20"/>
              </w:rPr>
            </w:pPr>
            <w:r w:rsidRPr="00CE52DA">
              <w:rPr>
                <w:rFonts w:eastAsia="Times New Roman"/>
                <w:sz w:val="20"/>
                <w:szCs w:val="20"/>
              </w:rPr>
              <w:t>-</w:t>
            </w:r>
          </w:p>
        </w:tc>
        <w:tc>
          <w:tcPr>
            <w:tcW w:w="900" w:type="dxa"/>
            <w:tcMar>
              <w:top w:w="30" w:type="dxa"/>
              <w:left w:w="45" w:type="dxa"/>
              <w:bottom w:w="30" w:type="dxa"/>
              <w:right w:w="45" w:type="dxa"/>
            </w:tcMar>
            <w:vAlign w:val="center"/>
          </w:tcPr>
          <w:p w14:paraId="55B798FB" w14:textId="77777777" w:rsidR="004B37CF" w:rsidRPr="00CE52DA" w:rsidRDefault="004B37CF" w:rsidP="004B37CF">
            <w:pPr>
              <w:jc w:val="center"/>
              <w:rPr>
                <w:rFonts w:eastAsia="Times New Roman"/>
                <w:sz w:val="20"/>
                <w:szCs w:val="20"/>
              </w:rPr>
            </w:pPr>
            <w:r w:rsidRPr="00CE52DA">
              <w:rPr>
                <w:rFonts w:eastAsia="Times New Roman"/>
                <w:sz w:val="20"/>
                <w:szCs w:val="20"/>
              </w:rPr>
              <w:t>-</w:t>
            </w:r>
          </w:p>
        </w:tc>
        <w:tc>
          <w:tcPr>
            <w:tcW w:w="900" w:type="dxa"/>
            <w:tcMar>
              <w:top w:w="30" w:type="dxa"/>
              <w:left w:w="45" w:type="dxa"/>
              <w:bottom w:w="30" w:type="dxa"/>
              <w:right w:w="45" w:type="dxa"/>
            </w:tcMar>
            <w:vAlign w:val="center"/>
          </w:tcPr>
          <w:p w14:paraId="7F74C679" w14:textId="77777777" w:rsidR="004B37CF" w:rsidRPr="00CE52DA" w:rsidRDefault="004B37CF" w:rsidP="004B37CF">
            <w:pPr>
              <w:jc w:val="center"/>
              <w:rPr>
                <w:rFonts w:eastAsia="Times New Roman"/>
                <w:sz w:val="20"/>
                <w:szCs w:val="20"/>
              </w:rPr>
            </w:pPr>
            <w:r w:rsidRPr="00CE52DA">
              <w:rPr>
                <w:rFonts w:eastAsia="Times New Roman"/>
                <w:sz w:val="20"/>
                <w:szCs w:val="20"/>
              </w:rPr>
              <w:t>11.16</w:t>
            </w:r>
          </w:p>
        </w:tc>
        <w:tc>
          <w:tcPr>
            <w:tcW w:w="810" w:type="dxa"/>
            <w:tcMar>
              <w:top w:w="30" w:type="dxa"/>
              <w:left w:w="45" w:type="dxa"/>
              <w:bottom w:w="30" w:type="dxa"/>
              <w:right w:w="45" w:type="dxa"/>
            </w:tcMar>
            <w:vAlign w:val="center"/>
          </w:tcPr>
          <w:p w14:paraId="3DEF025F" w14:textId="77777777" w:rsidR="004B37CF" w:rsidRPr="00CE52DA" w:rsidRDefault="004B37CF" w:rsidP="004B37CF">
            <w:pPr>
              <w:jc w:val="center"/>
              <w:rPr>
                <w:rFonts w:eastAsia="Times New Roman"/>
                <w:sz w:val="20"/>
                <w:szCs w:val="20"/>
              </w:rPr>
            </w:pPr>
            <w:r w:rsidRPr="00CE52DA">
              <w:rPr>
                <w:rFonts w:eastAsia="Times New Roman"/>
                <w:sz w:val="20"/>
                <w:szCs w:val="20"/>
              </w:rPr>
              <w:t>1.75</w:t>
            </w:r>
          </w:p>
        </w:tc>
        <w:tc>
          <w:tcPr>
            <w:tcW w:w="720" w:type="dxa"/>
            <w:vAlign w:val="center"/>
          </w:tcPr>
          <w:p w14:paraId="153ADE71" w14:textId="77777777" w:rsidR="004B37CF" w:rsidRPr="00CE52DA" w:rsidRDefault="004B37CF" w:rsidP="004B37CF">
            <w:pPr>
              <w:jc w:val="center"/>
              <w:rPr>
                <w:rFonts w:eastAsia="Times New Roman"/>
                <w:sz w:val="20"/>
                <w:szCs w:val="20"/>
              </w:rPr>
            </w:pPr>
            <w:r w:rsidRPr="00CE52DA">
              <w:rPr>
                <w:rFonts w:eastAsia="Times New Roman"/>
                <w:sz w:val="20"/>
                <w:szCs w:val="20"/>
              </w:rPr>
              <w:t>0.996</w:t>
            </w:r>
          </w:p>
        </w:tc>
      </w:tr>
      <w:tr w:rsidR="004B37CF" w:rsidRPr="001A50FC" w14:paraId="1CFD1FE6" w14:textId="77777777" w:rsidTr="004B37CF">
        <w:trPr>
          <w:trHeight w:val="41"/>
        </w:trPr>
        <w:tc>
          <w:tcPr>
            <w:tcW w:w="1170" w:type="dxa"/>
            <w:vMerge w:val="restart"/>
            <w:tcMar>
              <w:top w:w="30" w:type="dxa"/>
              <w:left w:w="45" w:type="dxa"/>
              <w:bottom w:w="30" w:type="dxa"/>
              <w:right w:w="45" w:type="dxa"/>
            </w:tcMar>
            <w:vAlign w:val="center"/>
            <w:hideMark/>
          </w:tcPr>
          <w:p w14:paraId="1DB058FC" w14:textId="77777777" w:rsidR="004B37CF" w:rsidRPr="004B37CF" w:rsidRDefault="004B37CF" w:rsidP="004B37CF">
            <w:pPr>
              <w:jc w:val="center"/>
              <w:rPr>
                <w:rFonts w:eastAsia="Times New Roman"/>
                <w:sz w:val="20"/>
                <w:szCs w:val="20"/>
              </w:rPr>
            </w:pPr>
            <w:r w:rsidRPr="004B37CF">
              <w:rPr>
                <w:rFonts w:eastAsia="Times New Roman"/>
                <w:sz w:val="20"/>
                <w:szCs w:val="20"/>
              </w:rPr>
              <w:t>Adam</w:t>
            </w:r>
          </w:p>
        </w:tc>
        <w:tc>
          <w:tcPr>
            <w:tcW w:w="1530" w:type="dxa"/>
            <w:vMerge w:val="restart"/>
            <w:tcMar>
              <w:top w:w="30" w:type="dxa"/>
              <w:left w:w="45" w:type="dxa"/>
              <w:bottom w:w="30" w:type="dxa"/>
              <w:right w:w="45" w:type="dxa"/>
            </w:tcMar>
            <w:vAlign w:val="center"/>
            <w:hideMark/>
          </w:tcPr>
          <w:p w14:paraId="1152837B" w14:textId="77777777" w:rsidR="004B37CF" w:rsidRPr="004B37CF" w:rsidRDefault="004B37CF" w:rsidP="004B37CF">
            <w:pPr>
              <w:jc w:val="center"/>
              <w:rPr>
                <w:rFonts w:eastAsia="Times New Roman"/>
                <w:sz w:val="20"/>
                <w:szCs w:val="20"/>
              </w:rPr>
            </w:pPr>
            <w:r w:rsidRPr="004B37CF">
              <w:rPr>
                <w:rFonts w:eastAsia="Times New Roman"/>
                <w:sz w:val="20"/>
                <w:szCs w:val="20"/>
              </w:rPr>
              <w:t>DNN 2 Hidden Layers</w:t>
            </w:r>
          </w:p>
        </w:tc>
        <w:tc>
          <w:tcPr>
            <w:tcW w:w="1260" w:type="dxa"/>
            <w:tcMar>
              <w:top w:w="30" w:type="dxa"/>
              <w:left w:w="45" w:type="dxa"/>
              <w:bottom w:w="30" w:type="dxa"/>
              <w:right w:w="45" w:type="dxa"/>
            </w:tcMar>
            <w:vAlign w:val="center"/>
            <w:hideMark/>
          </w:tcPr>
          <w:p w14:paraId="258AC78C" w14:textId="7726222D" w:rsidR="004B37CF" w:rsidRPr="004B37CF" w:rsidRDefault="00CE52DA" w:rsidP="004B37CF">
            <w:pPr>
              <w:jc w:val="center"/>
              <w:rPr>
                <w:rFonts w:eastAsia="Times New Roman"/>
                <w:sz w:val="20"/>
                <w:szCs w:val="20"/>
              </w:rPr>
            </w:pPr>
            <w:r>
              <w:rPr>
                <w:rFonts w:eastAsia="Times New Roman"/>
                <w:sz w:val="20"/>
                <w:szCs w:val="20"/>
              </w:rPr>
              <w:t>ReLU</w:t>
            </w:r>
          </w:p>
        </w:tc>
        <w:tc>
          <w:tcPr>
            <w:tcW w:w="895" w:type="dxa"/>
            <w:tcMar>
              <w:top w:w="30" w:type="dxa"/>
              <w:left w:w="45" w:type="dxa"/>
              <w:bottom w:w="30" w:type="dxa"/>
              <w:right w:w="45" w:type="dxa"/>
            </w:tcMar>
            <w:vAlign w:val="center"/>
            <w:hideMark/>
          </w:tcPr>
          <w:p w14:paraId="581612BC" w14:textId="77777777" w:rsidR="004B37CF" w:rsidRPr="004B37CF" w:rsidRDefault="004B37CF" w:rsidP="004B37CF">
            <w:pPr>
              <w:jc w:val="center"/>
              <w:rPr>
                <w:rFonts w:eastAsia="Times New Roman"/>
                <w:sz w:val="20"/>
                <w:szCs w:val="20"/>
              </w:rPr>
            </w:pPr>
            <w:r w:rsidRPr="004B37CF">
              <w:rPr>
                <w:rFonts w:eastAsia="Times New Roman"/>
                <w:sz w:val="20"/>
                <w:szCs w:val="20"/>
              </w:rPr>
              <w:t>5</w:t>
            </w:r>
          </w:p>
        </w:tc>
        <w:tc>
          <w:tcPr>
            <w:tcW w:w="990" w:type="dxa"/>
            <w:shd w:val="clear" w:color="auto" w:fill="FFFFFF"/>
            <w:tcMar>
              <w:top w:w="30" w:type="dxa"/>
              <w:left w:w="45" w:type="dxa"/>
              <w:bottom w:w="30" w:type="dxa"/>
              <w:right w:w="45" w:type="dxa"/>
            </w:tcMar>
            <w:vAlign w:val="center"/>
            <w:hideMark/>
          </w:tcPr>
          <w:p w14:paraId="61D99E12"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91.43</w:t>
            </w:r>
          </w:p>
        </w:tc>
        <w:tc>
          <w:tcPr>
            <w:tcW w:w="900" w:type="dxa"/>
            <w:shd w:val="clear" w:color="auto" w:fill="FFFFFF"/>
            <w:tcMar>
              <w:top w:w="30" w:type="dxa"/>
              <w:left w:w="45" w:type="dxa"/>
              <w:bottom w:w="30" w:type="dxa"/>
              <w:right w:w="45" w:type="dxa"/>
            </w:tcMar>
            <w:vAlign w:val="center"/>
            <w:hideMark/>
          </w:tcPr>
          <w:p w14:paraId="7492085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6.91</w:t>
            </w:r>
          </w:p>
        </w:tc>
        <w:tc>
          <w:tcPr>
            <w:tcW w:w="900" w:type="dxa"/>
            <w:shd w:val="clear" w:color="auto" w:fill="FFFFFF"/>
            <w:tcMar>
              <w:top w:w="30" w:type="dxa"/>
              <w:left w:w="45" w:type="dxa"/>
              <w:bottom w:w="30" w:type="dxa"/>
              <w:right w:w="45" w:type="dxa"/>
            </w:tcMar>
            <w:vAlign w:val="center"/>
            <w:hideMark/>
          </w:tcPr>
          <w:p w14:paraId="21567F05"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43.67</w:t>
            </w:r>
          </w:p>
        </w:tc>
        <w:tc>
          <w:tcPr>
            <w:tcW w:w="810" w:type="dxa"/>
            <w:shd w:val="clear" w:color="auto" w:fill="FFFFFF"/>
            <w:tcMar>
              <w:top w:w="30" w:type="dxa"/>
              <w:left w:w="45" w:type="dxa"/>
              <w:bottom w:w="30" w:type="dxa"/>
              <w:right w:w="45" w:type="dxa"/>
            </w:tcMar>
            <w:vAlign w:val="center"/>
            <w:hideMark/>
          </w:tcPr>
          <w:p w14:paraId="0E53AA1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5.89</w:t>
            </w:r>
          </w:p>
        </w:tc>
        <w:tc>
          <w:tcPr>
            <w:tcW w:w="720" w:type="dxa"/>
            <w:shd w:val="clear" w:color="auto" w:fill="FFFFFF"/>
            <w:vAlign w:val="center"/>
          </w:tcPr>
          <w:p w14:paraId="3AB06AC7"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0.969</w:t>
            </w:r>
          </w:p>
        </w:tc>
      </w:tr>
      <w:tr w:rsidR="004B37CF" w:rsidRPr="001A50FC" w14:paraId="09E64166" w14:textId="77777777" w:rsidTr="004B37CF">
        <w:trPr>
          <w:trHeight w:val="20"/>
        </w:trPr>
        <w:tc>
          <w:tcPr>
            <w:tcW w:w="1170" w:type="dxa"/>
            <w:vMerge/>
            <w:vAlign w:val="center"/>
            <w:hideMark/>
          </w:tcPr>
          <w:p w14:paraId="35BD7899" w14:textId="77777777" w:rsidR="004B37CF" w:rsidRPr="004B37CF" w:rsidRDefault="004B37CF" w:rsidP="004B37CF">
            <w:pPr>
              <w:jc w:val="center"/>
              <w:rPr>
                <w:rFonts w:eastAsia="Times New Roman"/>
                <w:sz w:val="20"/>
                <w:szCs w:val="20"/>
              </w:rPr>
            </w:pPr>
          </w:p>
        </w:tc>
        <w:tc>
          <w:tcPr>
            <w:tcW w:w="1530" w:type="dxa"/>
            <w:vMerge/>
            <w:vAlign w:val="center"/>
            <w:hideMark/>
          </w:tcPr>
          <w:p w14:paraId="40C84858"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5E8C2BBD" w14:textId="77777777" w:rsidR="004B37CF" w:rsidRPr="004B37CF" w:rsidRDefault="004B37CF" w:rsidP="004B37CF">
            <w:pPr>
              <w:jc w:val="center"/>
              <w:rPr>
                <w:rFonts w:eastAsia="Times New Roman"/>
                <w:sz w:val="20"/>
                <w:szCs w:val="20"/>
              </w:rPr>
            </w:pPr>
            <w:r w:rsidRPr="004B37CF">
              <w:rPr>
                <w:rFonts w:eastAsia="Times New Roman"/>
                <w:sz w:val="20"/>
                <w:szCs w:val="20"/>
              </w:rPr>
              <w:t>linear</w:t>
            </w:r>
          </w:p>
        </w:tc>
        <w:tc>
          <w:tcPr>
            <w:tcW w:w="895" w:type="dxa"/>
            <w:tcMar>
              <w:top w:w="30" w:type="dxa"/>
              <w:left w:w="45" w:type="dxa"/>
              <w:bottom w:w="30" w:type="dxa"/>
              <w:right w:w="45" w:type="dxa"/>
            </w:tcMar>
            <w:vAlign w:val="center"/>
            <w:hideMark/>
          </w:tcPr>
          <w:p w14:paraId="4276CE59" w14:textId="77777777" w:rsidR="004B37CF" w:rsidRPr="004B37CF" w:rsidRDefault="004B37CF" w:rsidP="004B37CF">
            <w:pPr>
              <w:jc w:val="center"/>
              <w:rPr>
                <w:rFonts w:eastAsia="Times New Roman"/>
                <w:sz w:val="20"/>
                <w:szCs w:val="20"/>
              </w:rPr>
            </w:pPr>
            <w:r w:rsidRPr="004B37CF">
              <w:rPr>
                <w:rFonts w:eastAsia="Times New Roman"/>
                <w:sz w:val="20"/>
                <w:szCs w:val="20"/>
              </w:rPr>
              <w:t>20</w:t>
            </w:r>
          </w:p>
        </w:tc>
        <w:tc>
          <w:tcPr>
            <w:tcW w:w="990" w:type="dxa"/>
            <w:shd w:val="clear" w:color="auto" w:fill="FFFFFF"/>
            <w:tcMar>
              <w:top w:w="30" w:type="dxa"/>
              <w:left w:w="45" w:type="dxa"/>
              <w:bottom w:w="30" w:type="dxa"/>
              <w:right w:w="45" w:type="dxa"/>
            </w:tcMar>
            <w:vAlign w:val="center"/>
            <w:hideMark/>
          </w:tcPr>
          <w:p w14:paraId="62D6FA41"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105.20</w:t>
            </w:r>
          </w:p>
        </w:tc>
        <w:tc>
          <w:tcPr>
            <w:tcW w:w="900" w:type="dxa"/>
            <w:shd w:val="clear" w:color="auto" w:fill="FFFFFF"/>
            <w:tcMar>
              <w:top w:w="30" w:type="dxa"/>
              <w:left w:w="45" w:type="dxa"/>
              <w:bottom w:w="30" w:type="dxa"/>
              <w:right w:w="45" w:type="dxa"/>
            </w:tcMar>
            <w:vAlign w:val="center"/>
            <w:hideMark/>
          </w:tcPr>
          <w:p w14:paraId="6C4B8C37"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7.59</w:t>
            </w:r>
          </w:p>
        </w:tc>
        <w:tc>
          <w:tcPr>
            <w:tcW w:w="900" w:type="dxa"/>
            <w:shd w:val="clear" w:color="auto" w:fill="FFFFFF"/>
            <w:tcMar>
              <w:top w:w="30" w:type="dxa"/>
              <w:left w:w="45" w:type="dxa"/>
              <w:bottom w:w="30" w:type="dxa"/>
              <w:right w:w="45" w:type="dxa"/>
            </w:tcMar>
            <w:vAlign w:val="center"/>
            <w:hideMark/>
          </w:tcPr>
          <w:p w14:paraId="294F1CCF"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17.01</w:t>
            </w:r>
          </w:p>
        </w:tc>
        <w:tc>
          <w:tcPr>
            <w:tcW w:w="810" w:type="dxa"/>
            <w:shd w:val="clear" w:color="auto" w:fill="FFFFFF"/>
            <w:tcMar>
              <w:top w:w="30" w:type="dxa"/>
              <w:left w:w="45" w:type="dxa"/>
              <w:bottom w:w="30" w:type="dxa"/>
              <w:right w:w="45" w:type="dxa"/>
            </w:tcMar>
            <w:vAlign w:val="center"/>
            <w:hideMark/>
          </w:tcPr>
          <w:p w14:paraId="5B10EA5E"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2.64</w:t>
            </w:r>
          </w:p>
        </w:tc>
        <w:tc>
          <w:tcPr>
            <w:tcW w:w="720" w:type="dxa"/>
            <w:shd w:val="clear" w:color="auto" w:fill="FFFFFF"/>
            <w:vAlign w:val="center"/>
          </w:tcPr>
          <w:p w14:paraId="32FC08B1"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0.992</w:t>
            </w:r>
          </w:p>
        </w:tc>
      </w:tr>
      <w:tr w:rsidR="004B37CF" w:rsidRPr="001A50FC" w14:paraId="1AEADD54" w14:textId="77777777" w:rsidTr="004B37CF">
        <w:trPr>
          <w:trHeight w:val="20"/>
        </w:trPr>
        <w:tc>
          <w:tcPr>
            <w:tcW w:w="1170" w:type="dxa"/>
            <w:vMerge/>
            <w:vAlign w:val="center"/>
            <w:hideMark/>
          </w:tcPr>
          <w:p w14:paraId="6167AA63" w14:textId="77777777" w:rsidR="004B37CF" w:rsidRPr="004B37CF" w:rsidRDefault="004B37CF" w:rsidP="004B37CF">
            <w:pPr>
              <w:jc w:val="center"/>
              <w:rPr>
                <w:rFonts w:eastAsia="Times New Roman"/>
                <w:sz w:val="20"/>
                <w:szCs w:val="20"/>
              </w:rPr>
            </w:pPr>
          </w:p>
        </w:tc>
        <w:tc>
          <w:tcPr>
            <w:tcW w:w="1530" w:type="dxa"/>
            <w:vMerge/>
            <w:vAlign w:val="center"/>
            <w:hideMark/>
          </w:tcPr>
          <w:p w14:paraId="61008AFA"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6CE0920D" w14:textId="77777777" w:rsidR="004B37CF" w:rsidRPr="004B37CF" w:rsidRDefault="004B37CF" w:rsidP="004B37CF">
            <w:pPr>
              <w:jc w:val="center"/>
              <w:rPr>
                <w:rFonts w:eastAsia="Times New Roman"/>
                <w:sz w:val="20"/>
                <w:szCs w:val="20"/>
              </w:rPr>
            </w:pPr>
            <w:r w:rsidRPr="004B37CF">
              <w:rPr>
                <w:rFonts w:eastAsia="Times New Roman"/>
                <w:sz w:val="20"/>
                <w:szCs w:val="20"/>
              </w:rPr>
              <w:t>tanh</w:t>
            </w:r>
          </w:p>
        </w:tc>
        <w:tc>
          <w:tcPr>
            <w:tcW w:w="895" w:type="dxa"/>
            <w:tcMar>
              <w:top w:w="30" w:type="dxa"/>
              <w:left w:w="45" w:type="dxa"/>
              <w:bottom w:w="30" w:type="dxa"/>
              <w:right w:w="45" w:type="dxa"/>
            </w:tcMar>
            <w:vAlign w:val="center"/>
            <w:hideMark/>
          </w:tcPr>
          <w:p w14:paraId="7E4FF8E0" w14:textId="77777777" w:rsidR="004B37CF" w:rsidRPr="004B37CF" w:rsidRDefault="004B37CF" w:rsidP="004B37CF">
            <w:pPr>
              <w:jc w:val="center"/>
              <w:rPr>
                <w:rFonts w:eastAsia="Times New Roman"/>
                <w:sz w:val="20"/>
                <w:szCs w:val="20"/>
              </w:rPr>
            </w:pPr>
            <w:r w:rsidRPr="004B37CF">
              <w:rPr>
                <w:rFonts w:eastAsia="Times New Roman"/>
                <w:sz w:val="20"/>
                <w:szCs w:val="20"/>
              </w:rPr>
              <w:t>58</w:t>
            </w:r>
          </w:p>
        </w:tc>
        <w:tc>
          <w:tcPr>
            <w:tcW w:w="990" w:type="dxa"/>
            <w:shd w:val="clear" w:color="auto" w:fill="FFFFFF"/>
            <w:tcMar>
              <w:top w:w="30" w:type="dxa"/>
              <w:left w:w="45" w:type="dxa"/>
              <w:bottom w:w="30" w:type="dxa"/>
              <w:right w:w="45" w:type="dxa"/>
            </w:tcMar>
            <w:vAlign w:val="center"/>
            <w:hideMark/>
          </w:tcPr>
          <w:p w14:paraId="5D0BA8D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299.57</w:t>
            </w:r>
          </w:p>
        </w:tc>
        <w:tc>
          <w:tcPr>
            <w:tcW w:w="900" w:type="dxa"/>
            <w:shd w:val="clear" w:color="auto" w:fill="FFFFFF"/>
            <w:tcMar>
              <w:top w:w="30" w:type="dxa"/>
              <w:left w:w="45" w:type="dxa"/>
              <w:bottom w:w="30" w:type="dxa"/>
              <w:right w:w="45" w:type="dxa"/>
            </w:tcMar>
            <w:vAlign w:val="center"/>
            <w:hideMark/>
          </w:tcPr>
          <w:p w14:paraId="2358A5CF"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10.82</w:t>
            </w:r>
          </w:p>
        </w:tc>
        <w:tc>
          <w:tcPr>
            <w:tcW w:w="900" w:type="dxa"/>
            <w:shd w:val="clear" w:color="auto" w:fill="FFFFFF"/>
            <w:tcMar>
              <w:top w:w="30" w:type="dxa"/>
              <w:left w:w="45" w:type="dxa"/>
              <w:bottom w:w="30" w:type="dxa"/>
              <w:right w:w="45" w:type="dxa"/>
            </w:tcMar>
            <w:vAlign w:val="center"/>
            <w:hideMark/>
          </w:tcPr>
          <w:p w14:paraId="1ADDB30B"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122.98</w:t>
            </w:r>
          </w:p>
        </w:tc>
        <w:tc>
          <w:tcPr>
            <w:tcW w:w="810" w:type="dxa"/>
            <w:shd w:val="clear" w:color="auto" w:fill="FFFFFF"/>
            <w:tcMar>
              <w:top w:w="30" w:type="dxa"/>
              <w:left w:w="45" w:type="dxa"/>
              <w:bottom w:w="30" w:type="dxa"/>
              <w:right w:w="45" w:type="dxa"/>
            </w:tcMar>
            <w:vAlign w:val="center"/>
            <w:hideMark/>
          </w:tcPr>
          <w:p w14:paraId="462A735B"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4.53</w:t>
            </w:r>
          </w:p>
        </w:tc>
        <w:tc>
          <w:tcPr>
            <w:tcW w:w="720" w:type="dxa"/>
            <w:shd w:val="clear" w:color="auto" w:fill="FFFFFF"/>
            <w:vAlign w:val="center"/>
          </w:tcPr>
          <w:p w14:paraId="65983309"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0.940</w:t>
            </w:r>
          </w:p>
        </w:tc>
      </w:tr>
      <w:tr w:rsidR="004B37CF" w:rsidRPr="001A50FC" w14:paraId="630BF54B" w14:textId="77777777" w:rsidTr="004B37CF">
        <w:trPr>
          <w:trHeight w:val="20"/>
        </w:trPr>
        <w:tc>
          <w:tcPr>
            <w:tcW w:w="1170" w:type="dxa"/>
            <w:vMerge/>
            <w:vAlign w:val="center"/>
            <w:hideMark/>
          </w:tcPr>
          <w:p w14:paraId="3F399910" w14:textId="77777777" w:rsidR="004B37CF" w:rsidRPr="004B37CF" w:rsidRDefault="004B37CF" w:rsidP="004B37CF">
            <w:pPr>
              <w:jc w:val="center"/>
              <w:rPr>
                <w:rFonts w:eastAsia="Times New Roman"/>
                <w:sz w:val="20"/>
                <w:szCs w:val="20"/>
              </w:rPr>
            </w:pPr>
          </w:p>
        </w:tc>
        <w:tc>
          <w:tcPr>
            <w:tcW w:w="1530" w:type="dxa"/>
            <w:vMerge w:val="restart"/>
            <w:tcMar>
              <w:top w:w="30" w:type="dxa"/>
              <w:left w:w="45" w:type="dxa"/>
              <w:bottom w:w="30" w:type="dxa"/>
              <w:right w:w="45" w:type="dxa"/>
            </w:tcMar>
            <w:vAlign w:val="center"/>
            <w:hideMark/>
          </w:tcPr>
          <w:p w14:paraId="1FB1C179" w14:textId="77777777" w:rsidR="004B37CF" w:rsidRPr="004B37CF" w:rsidRDefault="004B37CF" w:rsidP="004B37CF">
            <w:pPr>
              <w:jc w:val="center"/>
              <w:rPr>
                <w:rFonts w:eastAsia="Times New Roman"/>
                <w:sz w:val="20"/>
                <w:szCs w:val="20"/>
              </w:rPr>
            </w:pPr>
            <w:r w:rsidRPr="004B37CF">
              <w:rPr>
                <w:rFonts w:eastAsia="Times New Roman"/>
                <w:sz w:val="20"/>
                <w:szCs w:val="20"/>
              </w:rPr>
              <w:t>DNN 3 Hidden Layers</w:t>
            </w:r>
          </w:p>
        </w:tc>
        <w:tc>
          <w:tcPr>
            <w:tcW w:w="1260" w:type="dxa"/>
            <w:tcMar>
              <w:top w:w="30" w:type="dxa"/>
              <w:left w:w="45" w:type="dxa"/>
              <w:bottom w:w="30" w:type="dxa"/>
              <w:right w:w="45" w:type="dxa"/>
            </w:tcMar>
            <w:vAlign w:val="center"/>
            <w:hideMark/>
          </w:tcPr>
          <w:p w14:paraId="0157FD74" w14:textId="212CA4EB" w:rsidR="004B37CF" w:rsidRPr="004B37CF" w:rsidRDefault="00CE52DA" w:rsidP="004B37CF">
            <w:pPr>
              <w:jc w:val="center"/>
              <w:rPr>
                <w:rFonts w:eastAsia="Times New Roman"/>
                <w:sz w:val="20"/>
                <w:szCs w:val="20"/>
              </w:rPr>
            </w:pPr>
            <w:r>
              <w:rPr>
                <w:rFonts w:eastAsia="Times New Roman"/>
                <w:sz w:val="20"/>
                <w:szCs w:val="20"/>
              </w:rPr>
              <w:t>ReLU</w:t>
            </w:r>
          </w:p>
        </w:tc>
        <w:tc>
          <w:tcPr>
            <w:tcW w:w="895" w:type="dxa"/>
            <w:tcMar>
              <w:top w:w="30" w:type="dxa"/>
              <w:left w:w="45" w:type="dxa"/>
              <w:bottom w:w="30" w:type="dxa"/>
              <w:right w:w="45" w:type="dxa"/>
            </w:tcMar>
            <w:vAlign w:val="center"/>
            <w:hideMark/>
          </w:tcPr>
          <w:p w14:paraId="27A2EAFD" w14:textId="77777777" w:rsidR="004B37CF" w:rsidRPr="004B37CF" w:rsidRDefault="004B37CF" w:rsidP="004B37CF">
            <w:pPr>
              <w:jc w:val="center"/>
              <w:rPr>
                <w:rFonts w:eastAsia="Times New Roman"/>
                <w:sz w:val="20"/>
                <w:szCs w:val="20"/>
              </w:rPr>
            </w:pPr>
            <w:r w:rsidRPr="004B37CF">
              <w:rPr>
                <w:rFonts w:eastAsia="Times New Roman"/>
                <w:sz w:val="20"/>
                <w:szCs w:val="20"/>
              </w:rPr>
              <w:t>29</w:t>
            </w:r>
          </w:p>
        </w:tc>
        <w:tc>
          <w:tcPr>
            <w:tcW w:w="990" w:type="dxa"/>
            <w:shd w:val="clear" w:color="auto" w:fill="FFFFFF"/>
            <w:tcMar>
              <w:top w:w="30" w:type="dxa"/>
              <w:left w:w="45" w:type="dxa"/>
              <w:bottom w:w="30" w:type="dxa"/>
              <w:right w:w="45" w:type="dxa"/>
            </w:tcMar>
            <w:vAlign w:val="center"/>
            <w:hideMark/>
          </w:tcPr>
          <w:p w14:paraId="301DA6F5"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116.14</w:t>
            </w:r>
          </w:p>
        </w:tc>
        <w:tc>
          <w:tcPr>
            <w:tcW w:w="900" w:type="dxa"/>
            <w:shd w:val="clear" w:color="auto" w:fill="FFFFFF"/>
            <w:tcMar>
              <w:top w:w="30" w:type="dxa"/>
              <w:left w:w="45" w:type="dxa"/>
              <w:bottom w:w="30" w:type="dxa"/>
              <w:right w:w="45" w:type="dxa"/>
            </w:tcMar>
            <w:vAlign w:val="center"/>
            <w:hideMark/>
          </w:tcPr>
          <w:p w14:paraId="7C9AC913"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7.75</w:t>
            </w:r>
          </w:p>
        </w:tc>
        <w:tc>
          <w:tcPr>
            <w:tcW w:w="900" w:type="dxa"/>
            <w:shd w:val="clear" w:color="auto" w:fill="FFFFFF"/>
            <w:tcMar>
              <w:top w:w="30" w:type="dxa"/>
              <w:left w:w="45" w:type="dxa"/>
              <w:bottom w:w="30" w:type="dxa"/>
              <w:right w:w="45" w:type="dxa"/>
            </w:tcMar>
            <w:vAlign w:val="center"/>
            <w:hideMark/>
          </w:tcPr>
          <w:p w14:paraId="5920CBB5"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264.58</w:t>
            </w:r>
          </w:p>
        </w:tc>
        <w:tc>
          <w:tcPr>
            <w:tcW w:w="810" w:type="dxa"/>
            <w:shd w:val="clear" w:color="auto" w:fill="FFFFFF"/>
            <w:tcMar>
              <w:top w:w="30" w:type="dxa"/>
              <w:left w:w="45" w:type="dxa"/>
              <w:bottom w:w="30" w:type="dxa"/>
              <w:right w:w="45" w:type="dxa"/>
            </w:tcMar>
            <w:vAlign w:val="center"/>
            <w:hideMark/>
          </w:tcPr>
          <w:p w14:paraId="5A33D34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14.38</w:t>
            </w:r>
          </w:p>
        </w:tc>
        <w:tc>
          <w:tcPr>
            <w:tcW w:w="720" w:type="dxa"/>
            <w:shd w:val="clear" w:color="auto" w:fill="FFFFFF"/>
            <w:vAlign w:val="center"/>
          </w:tcPr>
          <w:p w14:paraId="113CC2DB"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0.946</w:t>
            </w:r>
          </w:p>
        </w:tc>
      </w:tr>
      <w:tr w:rsidR="004B37CF" w:rsidRPr="001A50FC" w14:paraId="53E93DBB" w14:textId="77777777" w:rsidTr="004B37CF">
        <w:trPr>
          <w:trHeight w:val="20"/>
        </w:trPr>
        <w:tc>
          <w:tcPr>
            <w:tcW w:w="1170" w:type="dxa"/>
            <w:vMerge/>
            <w:vAlign w:val="center"/>
            <w:hideMark/>
          </w:tcPr>
          <w:p w14:paraId="5CCE1EC1" w14:textId="77777777" w:rsidR="004B37CF" w:rsidRPr="004B37CF" w:rsidRDefault="004B37CF" w:rsidP="004B37CF">
            <w:pPr>
              <w:jc w:val="center"/>
              <w:rPr>
                <w:rFonts w:eastAsia="Times New Roman"/>
                <w:sz w:val="20"/>
                <w:szCs w:val="20"/>
              </w:rPr>
            </w:pPr>
          </w:p>
        </w:tc>
        <w:tc>
          <w:tcPr>
            <w:tcW w:w="1530" w:type="dxa"/>
            <w:vMerge/>
            <w:vAlign w:val="center"/>
            <w:hideMark/>
          </w:tcPr>
          <w:p w14:paraId="6A7EAA27"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1852846B" w14:textId="77777777" w:rsidR="004B37CF" w:rsidRPr="004B37CF" w:rsidRDefault="004B37CF" w:rsidP="004B37CF">
            <w:pPr>
              <w:jc w:val="center"/>
              <w:rPr>
                <w:rFonts w:eastAsia="Times New Roman"/>
                <w:sz w:val="20"/>
                <w:szCs w:val="20"/>
              </w:rPr>
            </w:pPr>
            <w:r w:rsidRPr="004B37CF">
              <w:rPr>
                <w:rFonts w:eastAsia="Times New Roman"/>
                <w:sz w:val="20"/>
                <w:szCs w:val="20"/>
              </w:rPr>
              <w:t>linear</w:t>
            </w:r>
          </w:p>
        </w:tc>
        <w:tc>
          <w:tcPr>
            <w:tcW w:w="895" w:type="dxa"/>
            <w:tcMar>
              <w:top w:w="30" w:type="dxa"/>
              <w:left w:w="45" w:type="dxa"/>
              <w:bottom w:w="30" w:type="dxa"/>
              <w:right w:w="45" w:type="dxa"/>
            </w:tcMar>
            <w:vAlign w:val="center"/>
            <w:hideMark/>
          </w:tcPr>
          <w:p w14:paraId="30AEC614" w14:textId="77777777" w:rsidR="004B37CF" w:rsidRPr="004B37CF" w:rsidRDefault="004B37CF" w:rsidP="004B37CF">
            <w:pPr>
              <w:jc w:val="center"/>
              <w:rPr>
                <w:rFonts w:eastAsia="Times New Roman"/>
                <w:sz w:val="20"/>
                <w:szCs w:val="20"/>
              </w:rPr>
            </w:pPr>
            <w:r w:rsidRPr="004B37CF">
              <w:rPr>
                <w:rFonts w:eastAsia="Times New Roman"/>
                <w:sz w:val="20"/>
                <w:szCs w:val="20"/>
              </w:rPr>
              <w:t>21</w:t>
            </w:r>
          </w:p>
        </w:tc>
        <w:tc>
          <w:tcPr>
            <w:tcW w:w="990" w:type="dxa"/>
            <w:shd w:val="clear" w:color="auto" w:fill="FFFFFF"/>
            <w:tcMar>
              <w:top w:w="30" w:type="dxa"/>
              <w:left w:w="45" w:type="dxa"/>
              <w:bottom w:w="30" w:type="dxa"/>
              <w:right w:w="45" w:type="dxa"/>
            </w:tcMar>
            <w:vAlign w:val="center"/>
            <w:hideMark/>
          </w:tcPr>
          <w:p w14:paraId="3BF1B280"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123.64</w:t>
            </w:r>
          </w:p>
        </w:tc>
        <w:tc>
          <w:tcPr>
            <w:tcW w:w="900" w:type="dxa"/>
            <w:shd w:val="clear" w:color="auto" w:fill="FFFFFF"/>
            <w:tcMar>
              <w:top w:w="30" w:type="dxa"/>
              <w:left w:w="45" w:type="dxa"/>
              <w:bottom w:w="30" w:type="dxa"/>
              <w:right w:w="45" w:type="dxa"/>
            </w:tcMar>
            <w:vAlign w:val="center"/>
            <w:hideMark/>
          </w:tcPr>
          <w:p w14:paraId="4259AC0C"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8.30</w:t>
            </w:r>
          </w:p>
        </w:tc>
        <w:tc>
          <w:tcPr>
            <w:tcW w:w="900" w:type="dxa"/>
            <w:shd w:val="clear" w:color="auto" w:fill="FFFFFF"/>
            <w:tcMar>
              <w:top w:w="30" w:type="dxa"/>
              <w:left w:w="45" w:type="dxa"/>
              <w:bottom w:w="30" w:type="dxa"/>
              <w:right w:w="45" w:type="dxa"/>
            </w:tcMar>
            <w:vAlign w:val="center"/>
            <w:hideMark/>
          </w:tcPr>
          <w:p w14:paraId="052A1025"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18.25</w:t>
            </w:r>
          </w:p>
        </w:tc>
        <w:tc>
          <w:tcPr>
            <w:tcW w:w="810" w:type="dxa"/>
            <w:shd w:val="clear" w:color="auto" w:fill="FFFFFF"/>
            <w:tcMar>
              <w:top w:w="30" w:type="dxa"/>
              <w:left w:w="45" w:type="dxa"/>
              <w:bottom w:w="30" w:type="dxa"/>
              <w:right w:w="45" w:type="dxa"/>
            </w:tcMar>
            <w:vAlign w:val="center"/>
            <w:hideMark/>
          </w:tcPr>
          <w:p w14:paraId="39BA0F5E"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2.61</w:t>
            </w:r>
          </w:p>
        </w:tc>
        <w:tc>
          <w:tcPr>
            <w:tcW w:w="720" w:type="dxa"/>
            <w:shd w:val="clear" w:color="auto" w:fill="FFFFFF"/>
            <w:vAlign w:val="center"/>
          </w:tcPr>
          <w:p w14:paraId="31EC5E45"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0.993</w:t>
            </w:r>
          </w:p>
        </w:tc>
      </w:tr>
      <w:tr w:rsidR="004B37CF" w:rsidRPr="001A50FC" w14:paraId="79DE02B9" w14:textId="77777777" w:rsidTr="004B37CF">
        <w:trPr>
          <w:trHeight w:val="20"/>
        </w:trPr>
        <w:tc>
          <w:tcPr>
            <w:tcW w:w="1170" w:type="dxa"/>
            <w:vMerge/>
            <w:vAlign w:val="center"/>
            <w:hideMark/>
          </w:tcPr>
          <w:p w14:paraId="35F1FF68" w14:textId="77777777" w:rsidR="004B37CF" w:rsidRPr="004B37CF" w:rsidRDefault="004B37CF" w:rsidP="004B37CF">
            <w:pPr>
              <w:jc w:val="center"/>
              <w:rPr>
                <w:rFonts w:eastAsia="Times New Roman"/>
                <w:sz w:val="20"/>
                <w:szCs w:val="20"/>
              </w:rPr>
            </w:pPr>
          </w:p>
        </w:tc>
        <w:tc>
          <w:tcPr>
            <w:tcW w:w="1530" w:type="dxa"/>
            <w:vMerge/>
            <w:vAlign w:val="center"/>
            <w:hideMark/>
          </w:tcPr>
          <w:p w14:paraId="1FE015C5"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72AFEA00" w14:textId="77777777" w:rsidR="004B37CF" w:rsidRPr="004B37CF" w:rsidRDefault="004B37CF" w:rsidP="004B37CF">
            <w:pPr>
              <w:jc w:val="center"/>
              <w:rPr>
                <w:rFonts w:eastAsia="Times New Roman"/>
                <w:sz w:val="20"/>
                <w:szCs w:val="20"/>
              </w:rPr>
            </w:pPr>
            <w:r w:rsidRPr="004B37CF">
              <w:rPr>
                <w:rFonts w:eastAsia="Times New Roman"/>
                <w:sz w:val="20"/>
                <w:szCs w:val="20"/>
              </w:rPr>
              <w:t>tanh</w:t>
            </w:r>
          </w:p>
        </w:tc>
        <w:tc>
          <w:tcPr>
            <w:tcW w:w="895" w:type="dxa"/>
            <w:tcMar>
              <w:top w:w="30" w:type="dxa"/>
              <w:left w:w="45" w:type="dxa"/>
              <w:bottom w:w="30" w:type="dxa"/>
              <w:right w:w="45" w:type="dxa"/>
            </w:tcMar>
            <w:vAlign w:val="center"/>
            <w:hideMark/>
          </w:tcPr>
          <w:p w14:paraId="61B0EE1F" w14:textId="77777777" w:rsidR="004B37CF" w:rsidRPr="004B37CF" w:rsidRDefault="004B37CF" w:rsidP="004B37CF">
            <w:pPr>
              <w:jc w:val="center"/>
              <w:rPr>
                <w:rFonts w:eastAsia="Times New Roman"/>
                <w:sz w:val="20"/>
                <w:szCs w:val="20"/>
              </w:rPr>
            </w:pPr>
            <w:r w:rsidRPr="004B37CF">
              <w:rPr>
                <w:rFonts w:eastAsia="Times New Roman"/>
                <w:sz w:val="20"/>
                <w:szCs w:val="20"/>
              </w:rPr>
              <w:t>27</w:t>
            </w:r>
          </w:p>
        </w:tc>
        <w:tc>
          <w:tcPr>
            <w:tcW w:w="990" w:type="dxa"/>
            <w:shd w:val="clear" w:color="auto" w:fill="FFFFFF"/>
            <w:tcMar>
              <w:top w:w="30" w:type="dxa"/>
              <w:left w:w="45" w:type="dxa"/>
              <w:bottom w:w="30" w:type="dxa"/>
              <w:right w:w="45" w:type="dxa"/>
            </w:tcMar>
            <w:vAlign w:val="center"/>
            <w:hideMark/>
          </w:tcPr>
          <w:p w14:paraId="5BABF94C"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230.98</w:t>
            </w:r>
          </w:p>
        </w:tc>
        <w:tc>
          <w:tcPr>
            <w:tcW w:w="900" w:type="dxa"/>
            <w:shd w:val="clear" w:color="auto" w:fill="FFFFFF"/>
            <w:tcMar>
              <w:top w:w="30" w:type="dxa"/>
              <w:left w:w="45" w:type="dxa"/>
              <w:bottom w:w="30" w:type="dxa"/>
              <w:right w:w="45" w:type="dxa"/>
            </w:tcMar>
            <w:vAlign w:val="center"/>
            <w:hideMark/>
          </w:tcPr>
          <w:p w14:paraId="6F87B0DF"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10.72</w:t>
            </w:r>
          </w:p>
        </w:tc>
        <w:tc>
          <w:tcPr>
            <w:tcW w:w="900" w:type="dxa"/>
            <w:shd w:val="clear" w:color="auto" w:fill="FFFFFF"/>
            <w:tcMar>
              <w:top w:w="30" w:type="dxa"/>
              <w:left w:w="45" w:type="dxa"/>
              <w:bottom w:w="30" w:type="dxa"/>
              <w:right w:w="45" w:type="dxa"/>
            </w:tcMar>
            <w:vAlign w:val="center"/>
            <w:hideMark/>
          </w:tcPr>
          <w:p w14:paraId="43995A2A"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65.63</w:t>
            </w:r>
          </w:p>
        </w:tc>
        <w:tc>
          <w:tcPr>
            <w:tcW w:w="810" w:type="dxa"/>
            <w:shd w:val="clear" w:color="auto" w:fill="FFFFFF"/>
            <w:tcMar>
              <w:top w:w="30" w:type="dxa"/>
              <w:left w:w="45" w:type="dxa"/>
              <w:bottom w:w="30" w:type="dxa"/>
              <w:right w:w="45" w:type="dxa"/>
            </w:tcMar>
            <w:vAlign w:val="center"/>
            <w:hideMark/>
          </w:tcPr>
          <w:p w14:paraId="6D24E089"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3.50</w:t>
            </w:r>
          </w:p>
        </w:tc>
        <w:tc>
          <w:tcPr>
            <w:tcW w:w="720" w:type="dxa"/>
            <w:shd w:val="clear" w:color="auto" w:fill="FFFFFF"/>
            <w:vAlign w:val="center"/>
          </w:tcPr>
          <w:p w14:paraId="3AC6DB76"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0.970</w:t>
            </w:r>
          </w:p>
        </w:tc>
      </w:tr>
      <w:tr w:rsidR="004B37CF" w:rsidRPr="001A50FC" w14:paraId="71FD8122" w14:textId="77777777" w:rsidTr="004B37CF">
        <w:trPr>
          <w:trHeight w:val="20"/>
        </w:trPr>
        <w:tc>
          <w:tcPr>
            <w:tcW w:w="1170" w:type="dxa"/>
            <w:vMerge w:val="restart"/>
            <w:tcMar>
              <w:top w:w="30" w:type="dxa"/>
              <w:left w:w="45" w:type="dxa"/>
              <w:bottom w:w="30" w:type="dxa"/>
              <w:right w:w="45" w:type="dxa"/>
            </w:tcMar>
            <w:vAlign w:val="center"/>
            <w:hideMark/>
          </w:tcPr>
          <w:p w14:paraId="551B70A3" w14:textId="77777777" w:rsidR="004B37CF" w:rsidRPr="004B37CF" w:rsidRDefault="004B37CF" w:rsidP="004B37CF">
            <w:pPr>
              <w:jc w:val="center"/>
              <w:rPr>
                <w:rFonts w:eastAsia="Times New Roman"/>
                <w:sz w:val="20"/>
                <w:szCs w:val="20"/>
              </w:rPr>
            </w:pPr>
            <w:r w:rsidRPr="004B37CF">
              <w:rPr>
                <w:rFonts w:eastAsia="Times New Roman"/>
                <w:sz w:val="20"/>
                <w:szCs w:val="20"/>
              </w:rPr>
              <w:t>Adagrad</w:t>
            </w:r>
          </w:p>
        </w:tc>
        <w:tc>
          <w:tcPr>
            <w:tcW w:w="1530" w:type="dxa"/>
            <w:vMerge w:val="restart"/>
            <w:tcMar>
              <w:top w:w="30" w:type="dxa"/>
              <w:left w:w="45" w:type="dxa"/>
              <w:bottom w:w="30" w:type="dxa"/>
              <w:right w:w="45" w:type="dxa"/>
            </w:tcMar>
            <w:vAlign w:val="center"/>
            <w:hideMark/>
          </w:tcPr>
          <w:p w14:paraId="18BCF9C1" w14:textId="77777777" w:rsidR="004B37CF" w:rsidRPr="004B37CF" w:rsidRDefault="004B37CF" w:rsidP="004B37CF">
            <w:pPr>
              <w:jc w:val="center"/>
              <w:rPr>
                <w:rFonts w:eastAsia="Times New Roman"/>
                <w:sz w:val="20"/>
                <w:szCs w:val="20"/>
              </w:rPr>
            </w:pPr>
            <w:r w:rsidRPr="004B37CF">
              <w:rPr>
                <w:rFonts w:eastAsia="Times New Roman"/>
                <w:sz w:val="20"/>
                <w:szCs w:val="20"/>
              </w:rPr>
              <w:t>DNN 2 Hidden Layers</w:t>
            </w:r>
          </w:p>
        </w:tc>
        <w:tc>
          <w:tcPr>
            <w:tcW w:w="1260" w:type="dxa"/>
            <w:tcMar>
              <w:top w:w="30" w:type="dxa"/>
              <w:left w:w="45" w:type="dxa"/>
              <w:bottom w:w="30" w:type="dxa"/>
              <w:right w:w="45" w:type="dxa"/>
            </w:tcMar>
            <w:vAlign w:val="center"/>
            <w:hideMark/>
          </w:tcPr>
          <w:p w14:paraId="24C6211B" w14:textId="782F7CF2" w:rsidR="004B37CF" w:rsidRPr="004B37CF" w:rsidRDefault="00CE52DA" w:rsidP="004B37CF">
            <w:pPr>
              <w:jc w:val="center"/>
              <w:rPr>
                <w:rFonts w:eastAsia="Times New Roman"/>
                <w:sz w:val="20"/>
                <w:szCs w:val="20"/>
              </w:rPr>
            </w:pPr>
            <w:r>
              <w:rPr>
                <w:rFonts w:eastAsia="Times New Roman"/>
                <w:sz w:val="20"/>
                <w:szCs w:val="20"/>
              </w:rPr>
              <w:t>ReLU</w:t>
            </w:r>
          </w:p>
        </w:tc>
        <w:tc>
          <w:tcPr>
            <w:tcW w:w="895" w:type="dxa"/>
            <w:tcMar>
              <w:top w:w="30" w:type="dxa"/>
              <w:left w:w="45" w:type="dxa"/>
              <w:bottom w:w="30" w:type="dxa"/>
              <w:right w:w="45" w:type="dxa"/>
            </w:tcMar>
            <w:vAlign w:val="center"/>
            <w:hideMark/>
          </w:tcPr>
          <w:p w14:paraId="5FF0C0EE" w14:textId="77777777" w:rsidR="004B37CF" w:rsidRPr="004B37CF" w:rsidRDefault="004B37CF" w:rsidP="004B37CF">
            <w:pPr>
              <w:jc w:val="center"/>
              <w:rPr>
                <w:rFonts w:eastAsia="Times New Roman"/>
                <w:sz w:val="20"/>
                <w:szCs w:val="20"/>
              </w:rPr>
            </w:pPr>
            <w:r w:rsidRPr="004B37CF">
              <w:rPr>
                <w:rFonts w:eastAsia="Times New Roman"/>
                <w:sz w:val="20"/>
                <w:szCs w:val="20"/>
              </w:rPr>
              <w:t>52</w:t>
            </w:r>
          </w:p>
        </w:tc>
        <w:tc>
          <w:tcPr>
            <w:tcW w:w="990" w:type="dxa"/>
            <w:shd w:val="clear" w:color="auto" w:fill="FFFFFF"/>
            <w:tcMar>
              <w:top w:w="30" w:type="dxa"/>
              <w:left w:w="45" w:type="dxa"/>
              <w:bottom w:w="30" w:type="dxa"/>
              <w:right w:w="45" w:type="dxa"/>
            </w:tcMar>
            <w:vAlign w:val="bottom"/>
            <w:hideMark/>
          </w:tcPr>
          <w:p w14:paraId="3226462D"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213.87</w:t>
            </w:r>
          </w:p>
        </w:tc>
        <w:tc>
          <w:tcPr>
            <w:tcW w:w="900" w:type="dxa"/>
            <w:shd w:val="clear" w:color="auto" w:fill="FFFFFF"/>
            <w:tcMar>
              <w:top w:w="30" w:type="dxa"/>
              <w:left w:w="45" w:type="dxa"/>
              <w:bottom w:w="30" w:type="dxa"/>
              <w:right w:w="45" w:type="dxa"/>
            </w:tcMar>
            <w:vAlign w:val="center"/>
            <w:hideMark/>
          </w:tcPr>
          <w:p w14:paraId="015EEC6A"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10.69</w:t>
            </w:r>
          </w:p>
        </w:tc>
        <w:tc>
          <w:tcPr>
            <w:tcW w:w="900" w:type="dxa"/>
            <w:shd w:val="clear" w:color="auto" w:fill="FFFFFF"/>
            <w:tcMar>
              <w:top w:w="30" w:type="dxa"/>
              <w:left w:w="45" w:type="dxa"/>
              <w:bottom w:w="30" w:type="dxa"/>
              <w:right w:w="45" w:type="dxa"/>
            </w:tcMar>
            <w:vAlign w:val="center"/>
            <w:hideMark/>
          </w:tcPr>
          <w:p w14:paraId="31A05D99"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44.57</w:t>
            </w:r>
          </w:p>
        </w:tc>
        <w:tc>
          <w:tcPr>
            <w:tcW w:w="810" w:type="dxa"/>
            <w:shd w:val="clear" w:color="auto" w:fill="FFFFFF"/>
            <w:tcMar>
              <w:top w:w="30" w:type="dxa"/>
              <w:left w:w="45" w:type="dxa"/>
              <w:bottom w:w="30" w:type="dxa"/>
              <w:right w:w="45" w:type="dxa"/>
            </w:tcMar>
            <w:vAlign w:val="center"/>
            <w:hideMark/>
          </w:tcPr>
          <w:p w14:paraId="70338E2C"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4.49</w:t>
            </w:r>
          </w:p>
        </w:tc>
        <w:tc>
          <w:tcPr>
            <w:tcW w:w="720" w:type="dxa"/>
            <w:shd w:val="clear" w:color="auto" w:fill="FFFFFF"/>
            <w:vAlign w:val="bottom"/>
          </w:tcPr>
          <w:p w14:paraId="04E2204B"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0.985</w:t>
            </w:r>
          </w:p>
        </w:tc>
      </w:tr>
      <w:tr w:rsidR="004B37CF" w:rsidRPr="001A50FC" w14:paraId="20E6B62F" w14:textId="77777777" w:rsidTr="004B37CF">
        <w:trPr>
          <w:trHeight w:val="20"/>
        </w:trPr>
        <w:tc>
          <w:tcPr>
            <w:tcW w:w="1170" w:type="dxa"/>
            <w:vMerge/>
            <w:vAlign w:val="center"/>
            <w:hideMark/>
          </w:tcPr>
          <w:p w14:paraId="254FF5C8" w14:textId="77777777" w:rsidR="004B37CF" w:rsidRPr="004B37CF" w:rsidRDefault="004B37CF" w:rsidP="004B37CF">
            <w:pPr>
              <w:jc w:val="center"/>
              <w:rPr>
                <w:rFonts w:eastAsia="Times New Roman"/>
                <w:sz w:val="20"/>
                <w:szCs w:val="20"/>
              </w:rPr>
            </w:pPr>
          </w:p>
        </w:tc>
        <w:tc>
          <w:tcPr>
            <w:tcW w:w="1530" w:type="dxa"/>
            <w:vMerge/>
            <w:vAlign w:val="center"/>
            <w:hideMark/>
          </w:tcPr>
          <w:p w14:paraId="0794BA06"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6FB12CC7" w14:textId="77777777" w:rsidR="004B37CF" w:rsidRPr="004B37CF" w:rsidRDefault="004B37CF" w:rsidP="004B37CF">
            <w:pPr>
              <w:jc w:val="center"/>
              <w:rPr>
                <w:rFonts w:eastAsia="Times New Roman"/>
                <w:sz w:val="20"/>
                <w:szCs w:val="20"/>
              </w:rPr>
            </w:pPr>
            <w:r w:rsidRPr="004B37CF">
              <w:rPr>
                <w:rFonts w:eastAsia="Times New Roman"/>
                <w:sz w:val="20"/>
                <w:szCs w:val="20"/>
              </w:rPr>
              <w:t>linear</w:t>
            </w:r>
          </w:p>
        </w:tc>
        <w:tc>
          <w:tcPr>
            <w:tcW w:w="895" w:type="dxa"/>
            <w:tcMar>
              <w:top w:w="30" w:type="dxa"/>
              <w:left w:w="45" w:type="dxa"/>
              <w:bottom w:w="30" w:type="dxa"/>
              <w:right w:w="45" w:type="dxa"/>
            </w:tcMar>
            <w:vAlign w:val="center"/>
            <w:hideMark/>
          </w:tcPr>
          <w:p w14:paraId="7B0FBBC3" w14:textId="77777777" w:rsidR="004B37CF" w:rsidRPr="004B37CF" w:rsidRDefault="004B37CF" w:rsidP="004B37CF">
            <w:pPr>
              <w:jc w:val="center"/>
              <w:rPr>
                <w:rFonts w:eastAsia="Times New Roman"/>
                <w:sz w:val="20"/>
                <w:szCs w:val="20"/>
              </w:rPr>
            </w:pPr>
            <w:r w:rsidRPr="004B37CF">
              <w:rPr>
                <w:rFonts w:eastAsia="Times New Roman"/>
                <w:sz w:val="20"/>
                <w:szCs w:val="20"/>
              </w:rPr>
              <w:t>26</w:t>
            </w:r>
          </w:p>
        </w:tc>
        <w:tc>
          <w:tcPr>
            <w:tcW w:w="990" w:type="dxa"/>
            <w:shd w:val="clear" w:color="auto" w:fill="FFFFFF"/>
            <w:tcMar>
              <w:top w:w="30" w:type="dxa"/>
              <w:left w:w="45" w:type="dxa"/>
              <w:bottom w:w="30" w:type="dxa"/>
              <w:right w:w="45" w:type="dxa"/>
            </w:tcMar>
            <w:vAlign w:val="bottom"/>
            <w:hideMark/>
          </w:tcPr>
          <w:p w14:paraId="25A31038"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331.18</w:t>
            </w:r>
          </w:p>
        </w:tc>
        <w:tc>
          <w:tcPr>
            <w:tcW w:w="900" w:type="dxa"/>
            <w:shd w:val="clear" w:color="auto" w:fill="FFFFFF"/>
            <w:tcMar>
              <w:top w:w="30" w:type="dxa"/>
              <w:left w:w="45" w:type="dxa"/>
              <w:bottom w:w="30" w:type="dxa"/>
              <w:right w:w="45" w:type="dxa"/>
            </w:tcMar>
            <w:vAlign w:val="bottom"/>
            <w:hideMark/>
          </w:tcPr>
          <w:p w14:paraId="7BB1E8DD"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13.29</w:t>
            </w:r>
          </w:p>
        </w:tc>
        <w:tc>
          <w:tcPr>
            <w:tcW w:w="900" w:type="dxa"/>
            <w:shd w:val="clear" w:color="auto" w:fill="FFFFFF"/>
            <w:tcMar>
              <w:top w:w="30" w:type="dxa"/>
              <w:left w:w="45" w:type="dxa"/>
              <w:bottom w:w="30" w:type="dxa"/>
              <w:right w:w="45" w:type="dxa"/>
            </w:tcMar>
            <w:vAlign w:val="bottom"/>
            <w:hideMark/>
          </w:tcPr>
          <w:p w14:paraId="733F7326"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20.99</w:t>
            </w:r>
          </w:p>
        </w:tc>
        <w:tc>
          <w:tcPr>
            <w:tcW w:w="810" w:type="dxa"/>
            <w:shd w:val="clear" w:color="auto" w:fill="FFFFFF"/>
            <w:tcMar>
              <w:top w:w="30" w:type="dxa"/>
              <w:left w:w="45" w:type="dxa"/>
              <w:bottom w:w="30" w:type="dxa"/>
              <w:right w:w="45" w:type="dxa"/>
            </w:tcMar>
            <w:vAlign w:val="bottom"/>
            <w:hideMark/>
          </w:tcPr>
          <w:p w14:paraId="64316539"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2.89</w:t>
            </w:r>
          </w:p>
        </w:tc>
        <w:tc>
          <w:tcPr>
            <w:tcW w:w="720" w:type="dxa"/>
            <w:shd w:val="clear" w:color="auto" w:fill="FFFFFF"/>
            <w:vAlign w:val="bottom"/>
          </w:tcPr>
          <w:p w14:paraId="5605359D"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0.991</w:t>
            </w:r>
          </w:p>
        </w:tc>
      </w:tr>
      <w:tr w:rsidR="004B37CF" w:rsidRPr="001A50FC" w14:paraId="09E23F9F" w14:textId="77777777" w:rsidTr="004B37CF">
        <w:trPr>
          <w:trHeight w:val="20"/>
        </w:trPr>
        <w:tc>
          <w:tcPr>
            <w:tcW w:w="1170" w:type="dxa"/>
            <w:vMerge/>
            <w:vAlign w:val="center"/>
            <w:hideMark/>
          </w:tcPr>
          <w:p w14:paraId="4DE7DD00" w14:textId="77777777" w:rsidR="004B37CF" w:rsidRPr="004B37CF" w:rsidRDefault="004B37CF" w:rsidP="004B37CF">
            <w:pPr>
              <w:jc w:val="center"/>
              <w:rPr>
                <w:rFonts w:eastAsia="Times New Roman"/>
                <w:sz w:val="20"/>
                <w:szCs w:val="20"/>
              </w:rPr>
            </w:pPr>
          </w:p>
        </w:tc>
        <w:tc>
          <w:tcPr>
            <w:tcW w:w="1530" w:type="dxa"/>
            <w:vMerge w:val="restart"/>
            <w:tcMar>
              <w:top w:w="30" w:type="dxa"/>
              <w:left w:w="45" w:type="dxa"/>
              <w:bottom w:w="30" w:type="dxa"/>
              <w:right w:w="45" w:type="dxa"/>
            </w:tcMar>
            <w:vAlign w:val="center"/>
            <w:hideMark/>
          </w:tcPr>
          <w:p w14:paraId="53161E1E" w14:textId="77777777" w:rsidR="004B37CF" w:rsidRPr="004B37CF" w:rsidRDefault="004B37CF" w:rsidP="004B37CF">
            <w:pPr>
              <w:jc w:val="center"/>
              <w:rPr>
                <w:rFonts w:eastAsia="Times New Roman"/>
                <w:sz w:val="20"/>
                <w:szCs w:val="20"/>
              </w:rPr>
            </w:pPr>
            <w:r w:rsidRPr="004B37CF">
              <w:rPr>
                <w:rFonts w:eastAsia="Times New Roman"/>
                <w:sz w:val="20"/>
                <w:szCs w:val="20"/>
              </w:rPr>
              <w:t>DNN 3 Hidden Layers</w:t>
            </w:r>
          </w:p>
        </w:tc>
        <w:tc>
          <w:tcPr>
            <w:tcW w:w="1260" w:type="dxa"/>
            <w:tcMar>
              <w:top w:w="30" w:type="dxa"/>
              <w:left w:w="45" w:type="dxa"/>
              <w:bottom w:w="30" w:type="dxa"/>
              <w:right w:w="45" w:type="dxa"/>
            </w:tcMar>
            <w:vAlign w:val="center"/>
            <w:hideMark/>
          </w:tcPr>
          <w:p w14:paraId="128E4BEE" w14:textId="3A9BAF64" w:rsidR="004B37CF" w:rsidRPr="004B37CF" w:rsidRDefault="00CE52DA" w:rsidP="004B37CF">
            <w:pPr>
              <w:jc w:val="center"/>
              <w:rPr>
                <w:rFonts w:eastAsia="Times New Roman"/>
                <w:sz w:val="20"/>
                <w:szCs w:val="20"/>
              </w:rPr>
            </w:pPr>
            <w:r>
              <w:rPr>
                <w:rFonts w:eastAsia="Times New Roman"/>
                <w:sz w:val="20"/>
                <w:szCs w:val="20"/>
              </w:rPr>
              <w:t>ReLU</w:t>
            </w:r>
          </w:p>
        </w:tc>
        <w:tc>
          <w:tcPr>
            <w:tcW w:w="895" w:type="dxa"/>
            <w:tcMar>
              <w:top w:w="30" w:type="dxa"/>
              <w:left w:w="45" w:type="dxa"/>
              <w:bottom w:w="30" w:type="dxa"/>
              <w:right w:w="45" w:type="dxa"/>
            </w:tcMar>
            <w:vAlign w:val="center"/>
            <w:hideMark/>
          </w:tcPr>
          <w:p w14:paraId="78039391" w14:textId="77777777" w:rsidR="004B37CF" w:rsidRPr="004B37CF" w:rsidRDefault="004B37CF" w:rsidP="004B37CF">
            <w:pPr>
              <w:jc w:val="center"/>
              <w:rPr>
                <w:rFonts w:eastAsia="Times New Roman"/>
                <w:sz w:val="20"/>
                <w:szCs w:val="20"/>
              </w:rPr>
            </w:pPr>
            <w:r w:rsidRPr="004B37CF">
              <w:rPr>
                <w:rFonts w:eastAsia="Times New Roman"/>
                <w:sz w:val="20"/>
                <w:szCs w:val="20"/>
              </w:rPr>
              <w:t>59</w:t>
            </w:r>
          </w:p>
        </w:tc>
        <w:tc>
          <w:tcPr>
            <w:tcW w:w="990" w:type="dxa"/>
            <w:shd w:val="clear" w:color="auto" w:fill="FFFFFF"/>
            <w:tcMar>
              <w:top w:w="30" w:type="dxa"/>
              <w:left w:w="45" w:type="dxa"/>
              <w:bottom w:w="30" w:type="dxa"/>
              <w:right w:w="45" w:type="dxa"/>
            </w:tcMar>
            <w:vAlign w:val="center"/>
            <w:hideMark/>
          </w:tcPr>
          <w:p w14:paraId="3C412507"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243.07</w:t>
            </w:r>
          </w:p>
        </w:tc>
        <w:tc>
          <w:tcPr>
            <w:tcW w:w="900" w:type="dxa"/>
            <w:shd w:val="clear" w:color="auto" w:fill="FFFFFF"/>
            <w:tcMar>
              <w:top w:w="30" w:type="dxa"/>
              <w:left w:w="45" w:type="dxa"/>
              <w:bottom w:w="30" w:type="dxa"/>
              <w:right w:w="45" w:type="dxa"/>
            </w:tcMar>
            <w:vAlign w:val="center"/>
            <w:hideMark/>
          </w:tcPr>
          <w:p w14:paraId="2A36410E"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11.14</w:t>
            </w:r>
          </w:p>
        </w:tc>
        <w:tc>
          <w:tcPr>
            <w:tcW w:w="900" w:type="dxa"/>
            <w:shd w:val="clear" w:color="auto" w:fill="FFFFFF"/>
            <w:tcMar>
              <w:top w:w="30" w:type="dxa"/>
              <w:left w:w="45" w:type="dxa"/>
              <w:bottom w:w="30" w:type="dxa"/>
              <w:right w:w="45" w:type="dxa"/>
            </w:tcMar>
            <w:vAlign w:val="center"/>
            <w:hideMark/>
          </w:tcPr>
          <w:p w14:paraId="7E6A82CF"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49.77</w:t>
            </w:r>
          </w:p>
        </w:tc>
        <w:tc>
          <w:tcPr>
            <w:tcW w:w="810" w:type="dxa"/>
            <w:shd w:val="clear" w:color="auto" w:fill="FFFFFF"/>
            <w:tcMar>
              <w:top w:w="30" w:type="dxa"/>
              <w:left w:w="45" w:type="dxa"/>
              <w:bottom w:w="30" w:type="dxa"/>
              <w:right w:w="45" w:type="dxa"/>
            </w:tcMar>
            <w:vAlign w:val="center"/>
            <w:hideMark/>
          </w:tcPr>
          <w:p w14:paraId="57293F67"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5.43</w:t>
            </w:r>
          </w:p>
        </w:tc>
        <w:tc>
          <w:tcPr>
            <w:tcW w:w="720" w:type="dxa"/>
            <w:shd w:val="clear" w:color="auto" w:fill="FFFFFF"/>
            <w:vAlign w:val="bottom"/>
          </w:tcPr>
          <w:p w14:paraId="6472242A"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0.982</w:t>
            </w:r>
          </w:p>
        </w:tc>
      </w:tr>
      <w:tr w:rsidR="004B37CF" w:rsidRPr="001A50FC" w14:paraId="458B87FE" w14:textId="77777777" w:rsidTr="004B37CF">
        <w:trPr>
          <w:trHeight w:val="20"/>
        </w:trPr>
        <w:tc>
          <w:tcPr>
            <w:tcW w:w="1170" w:type="dxa"/>
            <w:vMerge/>
            <w:vAlign w:val="center"/>
            <w:hideMark/>
          </w:tcPr>
          <w:p w14:paraId="47AF5A81" w14:textId="77777777" w:rsidR="004B37CF" w:rsidRPr="004B37CF" w:rsidRDefault="004B37CF" w:rsidP="004B37CF">
            <w:pPr>
              <w:jc w:val="center"/>
              <w:rPr>
                <w:rFonts w:eastAsia="Times New Roman"/>
                <w:sz w:val="20"/>
                <w:szCs w:val="20"/>
              </w:rPr>
            </w:pPr>
          </w:p>
        </w:tc>
        <w:tc>
          <w:tcPr>
            <w:tcW w:w="1530" w:type="dxa"/>
            <w:vMerge/>
            <w:vAlign w:val="center"/>
            <w:hideMark/>
          </w:tcPr>
          <w:p w14:paraId="2D2FD2FE" w14:textId="77777777" w:rsidR="004B37CF" w:rsidRPr="004B37CF" w:rsidRDefault="004B37CF" w:rsidP="004B37CF">
            <w:pPr>
              <w:jc w:val="center"/>
              <w:rPr>
                <w:rFonts w:eastAsia="Times New Roman"/>
                <w:sz w:val="20"/>
                <w:szCs w:val="20"/>
              </w:rPr>
            </w:pPr>
          </w:p>
        </w:tc>
        <w:tc>
          <w:tcPr>
            <w:tcW w:w="1260" w:type="dxa"/>
            <w:tcMar>
              <w:top w:w="30" w:type="dxa"/>
              <w:left w:w="45" w:type="dxa"/>
              <w:bottom w:w="30" w:type="dxa"/>
              <w:right w:w="45" w:type="dxa"/>
            </w:tcMar>
            <w:vAlign w:val="center"/>
            <w:hideMark/>
          </w:tcPr>
          <w:p w14:paraId="1EBE22BB" w14:textId="77777777" w:rsidR="004B37CF" w:rsidRPr="004B37CF" w:rsidRDefault="004B37CF" w:rsidP="004B37CF">
            <w:pPr>
              <w:jc w:val="center"/>
              <w:rPr>
                <w:rFonts w:eastAsia="Times New Roman"/>
                <w:sz w:val="20"/>
                <w:szCs w:val="20"/>
              </w:rPr>
            </w:pPr>
            <w:r w:rsidRPr="004B37CF">
              <w:rPr>
                <w:rFonts w:eastAsia="Times New Roman"/>
                <w:sz w:val="20"/>
                <w:szCs w:val="20"/>
              </w:rPr>
              <w:t>linear</w:t>
            </w:r>
          </w:p>
        </w:tc>
        <w:tc>
          <w:tcPr>
            <w:tcW w:w="895" w:type="dxa"/>
            <w:tcMar>
              <w:top w:w="30" w:type="dxa"/>
              <w:left w:w="45" w:type="dxa"/>
              <w:bottom w:w="30" w:type="dxa"/>
              <w:right w:w="45" w:type="dxa"/>
            </w:tcMar>
            <w:vAlign w:val="center"/>
            <w:hideMark/>
          </w:tcPr>
          <w:p w14:paraId="7F472C35" w14:textId="77777777" w:rsidR="004B37CF" w:rsidRPr="004B37CF" w:rsidRDefault="004B37CF" w:rsidP="004B37CF">
            <w:pPr>
              <w:jc w:val="center"/>
              <w:rPr>
                <w:rFonts w:eastAsia="Times New Roman"/>
                <w:sz w:val="20"/>
                <w:szCs w:val="20"/>
              </w:rPr>
            </w:pPr>
            <w:r w:rsidRPr="004B37CF">
              <w:rPr>
                <w:rFonts w:eastAsia="Times New Roman"/>
                <w:sz w:val="20"/>
                <w:szCs w:val="20"/>
              </w:rPr>
              <w:t>63</w:t>
            </w:r>
          </w:p>
        </w:tc>
        <w:tc>
          <w:tcPr>
            <w:tcW w:w="990" w:type="dxa"/>
            <w:shd w:val="clear" w:color="auto" w:fill="FFFFFF"/>
            <w:tcMar>
              <w:top w:w="30" w:type="dxa"/>
              <w:left w:w="45" w:type="dxa"/>
              <w:bottom w:w="30" w:type="dxa"/>
              <w:right w:w="45" w:type="dxa"/>
            </w:tcMar>
            <w:vAlign w:val="center"/>
            <w:hideMark/>
          </w:tcPr>
          <w:p w14:paraId="6877EA02"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353.63</w:t>
            </w:r>
          </w:p>
        </w:tc>
        <w:tc>
          <w:tcPr>
            <w:tcW w:w="900" w:type="dxa"/>
            <w:shd w:val="clear" w:color="auto" w:fill="FFFFFF"/>
            <w:tcMar>
              <w:top w:w="30" w:type="dxa"/>
              <w:left w:w="45" w:type="dxa"/>
              <w:bottom w:w="30" w:type="dxa"/>
              <w:right w:w="45" w:type="dxa"/>
            </w:tcMar>
            <w:vAlign w:val="center"/>
            <w:hideMark/>
          </w:tcPr>
          <w:p w14:paraId="5B593933"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13.72</w:t>
            </w:r>
          </w:p>
        </w:tc>
        <w:tc>
          <w:tcPr>
            <w:tcW w:w="900" w:type="dxa"/>
            <w:shd w:val="clear" w:color="auto" w:fill="FFFFFF"/>
            <w:tcMar>
              <w:top w:w="30" w:type="dxa"/>
              <w:left w:w="45" w:type="dxa"/>
              <w:bottom w:w="30" w:type="dxa"/>
              <w:right w:w="45" w:type="dxa"/>
            </w:tcMar>
            <w:vAlign w:val="center"/>
            <w:hideMark/>
          </w:tcPr>
          <w:p w14:paraId="08F437A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15.87</w:t>
            </w:r>
          </w:p>
        </w:tc>
        <w:tc>
          <w:tcPr>
            <w:tcW w:w="810" w:type="dxa"/>
            <w:shd w:val="clear" w:color="auto" w:fill="FFFFFF"/>
            <w:tcMar>
              <w:top w:w="30" w:type="dxa"/>
              <w:left w:w="45" w:type="dxa"/>
              <w:bottom w:w="30" w:type="dxa"/>
              <w:right w:w="45" w:type="dxa"/>
            </w:tcMar>
            <w:vAlign w:val="center"/>
            <w:hideMark/>
          </w:tcPr>
          <w:p w14:paraId="1C074774"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2.55</w:t>
            </w:r>
          </w:p>
        </w:tc>
        <w:tc>
          <w:tcPr>
            <w:tcW w:w="720" w:type="dxa"/>
            <w:shd w:val="clear" w:color="auto" w:fill="FFFFFF"/>
            <w:vAlign w:val="bottom"/>
          </w:tcPr>
          <w:p w14:paraId="5E4CDB72" w14:textId="77777777" w:rsidR="004B37CF" w:rsidRPr="004B37CF" w:rsidRDefault="004B37CF" w:rsidP="004B37CF">
            <w:pPr>
              <w:jc w:val="center"/>
              <w:rPr>
                <w:rFonts w:eastAsia="Times New Roman"/>
                <w:color w:val="212121"/>
                <w:sz w:val="20"/>
                <w:szCs w:val="20"/>
              </w:rPr>
            </w:pPr>
            <w:r w:rsidRPr="004B37CF">
              <w:rPr>
                <w:rFonts w:eastAsia="Times New Roman"/>
                <w:color w:val="212121"/>
                <w:sz w:val="20"/>
                <w:szCs w:val="20"/>
              </w:rPr>
              <w:t>0.994</w:t>
            </w:r>
          </w:p>
        </w:tc>
      </w:tr>
    </w:tbl>
    <w:p w14:paraId="14ED047A" w14:textId="77777777" w:rsidR="004B37CF" w:rsidRDefault="004B37CF" w:rsidP="004B37CF">
      <w:pPr>
        <w:rPr>
          <w:sz w:val="20"/>
          <w:szCs w:val="20"/>
        </w:rPr>
      </w:pPr>
    </w:p>
    <w:p w14:paraId="63D170B1" w14:textId="77777777" w:rsidR="004B37CF" w:rsidRDefault="004B37CF" w:rsidP="004B37CF">
      <w:pPr>
        <w:jc w:val="center"/>
        <w:rPr>
          <w:sz w:val="20"/>
          <w:szCs w:val="20"/>
        </w:rPr>
      </w:pPr>
      <w:r>
        <w:rPr>
          <w:sz w:val="20"/>
          <w:szCs w:val="20"/>
        </w:rPr>
        <w:t>Table 4.  Testing</w:t>
      </w:r>
      <w:r w:rsidRPr="004B37CF">
        <w:rPr>
          <w:sz w:val="20"/>
          <w:szCs w:val="20"/>
        </w:rPr>
        <w:t xml:space="preserve"> losses and score</w:t>
      </w:r>
      <w:r>
        <w:rPr>
          <w:sz w:val="20"/>
          <w:szCs w:val="20"/>
        </w:rPr>
        <w:t>s</w:t>
      </w:r>
    </w:p>
    <w:p w14:paraId="74DD353A" w14:textId="77777777" w:rsidR="004B37CF" w:rsidRDefault="004B37CF" w:rsidP="004B37CF">
      <w:pPr>
        <w:jc w:val="center"/>
        <w:rPr>
          <w:sz w:val="20"/>
          <w:szCs w:val="20"/>
        </w:rPr>
      </w:pPr>
    </w:p>
    <w:tbl>
      <w:tblPr>
        <w:tblW w:w="8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2"/>
        <w:gridCol w:w="1429"/>
        <w:gridCol w:w="1157"/>
        <w:gridCol w:w="1197"/>
        <w:gridCol w:w="1344"/>
        <w:gridCol w:w="1032"/>
        <w:gridCol w:w="1040"/>
      </w:tblGrid>
      <w:tr w:rsidR="004B37CF" w:rsidRPr="004B37CF" w14:paraId="01E96126" w14:textId="77777777" w:rsidTr="004B37CF">
        <w:trPr>
          <w:trHeight w:val="212"/>
          <w:jc w:val="center"/>
        </w:trPr>
        <w:tc>
          <w:tcPr>
            <w:tcW w:w="1222" w:type="dxa"/>
            <w:tcMar>
              <w:top w:w="30" w:type="dxa"/>
              <w:left w:w="45" w:type="dxa"/>
              <w:bottom w:w="30" w:type="dxa"/>
              <w:right w:w="45" w:type="dxa"/>
            </w:tcMar>
            <w:vAlign w:val="center"/>
            <w:hideMark/>
          </w:tcPr>
          <w:p w14:paraId="654FE6BB"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Optimizer</w:t>
            </w:r>
          </w:p>
        </w:tc>
        <w:tc>
          <w:tcPr>
            <w:tcW w:w="1429" w:type="dxa"/>
            <w:tcMar>
              <w:top w:w="30" w:type="dxa"/>
              <w:left w:w="45" w:type="dxa"/>
              <w:bottom w:w="30" w:type="dxa"/>
              <w:right w:w="45" w:type="dxa"/>
            </w:tcMar>
            <w:vAlign w:val="center"/>
            <w:hideMark/>
          </w:tcPr>
          <w:p w14:paraId="45538D18"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Model</w:t>
            </w:r>
          </w:p>
        </w:tc>
        <w:tc>
          <w:tcPr>
            <w:tcW w:w="1157" w:type="dxa"/>
            <w:tcMar>
              <w:top w:w="30" w:type="dxa"/>
              <w:left w:w="45" w:type="dxa"/>
              <w:bottom w:w="30" w:type="dxa"/>
              <w:right w:w="45" w:type="dxa"/>
            </w:tcMar>
            <w:vAlign w:val="center"/>
            <w:hideMark/>
          </w:tcPr>
          <w:p w14:paraId="3158A08B"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Activation function</w:t>
            </w:r>
          </w:p>
        </w:tc>
        <w:tc>
          <w:tcPr>
            <w:tcW w:w="1197" w:type="dxa"/>
            <w:vAlign w:val="center"/>
          </w:tcPr>
          <w:p w14:paraId="3013D1A2"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Epoch</w:t>
            </w:r>
          </w:p>
        </w:tc>
        <w:tc>
          <w:tcPr>
            <w:tcW w:w="1344" w:type="dxa"/>
            <w:tcMar>
              <w:top w:w="30" w:type="dxa"/>
              <w:left w:w="45" w:type="dxa"/>
              <w:bottom w:w="30" w:type="dxa"/>
              <w:right w:w="45" w:type="dxa"/>
            </w:tcMar>
            <w:vAlign w:val="center"/>
            <w:hideMark/>
          </w:tcPr>
          <w:p w14:paraId="035E053A"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Test MSE</w:t>
            </w:r>
          </w:p>
        </w:tc>
        <w:tc>
          <w:tcPr>
            <w:tcW w:w="1032" w:type="dxa"/>
            <w:tcMar>
              <w:top w:w="30" w:type="dxa"/>
              <w:left w:w="45" w:type="dxa"/>
              <w:bottom w:w="30" w:type="dxa"/>
              <w:right w:w="45" w:type="dxa"/>
            </w:tcMar>
            <w:vAlign w:val="center"/>
            <w:hideMark/>
          </w:tcPr>
          <w:p w14:paraId="48FB3F96"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Test MAE</w:t>
            </w:r>
          </w:p>
        </w:tc>
        <w:tc>
          <w:tcPr>
            <w:tcW w:w="1040" w:type="dxa"/>
            <w:tcMar>
              <w:top w:w="30" w:type="dxa"/>
              <w:left w:w="45" w:type="dxa"/>
              <w:bottom w:w="30" w:type="dxa"/>
              <w:right w:w="45" w:type="dxa"/>
            </w:tcMar>
            <w:vAlign w:val="center"/>
            <w:hideMark/>
          </w:tcPr>
          <w:p w14:paraId="69C33C33" w14:textId="77777777" w:rsidR="004B37CF" w:rsidRPr="004B37CF" w:rsidRDefault="004B37CF" w:rsidP="00DC5FF1">
            <w:pPr>
              <w:jc w:val="center"/>
              <w:rPr>
                <w:rFonts w:eastAsia="Times New Roman"/>
                <w:b/>
                <w:bCs/>
                <w:sz w:val="20"/>
                <w:szCs w:val="20"/>
              </w:rPr>
            </w:pPr>
            <w:r w:rsidRPr="004B37CF">
              <w:rPr>
                <w:rFonts w:eastAsia="Times New Roman"/>
                <w:b/>
                <w:bCs/>
                <w:sz w:val="20"/>
                <w:szCs w:val="20"/>
              </w:rPr>
              <w:t>R2 Test</w:t>
            </w:r>
          </w:p>
        </w:tc>
      </w:tr>
      <w:tr w:rsidR="004B37CF" w:rsidRPr="004B37CF" w14:paraId="7622F85B" w14:textId="77777777" w:rsidTr="004B37CF">
        <w:trPr>
          <w:trHeight w:val="131"/>
          <w:jc w:val="center"/>
        </w:trPr>
        <w:tc>
          <w:tcPr>
            <w:tcW w:w="1222" w:type="dxa"/>
            <w:tcMar>
              <w:top w:w="30" w:type="dxa"/>
              <w:left w:w="45" w:type="dxa"/>
              <w:bottom w:w="30" w:type="dxa"/>
              <w:right w:w="45" w:type="dxa"/>
            </w:tcMar>
            <w:vAlign w:val="center"/>
          </w:tcPr>
          <w:p w14:paraId="7140A281" w14:textId="77777777" w:rsidR="004B37CF" w:rsidRPr="00CE52DA" w:rsidRDefault="004B37CF" w:rsidP="00DC5FF1">
            <w:pPr>
              <w:jc w:val="center"/>
              <w:rPr>
                <w:rFonts w:eastAsia="Times New Roman"/>
                <w:sz w:val="20"/>
                <w:szCs w:val="20"/>
              </w:rPr>
            </w:pPr>
            <w:r w:rsidRPr="00CE52DA">
              <w:rPr>
                <w:rFonts w:eastAsia="Times New Roman"/>
                <w:sz w:val="20"/>
                <w:szCs w:val="20"/>
              </w:rPr>
              <w:t>GD</w:t>
            </w:r>
          </w:p>
        </w:tc>
        <w:tc>
          <w:tcPr>
            <w:tcW w:w="1429" w:type="dxa"/>
            <w:tcMar>
              <w:top w:w="30" w:type="dxa"/>
              <w:left w:w="45" w:type="dxa"/>
              <w:bottom w:w="30" w:type="dxa"/>
              <w:right w:w="45" w:type="dxa"/>
            </w:tcMar>
            <w:vAlign w:val="center"/>
          </w:tcPr>
          <w:p w14:paraId="57A71571" w14:textId="2E97DC3A" w:rsidR="004B37CF" w:rsidRPr="00CE52DA" w:rsidRDefault="004B37CF" w:rsidP="00DC5FF1">
            <w:pPr>
              <w:jc w:val="center"/>
              <w:rPr>
                <w:rFonts w:eastAsia="Times New Roman"/>
                <w:sz w:val="20"/>
                <w:szCs w:val="20"/>
              </w:rPr>
            </w:pPr>
            <w:r w:rsidRPr="00CE52DA">
              <w:rPr>
                <w:rFonts w:eastAsia="Times New Roman"/>
                <w:sz w:val="20"/>
                <w:szCs w:val="20"/>
              </w:rPr>
              <w:t>Least Square</w:t>
            </w:r>
          </w:p>
        </w:tc>
        <w:tc>
          <w:tcPr>
            <w:tcW w:w="1157" w:type="dxa"/>
            <w:tcMar>
              <w:top w:w="30" w:type="dxa"/>
              <w:left w:w="45" w:type="dxa"/>
              <w:bottom w:w="30" w:type="dxa"/>
              <w:right w:w="45" w:type="dxa"/>
            </w:tcMar>
            <w:vAlign w:val="center"/>
          </w:tcPr>
          <w:p w14:paraId="3FEE7415" w14:textId="77777777" w:rsidR="004B37CF" w:rsidRPr="00CE52DA" w:rsidRDefault="004B37CF" w:rsidP="00DC5FF1">
            <w:pPr>
              <w:jc w:val="center"/>
              <w:rPr>
                <w:rFonts w:eastAsia="Times New Roman"/>
                <w:sz w:val="20"/>
                <w:szCs w:val="20"/>
              </w:rPr>
            </w:pPr>
            <w:r w:rsidRPr="00CE52DA">
              <w:rPr>
                <w:rFonts w:eastAsia="Times New Roman"/>
                <w:sz w:val="20"/>
                <w:szCs w:val="20"/>
              </w:rPr>
              <w:t>linear</w:t>
            </w:r>
          </w:p>
        </w:tc>
        <w:tc>
          <w:tcPr>
            <w:tcW w:w="1197" w:type="dxa"/>
            <w:vAlign w:val="center"/>
          </w:tcPr>
          <w:p w14:paraId="39E80FEA" w14:textId="77777777" w:rsidR="004B37CF" w:rsidRPr="00CE52DA" w:rsidRDefault="004B37CF" w:rsidP="00DC5FF1">
            <w:pPr>
              <w:jc w:val="center"/>
              <w:rPr>
                <w:rFonts w:eastAsia="Times New Roman"/>
                <w:sz w:val="20"/>
                <w:szCs w:val="20"/>
              </w:rPr>
            </w:pPr>
            <w:r w:rsidRPr="00CE52DA">
              <w:rPr>
                <w:rFonts w:eastAsia="Times New Roman"/>
                <w:sz w:val="20"/>
                <w:szCs w:val="20"/>
              </w:rPr>
              <w:t>-</w:t>
            </w:r>
          </w:p>
        </w:tc>
        <w:tc>
          <w:tcPr>
            <w:tcW w:w="1344" w:type="dxa"/>
            <w:tcMar>
              <w:top w:w="30" w:type="dxa"/>
              <w:left w:w="45" w:type="dxa"/>
              <w:bottom w:w="30" w:type="dxa"/>
              <w:right w:w="45" w:type="dxa"/>
            </w:tcMar>
            <w:vAlign w:val="center"/>
          </w:tcPr>
          <w:p w14:paraId="16B74606" w14:textId="77777777" w:rsidR="004B37CF" w:rsidRPr="00CE52DA" w:rsidRDefault="004B37CF" w:rsidP="00DC5FF1">
            <w:pPr>
              <w:jc w:val="center"/>
              <w:rPr>
                <w:rFonts w:eastAsia="Times New Roman"/>
                <w:sz w:val="20"/>
                <w:szCs w:val="20"/>
              </w:rPr>
            </w:pPr>
            <w:r w:rsidRPr="00CE52DA">
              <w:rPr>
                <w:rFonts w:eastAsia="Times New Roman"/>
                <w:sz w:val="20"/>
                <w:szCs w:val="20"/>
              </w:rPr>
              <w:t>18.64</w:t>
            </w:r>
          </w:p>
        </w:tc>
        <w:tc>
          <w:tcPr>
            <w:tcW w:w="1032" w:type="dxa"/>
            <w:tcMar>
              <w:top w:w="30" w:type="dxa"/>
              <w:left w:w="45" w:type="dxa"/>
              <w:bottom w:w="30" w:type="dxa"/>
              <w:right w:w="45" w:type="dxa"/>
            </w:tcMar>
            <w:vAlign w:val="center"/>
          </w:tcPr>
          <w:p w14:paraId="100608A2" w14:textId="77777777" w:rsidR="004B37CF" w:rsidRPr="00CE52DA" w:rsidRDefault="004B37CF" w:rsidP="00DC5FF1">
            <w:pPr>
              <w:jc w:val="center"/>
              <w:rPr>
                <w:rFonts w:eastAsia="Times New Roman"/>
                <w:sz w:val="20"/>
                <w:szCs w:val="20"/>
              </w:rPr>
            </w:pPr>
            <w:r w:rsidRPr="00CE52DA">
              <w:rPr>
                <w:rFonts w:eastAsia="Times New Roman"/>
                <w:sz w:val="20"/>
                <w:szCs w:val="20"/>
              </w:rPr>
              <w:t>2.03</w:t>
            </w:r>
          </w:p>
        </w:tc>
        <w:tc>
          <w:tcPr>
            <w:tcW w:w="1040" w:type="dxa"/>
            <w:tcMar>
              <w:top w:w="30" w:type="dxa"/>
              <w:left w:w="45" w:type="dxa"/>
              <w:bottom w:w="30" w:type="dxa"/>
              <w:right w:w="45" w:type="dxa"/>
            </w:tcMar>
            <w:vAlign w:val="center"/>
          </w:tcPr>
          <w:p w14:paraId="5285E805" w14:textId="77777777" w:rsidR="004B37CF" w:rsidRPr="00CE52DA" w:rsidRDefault="004B37CF" w:rsidP="00DC5FF1">
            <w:pPr>
              <w:jc w:val="center"/>
              <w:rPr>
                <w:rFonts w:eastAsia="Times New Roman"/>
                <w:sz w:val="20"/>
                <w:szCs w:val="20"/>
              </w:rPr>
            </w:pPr>
            <w:r w:rsidRPr="00CE52DA">
              <w:rPr>
                <w:rFonts w:eastAsia="Times New Roman"/>
                <w:sz w:val="20"/>
                <w:szCs w:val="20"/>
              </w:rPr>
              <w:t>0.993</w:t>
            </w:r>
          </w:p>
        </w:tc>
      </w:tr>
      <w:tr w:rsidR="004B37CF" w:rsidRPr="004B37CF" w14:paraId="7F134310" w14:textId="77777777" w:rsidTr="004B37CF">
        <w:trPr>
          <w:trHeight w:val="20"/>
          <w:jc w:val="center"/>
        </w:trPr>
        <w:tc>
          <w:tcPr>
            <w:tcW w:w="1222" w:type="dxa"/>
            <w:vMerge w:val="restart"/>
            <w:tcMar>
              <w:top w:w="30" w:type="dxa"/>
              <w:left w:w="45" w:type="dxa"/>
              <w:bottom w:w="30" w:type="dxa"/>
              <w:right w:w="45" w:type="dxa"/>
            </w:tcMar>
            <w:vAlign w:val="center"/>
            <w:hideMark/>
          </w:tcPr>
          <w:p w14:paraId="369EB485" w14:textId="77777777" w:rsidR="004B37CF" w:rsidRPr="004B37CF" w:rsidRDefault="004B37CF" w:rsidP="00DC5FF1">
            <w:pPr>
              <w:jc w:val="center"/>
              <w:rPr>
                <w:rFonts w:eastAsia="Times New Roman"/>
                <w:sz w:val="20"/>
                <w:szCs w:val="20"/>
              </w:rPr>
            </w:pPr>
            <w:r w:rsidRPr="004B37CF">
              <w:rPr>
                <w:rFonts w:eastAsia="Times New Roman"/>
                <w:sz w:val="20"/>
                <w:szCs w:val="20"/>
              </w:rPr>
              <w:t>Adam</w:t>
            </w:r>
          </w:p>
        </w:tc>
        <w:tc>
          <w:tcPr>
            <w:tcW w:w="1429" w:type="dxa"/>
            <w:vMerge w:val="restart"/>
            <w:tcMar>
              <w:top w:w="30" w:type="dxa"/>
              <w:left w:w="45" w:type="dxa"/>
              <w:bottom w:w="30" w:type="dxa"/>
              <w:right w:w="45" w:type="dxa"/>
            </w:tcMar>
            <w:vAlign w:val="center"/>
            <w:hideMark/>
          </w:tcPr>
          <w:p w14:paraId="018016BB" w14:textId="77777777" w:rsidR="004B37CF" w:rsidRPr="004B37CF" w:rsidRDefault="004B37CF" w:rsidP="00DC5FF1">
            <w:pPr>
              <w:jc w:val="center"/>
              <w:rPr>
                <w:rFonts w:eastAsia="Times New Roman"/>
                <w:sz w:val="20"/>
                <w:szCs w:val="20"/>
              </w:rPr>
            </w:pPr>
            <w:r w:rsidRPr="004B37CF">
              <w:rPr>
                <w:rFonts w:eastAsia="Times New Roman"/>
                <w:sz w:val="20"/>
                <w:szCs w:val="20"/>
              </w:rPr>
              <w:t>DNN 2 Hidden Layers</w:t>
            </w:r>
          </w:p>
        </w:tc>
        <w:tc>
          <w:tcPr>
            <w:tcW w:w="1157" w:type="dxa"/>
            <w:tcMar>
              <w:top w:w="30" w:type="dxa"/>
              <w:left w:w="45" w:type="dxa"/>
              <w:bottom w:w="30" w:type="dxa"/>
              <w:right w:w="45" w:type="dxa"/>
            </w:tcMar>
            <w:vAlign w:val="center"/>
            <w:hideMark/>
          </w:tcPr>
          <w:p w14:paraId="29F4B131" w14:textId="1807EEF7" w:rsidR="004B37CF" w:rsidRPr="004B37CF" w:rsidRDefault="00CE52DA" w:rsidP="00DC5FF1">
            <w:pPr>
              <w:jc w:val="center"/>
              <w:rPr>
                <w:rFonts w:eastAsia="Times New Roman"/>
                <w:sz w:val="20"/>
                <w:szCs w:val="20"/>
              </w:rPr>
            </w:pPr>
            <w:r>
              <w:rPr>
                <w:rFonts w:eastAsia="Times New Roman"/>
                <w:sz w:val="20"/>
                <w:szCs w:val="20"/>
              </w:rPr>
              <w:t>ReLU</w:t>
            </w:r>
          </w:p>
        </w:tc>
        <w:tc>
          <w:tcPr>
            <w:tcW w:w="1197" w:type="dxa"/>
            <w:shd w:val="clear" w:color="auto" w:fill="FFFFFF"/>
            <w:vAlign w:val="center"/>
          </w:tcPr>
          <w:p w14:paraId="2B3E738E"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5</w:t>
            </w:r>
          </w:p>
        </w:tc>
        <w:tc>
          <w:tcPr>
            <w:tcW w:w="1344" w:type="dxa"/>
            <w:shd w:val="clear" w:color="auto" w:fill="FFFFFF"/>
            <w:tcMar>
              <w:top w:w="30" w:type="dxa"/>
              <w:left w:w="45" w:type="dxa"/>
              <w:bottom w:w="30" w:type="dxa"/>
              <w:right w:w="45" w:type="dxa"/>
            </w:tcMar>
            <w:vAlign w:val="center"/>
            <w:hideMark/>
          </w:tcPr>
          <w:p w14:paraId="15E3C9E5"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47.03</w:t>
            </w:r>
          </w:p>
        </w:tc>
        <w:tc>
          <w:tcPr>
            <w:tcW w:w="1032" w:type="dxa"/>
            <w:shd w:val="clear" w:color="auto" w:fill="FFFFFF"/>
            <w:tcMar>
              <w:top w:w="30" w:type="dxa"/>
              <w:left w:w="45" w:type="dxa"/>
              <w:bottom w:w="30" w:type="dxa"/>
              <w:right w:w="45" w:type="dxa"/>
            </w:tcMar>
            <w:vAlign w:val="center"/>
            <w:hideMark/>
          </w:tcPr>
          <w:p w14:paraId="5EC513F8"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5.35</w:t>
            </w:r>
          </w:p>
        </w:tc>
        <w:tc>
          <w:tcPr>
            <w:tcW w:w="1040" w:type="dxa"/>
            <w:shd w:val="clear" w:color="auto" w:fill="FFFFFF"/>
            <w:tcMar>
              <w:top w:w="30" w:type="dxa"/>
              <w:left w:w="45" w:type="dxa"/>
              <w:bottom w:w="30" w:type="dxa"/>
              <w:right w:w="45" w:type="dxa"/>
            </w:tcMar>
            <w:vAlign w:val="center"/>
            <w:hideMark/>
          </w:tcPr>
          <w:p w14:paraId="499BF503"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0.966</w:t>
            </w:r>
          </w:p>
        </w:tc>
      </w:tr>
      <w:tr w:rsidR="004B37CF" w:rsidRPr="004B37CF" w14:paraId="3E707EC7" w14:textId="77777777" w:rsidTr="004B37CF">
        <w:trPr>
          <w:trHeight w:val="20"/>
          <w:jc w:val="center"/>
        </w:trPr>
        <w:tc>
          <w:tcPr>
            <w:tcW w:w="1222" w:type="dxa"/>
            <w:vMerge/>
            <w:vAlign w:val="center"/>
            <w:hideMark/>
          </w:tcPr>
          <w:p w14:paraId="2100A7E3" w14:textId="77777777" w:rsidR="004B37CF" w:rsidRPr="004B37CF" w:rsidRDefault="004B37CF" w:rsidP="00DC5FF1">
            <w:pPr>
              <w:jc w:val="center"/>
              <w:rPr>
                <w:rFonts w:eastAsia="Times New Roman"/>
                <w:sz w:val="20"/>
                <w:szCs w:val="20"/>
              </w:rPr>
            </w:pPr>
          </w:p>
        </w:tc>
        <w:tc>
          <w:tcPr>
            <w:tcW w:w="1429" w:type="dxa"/>
            <w:vMerge/>
            <w:vAlign w:val="center"/>
            <w:hideMark/>
          </w:tcPr>
          <w:p w14:paraId="313578AC"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6B6323B7" w14:textId="77777777" w:rsidR="004B37CF" w:rsidRPr="004B37CF" w:rsidRDefault="004B37CF" w:rsidP="00DC5FF1">
            <w:pPr>
              <w:jc w:val="center"/>
              <w:rPr>
                <w:rFonts w:eastAsia="Times New Roman"/>
                <w:sz w:val="20"/>
                <w:szCs w:val="20"/>
              </w:rPr>
            </w:pPr>
            <w:r w:rsidRPr="004B37CF">
              <w:rPr>
                <w:rFonts w:eastAsia="Times New Roman"/>
                <w:sz w:val="20"/>
                <w:szCs w:val="20"/>
              </w:rPr>
              <w:t>linear</w:t>
            </w:r>
          </w:p>
        </w:tc>
        <w:tc>
          <w:tcPr>
            <w:tcW w:w="1197" w:type="dxa"/>
            <w:shd w:val="clear" w:color="auto" w:fill="FFFFFF"/>
            <w:vAlign w:val="center"/>
          </w:tcPr>
          <w:p w14:paraId="555E1D63"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20</w:t>
            </w:r>
          </w:p>
        </w:tc>
        <w:tc>
          <w:tcPr>
            <w:tcW w:w="1344" w:type="dxa"/>
            <w:shd w:val="clear" w:color="auto" w:fill="FFFFFF"/>
            <w:tcMar>
              <w:top w:w="30" w:type="dxa"/>
              <w:left w:w="45" w:type="dxa"/>
              <w:bottom w:w="30" w:type="dxa"/>
              <w:right w:w="45" w:type="dxa"/>
            </w:tcMar>
            <w:vAlign w:val="center"/>
            <w:hideMark/>
          </w:tcPr>
          <w:p w14:paraId="169A4D30"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29.61</w:t>
            </w:r>
          </w:p>
        </w:tc>
        <w:tc>
          <w:tcPr>
            <w:tcW w:w="1032" w:type="dxa"/>
            <w:shd w:val="clear" w:color="auto" w:fill="FFFFFF"/>
            <w:tcMar>
              <w:top w:w="30" w:type="dxa"/>
              <w:left w:w="45" w:type="dxa"/>
              <w:bottom w:w="30" w:type="dxa"/>
              <w:right w:w="45" w:type="dxa"/>
            </w:tcMar>
            <w:vAlign w:val="center"/>
            <w:hideMark/>
          </w:tcPr>
          <w:p w14:paraId="388FE555"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3.40</w:t>
            </w:r>
          </w:p>
        </w:tc>
        <w:tc>
          <w:tcPr>
            <w:tcW w:w="1040" w:type="dxa"/>
            <w:shd w:val="clear" w:color="auto" w:fill="FFFFFF"/>
            <w:tcMar>
              <w:top w:w="30" w:type="dxa"/>
              <w:left w:w="45" w:type="dxa"/>
              <w:bottom w:w="30" w:type="dxa"/>
              <w:right w:w="45" w:type="dxa"/>
            </w:tcMar>
            <w:vAlign w:val="center"/>
            <w:hideMark/>
          </w:tcPr>
          <w:p w14:paraId="035DBEE1"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0.987</w:t>
            </w:r>
          </w:p>
        </w:tc>
      </w:tr>
      <w:tr w:rsidR="004B37CF" w:rsidRPr="004B37CF" w14:paraId="5028C920" w14:textId="77777777" w:rsidTr="004B37CF">
        <w:trPr>
          <w:trHeight w:val="20"/>
          <w:jc w:val="center"/>
        </w:trPr>
        <w:tc>
          <w:tcPr>
            <w:tcW w:w="1222" w:type="dxa"/>
            <w:vMerge/>
            <w:vAlign w:val="center"/>
            <w:hideMark/>
          </w:tcPr>
          <w:p w14:paraId="7CBC653E" w14:textId="77777777" w:rsidR="004B37CF" w:rsidRPr="004B37CF" w:rsidRDefault="004B37CF" w:rsidP="00DC5FF1">
            <w:pPr>
              <w:jc w:val="center"/>
              <w:rPr>
                <w:rFonts w:eastAsia="Times New Roman"/>
                <w:sz w:val="20"/>
                <w:szCs w:val="20"/>
              </w:rPr>
            </w:pPr>
          </w:p>
        </w:tc>
        <w:tc>
          <w:tcPr>
            <w:tcW w:w="1429" w:type="dxa"/>
            <w:vMerge/>
            <w:vAlign w:val="center"/>
            <w:hideMark/>
          </w:tcPr>
          <w:p w14:paraId="6284EA44"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201C1E87" w14:textId="77777777" w:rsidR="004B37CF" w:rsidRPr="004B37CF" w:rsidRDefault="004B37CF" w:rsidP="00DC5FF1">
            <w:pPr>
              <w:jc w:val="center"/>
              <w:rPr>
                <w:rFonts w:eastAsia="Times New Roman"/>
                <w:sz w:val="20"/>
                <w:szCs w:val="20"/>
              </w:rPr>
            </w:pPr>
            <w:r w:rsidRPr="004B37CF">
              <w:rPr>
                <w:rFonts w:eastAsia="Times New Roman"/>
                <w:sz w:val="20"/>
                <w:szCs w:val="20"/>
              </w:rPr>
              <w:t>tanh</w:t>
            </w:r>
          </w:p>
        </w:tc>
        <w:tc>
          <w:tcPr>
            <w:tcW w:w="1197" w:type="dxa"/>
            <w:shd w:val="clear" w:color="auto" w:fill="FFFFFF"/>
            <w:vAlign w:val="center"/>
          </w:tcPr>
          <w:p w14:paraId="71CBE321"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58</w:t>
            </w:r>
          </w:p>
        </w:tc>
        <w:tc>
          <w:tcPr>
            <w:tcW w:w="1344" w:type="dxa"/>
            <w:shd w:val="clear" w:color="auto" w:fill="FFFFFF"/>
            <w:tcMar>
              <w:top w:w="30" w:type="dxa"/>
              <w:left w:w="45" w:type="dxa"/>
              <w:bottom w:w="30" w:type="dxa"/>
              <w:right w:w="45" w:type="dxa"/>
            </w:tcMar>
            <w:vAlign w:val="center"/>
            <w:hideMark/>
          </w:tcPr>
          <w:p w14:paraId="35D54AC5"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105.23</w:t>
            </w:r>
          </w:p>
        </w:tc>
        <w:tc>
          <w:tcPr>
            <w:tcW w:w="1032" w:type="dxa"/>
            <w:shd w:val="clear" w:color="auto" w:fill="FFFFFF"/>
            <w:tcMar>
              <w:top w:w="30" w:type="dxa"/>
              <w:left w:w="45" w:type="dxa"/>
              <w:bottom w:w="30" w:type="dxa"/>
              <w:right w:w="45" w:type="dxa"/>
            </w:tcMar>
            <w:vAlign w:val="center"/>
            <w:hideMark/>
          </w:tcPr>
          <w:p w14:paraId="52A2430E"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4.68</w:t>
            </w:r>
          </w:p>
        </w:tc>
        <w:tc>
          <w:tcPr>
            <w:tcW w:w="1040" w:type="dxa"/>
            <w:shd w:val="clear" w:color="auto" w:fill="FFFFFF"/>
            <w:tcMar>
              <w:top w:w="30" w:type="dxa"/>
              <w:left w:w="45" w:type="dxa"/>
              <w:bottom w:w="30" w:type="dxa"/>
              <w:right w:w="45" w:type="dxa"/>
            </w:tcMar>
            <w:vAlign w:val="center"/>
            <w:hideMark/>
          </w:tcPr>
          <w:p w14:paraId="35F3419C"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0.960</w:t>
            </w:r>
          </w:p>
        </w:tc>
      </w:tr>
      <w:tr w:rsidR="004B37CF" w:rsidRPr="004B37CF" w14:paraId="5328A1CF" w14:textId="77777777" w:rsidTr="004B37CF">
        <w:trPr>
          <w:trHeight w:val="20"/>
          <w:jc w:val="center"/>
        </w:trPr>
        <w:tc>
          <w:tcPr>
            <w:tcW w:w="1222" w:type="dxa"/>
            <w:vMerge/>
            <w:vAlign w:val="center"/>
            <w:hideMark/>
          </w:tcPr>
          <w:p w14:paraId="47B8A718" w14:textId="77777777" w:rsidR="004B37CF" w:rsidRPr="004B37CF" w:rsidRDefault="004B37CF" w:rsidP="00DC5FF1">
            <w:pPr>
              <w:jc w:val="center"/>
              <w:rPr>
                <w:rFonts w:eastAsia="Times New Roman"/>
                <w:sz w:val="20"/>
                <w:szCs w:val="20"/>
              </w:rPr>
            </w:pPr>
          </w:p>
        </w:tc>
        <w:tc>
          <w:tcPr>
            <w:tcW w:w="1429" w:type="dxa"/>
            <w:vMerge w:val="restart"/>
            <w:tcMar>
              <w:top w:w="30" w:type="dxa"/>
              <w:left w:w="45" w:type="dxa"/>
              <w:bottom w:w="30" w:type="dxa"/>
              <w:right w:w="45" w:type="dxa"/>
            </w:tcMar>
            <w:vAlign w:val="center"/>
            <w:hideMark/>
          </w:tcPr>
          <w:p w14:paraId="11EF0EBA" w14:textId="77777777" w:rsidR="004B37CF" w:rsidRPr="004B37CF" w:rsidRDefault="004B37CF" w:rsidP="00DC5FF1">
            <w:pPr>
              <w:jc w:val="center"/>
              <w:rPr>
                <w:rFonts w:eastAsia="Times New Roman"/>
                <w:sz w:val="20"/>
                <w:szCs w:val="20"/>
              </w:rPr>
            </w:pPr>
            <w:r w:rsidRPr="004B37CF">
              <w:rPr>
                <w:rFonts w:eastAsia="Times New Roman"/>
                <w:sz w:val="20"/>
                <w:szCs w:val="20"/>
              </w:rPr>
              <w:t>DNN 3 Hidden Layers</w:t>
            </w:r>
          </w:p>
        </w:tc>
        <w:tc>
          <w:tcPr>
            <w:tcW w:w="1157" w:type="dxa"/>
            <w:tcMar>
              <w:top w:w="30" w:type="dxa"/>
              <w:left w:w="45" w:type="dxa"/>
              <w:bottom w:w="30" w:type="dxa"/>
              <w:right w:w="45" w:type="dxa"/>
            </w:tcMar>
            <w:vAlign w:val="center"/>
            <w:hideMark/>
          </w:tcPr>
          <w:p w14:paraId="1B14A23B" w14:textId="28DC4051" w:rsidR="004B37CF" w:rsidRPr="004B37CF" w:rsidRDefault="00CE52DA" w:rsidP="00DC5FF1">
            <w:pPr>
              <w:jc w:val="center"/>
              <w:rPr>
                <w:rFonts w:eastAsia="Times New Roman"/>
                <w:sz w:val="20"/>
                <w:szCs w:val="20"/>
              </w:rPr>
            </w:pPr>
            <w:r>
              <w:rPr>
                <w:rFonts w:eastAsia="Times New Roman"/>
                <w:sz w:val="20"/>
                <w:szCs w:val="20"/>
              </w:rPr>
              <w:t>ReLU</w:t>
            </w:r>
          </w:p>
        </w:tc>
        <w:tc>
          <w:tcPr>
            <w:tcW w:w="1197" w:type="dxa"/>
            <w:shd w:val="clear" w:color="auto" w:fill="FFFFFF"/>
            <w:vAlign w:val="center"/>
          </w:tcPr>
          <w:p w14:paraId="01A06ECE"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29</w:t>
            </w:r>
          </w:p>
        </w:tc>
        <w:tc>
          <w:tcPr>
            <w:tcW w:w="1344" w:type="dxa"/>
            <w:shd w:val="clear" w:color="auto" w:fill="FFFFFF"/>
            <w:tcMar>
              <w:top w:w="30" w:type="dxa"/>
              <w:left w:w="45" w:type="dxa"/>
              <w:bottom w:w="30" w:type="dxa"/>
              <w:right w:w="45" w:type="dxa"/>
            </w:tcMar>
            <w:vAlign w:val="center"/>
            <w:hideMark/>
          </w:tcPr>
          <w:p w14:paraId="02C77F40"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162.99</w:t>
            </w:r>
          </w:p>
        </w:tc>
        <w:tc>
          <w:tcPr>
            <w:tcW w:w="1032" w:type="dxa"/>
            <w:shd w:val="clear" w:color="auto" w:fill="FFFFFF"/>
            <w:tcMar>
              <w:top w:w="30" w:type="dxa"/>
              <w:left w:w="45" w:type="dxa"/>
              <w:bottom w:w="30" w:type="dxa"/>
              <w:right w:w="45" w:type="dxa"/>
            </w:tcMar>
            <w:vAlign w:val="center"/>
            <w:hideMark/>
          </w:tcPr>
          <w:p w14:paraId="3A696662"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11.11</w:t>
            </w:r>
          </w:p>
        </w:tc>
        <w:tc>
          <w:tcPr>
            <w:tcW w:w="1040" w:type="dxa"/>
            <w:shd w:val="clear" w:color="auto" w:fill="FFFFFF"/>
            <w:tcMar>
              <w:top w:w="30" w:type="dxa"/>
              <w:left w:w="45" w:type="dxa"/>
              <w:bottom w:w="30" w:type="dxa"/>
              <w:right w:w="45" w:type="dxa"/>
            </w:tcMar>
            <w:vAlign w:val="center"/>
            <w:hideMark/>
          </w:tcPr>
          <w:p w14:paraId="7889A26A"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0.941</w:t>
            </w:r>
          </w:p>
        </w:tc>
      </w:tr>
      <w:tr w:rsidR="004B37CF" w:rsidRPr="004B37CF" w14:paraId="14E2C178" w14:textId="77777777" w:rsidTr="004B37CF">
        <w:trPr>
          <w:trHeight w:val="20"/>
          <w:jc w:val="center"/>
        </w:trPr>
        <w:tc>
          <w:tcPr>
            <w:tcW w:w="1222" w:type="dxa"/>
            <w:vMerge/>
            <w:vAlign w:val="center"/>
            <w:hideMark/>
          </w:tcPr>
          <w:p w14:paraId="58D47237" w14:textId="77777777" w:rsidR="004B37CF" w:rsidRPr="004B37CF" w:rsidRDefault="004B37CF" w:rsidP="00DC5FF1">
            <w:pPr>
              <w:jc w:val="center"/>
              <w:rPr>
                <w:rFonts w:eastAsia="Times New Roman"/>
                <w:sz w:val="20"/>
                <w:szCs w:val="20"/>
              </w:rPr>
            </w:pPr>
          </w:p>
        </w:tc>
        <w:tc>
          <w:tcPr>
            <w:tcW w:w="1429" w:type="dxa"/>
            <w:vMerge/>
            <w:vAlign w:val="center"/>
            <w:hideMark/>
          </w:tcPr>
          <w:p w14:paraId="692E9706"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3B64A25D" w14:textId="77777777" w:rsidR="004B37CF" w:rsidRPr="004B37CF" w:rsidRDefault="004B37CF" w:rsidP="00DC5FF1">
            <w:pPr>
              <w:jc w:val="center"/>
              <w:rPr>
                <w:rFonts w:eastAsia="Times New Roman"/>
                <w:sz w:val="20"/>
                <w:szCs w:val="20"/>
              </w:rPr>
            </w:pPr>
            <w:r w:rsidRPr="004B37CF">
              <w:rPr>
                <w:rFonts w:eastAsia="Times New Roman"/>
                <w:sz w:val="20"/>
                <w:szCs w:val="20"/>
              </w:rPr>
              <w:t>linear</w:t>
            </w:r>
          </w:p>
        </w:tc>
        <w:tc>
          <w:tcPr>
            <w:tcW w:w="1197" w:type="dxa"/>
            <w:shd w:val="clear" w:color="auto" w:fill="FFFFFF"/>
            <w:vAlign w:val="center"/>
          </w:tcPr>
          <w:p w14:paraId="1EB593D1"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21</w:t>
            </w:r>
          </w:p>
        </w:tc>
        <w:tc>
          <w:tcPr>
            <w:tcW w:w="1344" w:type="dxa"/>
            <w:shd w:val="clear" w:color="auto" w:fill="FFFFFF"/>
            <w:tcMar>
              <w:top w:w="30" w:type="dxa"/>
              <w:left w:w="45" w:type="dxa"/>
              <w:bottom w:w="30" w:type="dxa"/>
              <w:right w:w="45" w:type="dxa"/>
            </w:tcMar>
            <w:vAlign w:val="center"/>
            <w:hideMark/>
          </w:tcPr>
          <w:p w14:paraId="36F47E16"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36.10</w:t>
            </w:r>
          </w:p>
        </w:tc>
        <w:tc>
          <w:tcPr>
            <w:tcW w:w="1032" w:type="dxa"/>
            <w:shd w:val="clear" w:color="auto" w:fill="FFFFFF"/>
            <w:tcMar>
              <w:top w:w="30" w:type="dxa"/>
              <w:left w:w="45" w:type="dxa"/>
              <w:bottom w:w="30" w:type="dxa"/>
              <w:right w:w="45" w:type="dxa"/>
            </w:tcMar>
            <w:vAlign w:val="center"/>
            <w:hideMark/>
          </w:tcPr>
          <w:p w14:paraId="5C95DE91"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4.05</w:t>
            </w:r>
          </w:p>
        </w:tc>
        <w:tc>
          <w:tcPr>
            <w:tcW w:w="1040" w:type="dxa"/>
            <w:shd w:val="clear" w:color="auto" w:fill="FFFFFF"/>
            <w:tcMar>
              <w:top w:w="30" w:type="dxa"/>
              <w:left w:w="45" w:type="dxa"/>
              <w:bottom w:w="30" w:type="dxa"/>
              <w:right w:w="45" w:type="dxa"/>
            </w:tcMar>
            <w:vAlign w:val="center"/>
            <w:hideMark/>
          </w:tcPr>
          <w:p w14:paraId="7C8852F0"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0.989</w:t>
            </w:r>
          </w:p>
        </w:tc>
      </w:tr>
      <w:tr w:rsidR="004B37CF" w:rsidRPr="004B37CF" w14:paraId="53F3AA1D" w14:textId="77777777" w:rsidTr="004B37CF">
        <w:trPr>
          <w:trHeight w:val="20"/>
          <w:jc w:val="center"/>
        </w:trPr>
        <w:tc>
          <w:tcPr>
            <w:tcW w:w="1222" w:type="dxa"/>
            <w:vMerge/>
            <w:vAlign w:val="center"/>
            <w:hideMark/>
          </w:tcPr>
          <w:p w14:paraId="5A24CADF" w14:textId="77777777" w:rsidR="004B37CF" w:rsidRPr="004B37CF" w:rsidRDefault="004B37CF" w:rsidP="00DC5FF1">
            <w:pPr>
              <w:jc w:val="center"/>
              <w:rPr>
                <w:rFonts w:eastAsia="Times New Roman"/>
                <w:sz w:val="20"/>
                <w:szCs w:val="20"/>
              </w:rPr>
            </w:pPr>
          </w:p>
        </w:tc>
        <w:tc>
          <w:tcPr>
            <w:tcW w:w="1429" w:type="dxa"/>
            <w:vMerge/>
            <w:vAlign w:val="center"/>
            <w:hideMark/>
          </w:tcPr>
          <w:p w14:paraId="5087A248"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7E6972C1" w14:textId="77777777" w:rsidR="004B37CF" w:rsidRPr="004B37CF" w:rsidRDefault="004B37CF" w:rsidP="00DC5FF1">
            <w:pPr>
              <w:jc w:val="center"/>
              <w:rPr>
                <w:rFonts w:eastAsia="Times New Roman"/>
                <w:sz w:val="20"/>
                <w:szCs w:val="20"/>
              </w:rPr>
            </w:pPr>
            <w:r w:rsidRPr="004B37CF">
              <w:rPr>
                <w:rFonts w:eastAsia="Times New Roman"/>
                <w:sz w:val="20"/>
                <w:szCs w:val="20"/>
              </w:rPr>
              <w:t>tanh</w:t>
            </w:r>
          </w:p>
        </w:tc>
        <w:tc>
          <w:tcPr>
            <w:tcW w:w="1197" w:type="dxa"/>
            <w:shd w:val="clear" w:color="auto" w:fill="FFFFFF"/>
            <w:vAlign w:val="center"/>
          </w:tcPr>
          <w:p w14:paraId="2E6444B5"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27</w:t>
            </w:r>
          </w:p>
        </w:tc>
        <w:tc>
          <w:tcPr>
            <w:tcW w:w="1344" w:type="dxa"/>
            <w:shd w:val="clear" w:color="auto" w:fill="FFFFFF"/>
            <w:tcMar>
              <w:top w:w="30" w:type="dxa"/>
              <w:left w:w="45" w:type="dxa"/>
              <w:bottom w:w="30" w:type="dxa"/>
              <w:right w:w="45" w:type="dxa"/>
            </w:tcMar>
            <w:vAlign w:val="center"/>
            <w:hideMark/>
          </w:tcPr>
          <w:p w14:paraId="57ACB17D"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44.23</w:t>
            </w:r>
          </w:p>
        </w:tc>
        <w:tc>
          <w:tcPr>
            <w:tcW w:w="1032" w:type="dxa"/>
            <w:shd w:val="clear" w:color="auto" w:fill="FFFFFF"/>
            <w:tcMar>
              <w:top w:w="30" w:type="dxa"/>
              <w:left w:w="45" w:type="dxa"/>
              <w:bottom w:w="30" w:type="dxa"/>
              <w:right w:w="45" w:type="dxa"/>
            </w:tcMar>
            <w:vAlign w:val="center"/>
            <w:hideMark/>
          </w:tcPr>
          <w:p w14:paraId="1721EB2B"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3.23</w:t>
            </w:r>
          </w:p>
        </w:tc>
        <w:tc>
          <w:tcPr>
            <w:tcW w:w="1040" w:type="dxa"/>
            <w:shd w:val="clear" w:color="auto" w:fill="FFFFFF"/>
            <w:tcMar>
              <w:top w:w="30" w:type="dxa"/>
              <w:left w:w="45" w:type="dxa"/>
              <w:bottom w:w="30" w:type="dxa"/>
              <w:right w:w="45" w:type="dxa"/>
            </w:tcMar>
            <w:vAlign w:val="center"/>
            <w:hideMark/>
          </w:tcPr>
          <w:p w14:paraId="0B479389"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0.983</w:t>
            </w:r>
          </w:p>
        </w:tc>
      </w:tr>
      <w:tr w:rsidR="004B37CF" w:rsidRPr="004B37CF" w14:paraId="522FF68F" w14:textId="77777777" w:rsidTr="004B37CF">
        <w:trPr>
          <w:trHeight w:val="20"/>
          <w:jc w:val="center"/>
        </w:trPr>
        <w:tc>
          <w:tcPr>
            <w:tcW w:w="1222" w:type="dxa"/>
            <w:vMerge w:val="restart"/>
            <w:tcMar>
              <w:top w:w="30" w:type="dxa"/>
              <w:left w:w="45" w:type="dxa"/>
              <w:bottom w:w="30" w:type="dxa"/>
              <w:right w:w="45" w:type="dxa"/>
            </w:tcMar>
            <w:vAlign w:val="center"/>
            <w:hideMark/>
          </w:tcPr>
          <w:p w14:paraId="45D1EEFB" w14:textId="77777777" w:rsidR="004B37CF" w:rsidRPr="004B37CF" w:rsidRDefault="004B37CF" w:rsidP="00DC5FF1">
            <w:pPr>
              <w:jc w:val="center"/>
              <w:rPr>
                <w:rFonts w:eastAsia="Times New Roman"/>
                <w:sz w:val="20"/>
                <w:szCs w:val="20"/>
              </w:rPr>
            </w:pPr>
            <w:r w:rsidRPr="004B37CF">
              <w:rPr>
                <w:rFonts w:eastAsia="Times New Roman"/>
                <w:sz w:val="20"/>
                <w:szCs w:val="20"/>
              </w:rPr>
              <w:t>Adagrad</w:t>
            </w:r>
          </w:p>
        </w:tc>
        <w:tc>
          <w:tcPr>
            <w:tcW w:w="1429" w:type="dxa"/>
            <w:vMerge w:val="restart"/>
            <w:tcMar>
              <w:top w:w="30" w:type="dxa"/>
              <w:left w:w="45" w:type="dxa"/>
              <w:bottom w:w="30" w:type="dxa"/>
              <w:right w:w="45" w:type="dxa"/>
            </w:tcMar>
            <w:vAlign w:val="center"/>
            <w:hideMark/>
          </w:tcPr>
          <w:p w14:paraId="21C9E1DC" w14:textId="77777777" w:rsidR="004B37CF" w:rsidRPr="004B37CF" w:rsidRDefault="004B37CF" w:rsidP="00DC5FF1">
            <w:pPr>
              <w:jc w:val="center"/>
              <w:rPr>
                <w:rFonts w:eastAsia="Times New Roman"/>
                <w:sz w:val="20"/>
                <w:szCs w:val="20"/>
              </w:rPr>
            </w:pPr>
            <w:r w:rsidRPr="004B37CF">
              <w:rPr>
                <w:rFonts w:eastAsia="Times New Roman"/>
                <w:sz w:val="20"/>
                <w:szCs w:val="20"/>
              </w:rPr>
              <w:t>DNN 2 Hidden Layers</w:t>
            </w:r>
          </w:p>
        </w:tc>
        <w:tc>
          <w:tcPr>
            <w:tcW w:w="1157" w:type="dxa"/>
            <w:tcMar>
              <w:top w:w="30" w:type="dxa"/>
              <w:left w:w="45" w:type="dxa"/>
              <w:bottom w:w="30" w:type="dxa"/>
              <w:right w:w="45" w:type="dxa"/>
            </w:tcMar>
            <w:vAlign w:val="center"/>
            <w:hideMark/>
          </w:tcPr>
          <w:p w14:paraId="58EA841F" w14:textId="15CF3F02" w:rsidR="004B37CF" w:rsidRPr="004B37CF" w:rsidRDefault="00CE52DA" w:rsidP="00DC5FF1">
            <w:pPr>
              <w:jc w:val="center"/>
              <w:rPr>
                <w:rFonts w:eastAsia="Times New Roman"/>
                <w:sz w:val="20"/>
                <w:szCs w:val="20"/>
              </w:rPr>
            </w:pPr>
            <w:r>
              <w:rPr>
                <w:rFonts w:eastAsia="Times New Roman"/>
                <w:sz w:val="20"/>
                <w:szCs w:val="20"/>
              </w:rPr>
              <w:t>ReLU</w:t>
            </w:r>
          </w:p>
        </w:tc>
        <w:tc>
          <w:tcPr>
            <w:tcW w:w="1197" w:type="dxa"/>
            <w:shd w:val="clear" w:color="auto" w:fill="FFFFFF"/>
            <w:vAlign w:val="center"/>
          </w:tcPr>
          <w:p w14:paraId="37DB72E0"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52</w:t>
            </w:r>
          </w:p>
        </w:tc>
        <w:tc>
          <w:tcPr>
            <w:tcW w:w="1344" w:type="dxa"/>
            <w:shd w:val="clear" w:color="auto" w:fill="FFFFFF"/>
            <w:tcMar>
              <w:top w:w="30" w:type="dxa"/>
              <w:left w:w="45" w:type="dxa"/>
              <w:bottom w:w="30" w:type="dxa"/>
              <w:right w:w="45" w:type="dxa"/>
            </w:tcMar>
            <w:vAlign w:val="bottom"/>
            <w:hideMark/>
          </w:tcPr>
          <w:p w14:paraId="78D2DE81"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46.17</w:t>
            </w:r>
          </w:p>
        </w:tc>
        <w:tc>
          <w:tcPr>
            <w:tcW w:w="1032" w:type="dxa"/>
            <w:shd w:val="clear" w:color="auto" w:fill="FFFFFF"/>
            <w:tcMar>
              <w:top w:w="30" w:type="dxa"/>
              <w:left w:w="45" w:type="dxa"/>
              <w:bottom w:w="30" w:type="dxa"/>
              <w:right w:w="45" w:type="dxa"/>
            </w:tcMar>
            <w:vAlign w:val="bottom"/>
            <w:hideMark/>
          </w:tcPr>
          <w:p w14:paraId="4CAEE09E"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4.56</w:t>
            </w:r>
          </w:p>
        </w:tc>
        <w:tc>
          <w:tcPr>
            <w:tcW w:w="1040" w:type="dxa"/>
            <w:shd w:val="clear" w:color="auto" w:fill="FFFFFF"/>
            <w:tcMar>
              <w:top w:w="30" w:type="dxa"/>
              <w:left w:w="45" w:type="dxa"/>
              <w:bottom w:w="30" w:type="dxa"/>
              <w:right w:w="45" w:type="dxa"/>
            </w:tcMar>
            <w:vAlign w:val="bottom"/>
            <w:hideMark/>
          </w:tcPr>
          <w:p w14:paraId="6BEBDAA6"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0.982</w:t>
            </w:r>
          </w:p>
        </w:tc>
      </w:tr>
      <w:tr w:rsidR="004B37CF" w:rsidRPr="004B37CF" w14:paraId="71DA9F6F" w14:textId="77777777" w:rsidTr="004B37CF">
        <w:trPr>
          <w:trHeight w:val="20"/>
          <w:jc w:val="center"/>
        </w:trPr>
        <w:tc>
          <w:tcPr>
            <w:tcW w:w="1222" w:type="dxa"/>
            <w:vMerge/>
            <w:vAlign w:val="center"/>
            <w:hideMark/>
          </w:tcPr>
          <w:p w14:paraId="1512A74A" w14:textId="77777777" w:rsidR="004B37CF" w:rsidRPr="004B37CF" w:rsidRDefault="004B37CF" w:rsidP="00DC5FF1">
            <w:pPr>
              <w:jc w:val="center"/>
              <w:rPr>
                <w:rFonts w:eastAsia="Times New Roman"/>
                <w:sz w:val="20"/>
                <w:szCs w:val="20"/>
              </w:rPr>
            </w:pPr>
          </w:p>
        </w:tc>
        <w:tc>
          <w:tcPr>
            <w:tcW w:w="1429" w:type="dxa"/>
            <w:vMerge/>
            <w:vAlign w:val="center"/>
            <w:hideMark/>
          </w:tcPr>
          <w:p w14:paraId="07A88579"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67152049" w14:textId="77777777" w:rsidR="004B37CF" w:rsidRPr="004B37CF" w:rsidRDefault="004B37CF" w:rsidP="00DC5FF1">
            <w:pPr>
              <w:jc w:val="center"/>
              <w:rPr>
                <w:rFonts w:eastAsia="Times New Roman"/>
                <w:sz w:val="20"/>
                <w:szCs w:val="20"/>
              </w:rPr>
            </w:pPr>
            <w:r w:rsidRPr="004B37CF">
              <w:rPr>
                <w:rFonts w:eastAsia="Times New Roman"/>
                <w:sz w:val="20"/>
                <w:szCs w:val="20"/>
              </w:rPr>
              <w:t>linear</w:t>
            </w:r>
          </w:p>
        </w:tc>
        <w:tc>
          <w:tcPr>
            <w:tcW w:w="1197" w:type="dxa"/>
            <w:shd w:val="clear" w:color="auto" w:fill="FFFFFF"/>
            <w:vAlign w:val="center"/>
          </w:tcPr>
          <w:p w14:paraId="30848C9A"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26</w:t>
            </w:r>
          </w:p>
        </w:tc>
        <w:tc>
          <w:tcPr>
            <w:tcW w:w="1344" w:type="dxa"/>
            <w:shd w:val="clear" w:color="auto" w:fill="FFFFFF"/>
            <w:tcMar>
              <w:top w:w="30" w:type="dxa"/>
              <w:left w:w="45" w:type="dxa"/>
              <w:bottom w:w="30" w:type="dxa"/>
              <w:right w:w="45" w:type="dxa"/>
            </w:tcMar>
            <w:vAlign w:val="bottom"/>
            <w:hideMark/>
          </w:tcPr>
          <w:p w14:paraId="6812C1FD"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34.09</w:t>
            </w:r>
          </w:p>
        </w:tc>
        <w:tc>
          <w:tcPr>
            <w:tcW w:w="1032" w:type="dxa"/>
            <w:shd w:val="clear" w:color="auto" w:fill="FFFFFF"/>
            <w:tcMar>
              <w:top w:w="30" w:type="dxa"/>
              <w:left w:w="45" w:type="dxa"/>
              <w:bottom w:w="30" w:type="dxa"/>
              <w:right w:w="45" w:type="dxa"/>
            </w:tcMar>
            <w:vAlign w:val="bottom"/>
            <w:hideMark/>
          </w:tcPr>
          <w:p w14:paraId="32A90324"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3.46</w:t>
            </w:r>
          </w:p>
        </w:tc>
        <w:tc>
          <w:tcPr>
            <w:tcW w:w="1040" w:type="dxa"/>
            <w:shd w:val="clear" w:color="auto" w:fill="FFFFFF"/>
            <w:tcMar>
              <w:top w:w="30" w:type="dxa"/>
              <w:left w:w="45" w:type="dxa"/>
              <w:bottom w:w="30" w:type="dxa"/>
              <w:right w:w="45" w:type="dxa"/>
            </w:tcMar>
            <w:vAlign w:val="bottom"/>
            <w:hideMark/>
          </w:tcPr>
          <w:p w14:paraId="18EA5C10"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0.987</w:t>
            </w:r>
          </w:p>
        </w:tc>
      </w:tr>
      <w:tr w:rsidR="004B37CF" w:rsidRPr="004B37CF" w14:paraId="2FC95278" w14:textId="77777777" w:rsidTr="004B37CF">
        <w:trPr>
          <w:trHeight w:val="20"/>
          <w:jc w:val="center"/>
        </w:trPr>
        <w:tc>
          <w:tcPr>
            <w:tcW w:w="1222" w:type="dxa"/>
            <w:vMerge/>
            <w:vAlign w:val="center"/>
            <w:hideMark/>
          </w:tcPr>
          <w:p w14:paraId="6B236C6B" w14:textId="77777777" w:rsidR="004B37CF" w:rsidRPr="004B37CF" w:rsidRDefault="004B37CF" w:rsidP="00DC5FF1">
            <w:pPr>
              <w:jc w:val="center"/>
              <w:rPr>
                <w:rFonts w:eastAsia="Times New Roman"/>
                <w:sz w:val="20"/>
                <w:szCs w:val="20"/>
              </w:rPr>
            </w:pPr>
          </w:p>
        </w:tc>
        <w:tc>
          <w:tcPr>
            <w:tcW w:w="1429" w:type="dxa"/>
            <w:vMerge w:val="restart"/>
            <w:tcMar>
              <w:top w:w="30" w:type="dxa"/>
              <w:left w:w="45" w:type="dxa"/>
              <w:bottom w:w="30" w:type="dxa"/>
              <w:right w:w="45" w:type="dxa"/>
            </w:tcMar>
            <w:vAlign w:val="center"/>
            <w:hideMark/>
          </w:tcPr>
          <w:p w14:paraId="490331E4" w14:textId="77777777" w:rsidR="004B37CF" w:rsidRPr="004B37CF" w:rsidRDefault="004B37CF" w:rsidP="00DC5FF1">
            <w:pPr>
              <w:jc w:val="center"/>
              <w:rPr>
                <w:rFonts w:eastAsia="Times New Roman"/>
                <w:sz w:val="20"/>
                <w:szCs w:val="20"/>
              </w:rPr>
            </w:pPr>
            <w:r w:rsidRPr="004B37CF">
              <w:rPr>
                <w:rFonts w:eastAsia="Times New Roman"/>
                <w:sz w:val="20"/>
                <w:szCs w:val="20"/>
              </w:rPr>
              <w:t>DNN 3 Hidden Layers</w:t>
            </w:r>
          </w:p>
        </w:tc>
        <w:tc>
          <w:tcPr>
            <w:tcW w:w="1157" w:type="dxa"/>
            <w:tcMar>
              <w:top w:w="30" w:type="dxa"/>
              <w:left w:w="45" w:type="dxa"/>
              <w:bottom w:w="30" w:type="dxa"/>
              <w:right w:w="45" w:type="dxa"/>
            </w:tcMar>
            <w:vAlign w:val="center"/>
            <w:hideMark/>
          </w:tcPr>
          <w:p w14:paraId="1A9DDCC2" w14:textId="7F833E10" w:rsidR="004B37CF" w:rsidRPr="004B37CF" w:rsidRDefault="00CE52DA" w:rsidP="00DC5FF1">
            <w:pPr>
              <w:jc w:val="center"/>
              <w:rPr>
                <w:rFonts w:eastAsia="Times New Roman"/>
                <w:sz w:val="20"/>
                <w:szCs w:val="20"/>
              </w:rPr>
            </w:pPr>
            <w:r>
              <w:rPr>
                <w:rFonts w:eastAsia="Times New Roman"/>
                <w:sz w:val="20"/>
                <w:szCs w:val="20"/>
              </w:rPr>
              <w:t>ReLU</w:t>
            </w:r>
          </w:p>
        </w:tc>
        <w:tc>
          <w:tcPr>
            <w:tcW w:w="1197" w:type="dxa"/>
            <w:shd w:val="clear" w:color="auto" w:fill="FFFFFF"/>
            <w:vAlign w:val="center"/>
          </w:tcPr>
          <w:p w14:paraId="352ACBA7"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59</w:t>
            </w:r>
          </w:p>
        </w:tc>
        <w:tc>
          <w:tcPr>
            <w:tcW w:w="1344" w:type="dxa"/>
            <w:shd w:val="clear" w:color="auto" w:fill="FFFFFF"/>
            <w:tcMar>
              <w:top w:w="30" w:type="dxa"/>
              <w:left w:w="45" w:type="dxa"/>
              <w:bottom w:w="30" w:type="dxa"/>
              <w:right w:w="45" w:type="dxa"/>
            </w:tcMar>
            <w:vAlign w:val="bottom"/>
            <w:hideMark/>
          </w:tcPr>
          <w:p w14:paraId="45D3A2F4"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57.96</w:t>
            </w:r>
          </w:p>
        </w:tc>
        <w:tc>
          <w:tcPr>
            <w:tcW w:w="1032" w:type="dxa"/>
            <w:shd w:val="clear" w:color="auto" w:fill="FFFFFF"/>
            <w:tcMar>
              <w:top w:w="30" w:type="dxa"/>
              <w:left w:w="45" w:type="dxa"/>
              <w:bottom w:w="30" w:type="dxa"/>
              <w:right w:w="45" w:type="dxa"/>
            </w:tcMar>
            <w:vAlign w:val="bottom"/>
            <w:hideMark/>
          </w:tcPr>
          <w:p w14:paraId="631F49F3"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5.92</w:t>
            </w:r>
          </w:p>
        </w:tc>
        <w:tc>
          <w:tcPr>
            <w:tcW w:w="1040" w:type="dxa"/>
            <w:shd w:val="clear" w:color="auto" w:fill="FFFFFF"/>
            <w:tcMar>
              <w:top w:w="30" w:type="dxa"/>
              <w:left w:w="45" w:type="dxa"/>
              <w:bottom w:w="30" w:type="dxa"/>
              <w:right w:w="45" w:type="dxa"/>
            </w:tcMar>
            <w:vAlign w:val="bottom"/>
            <w:hideMark/>
          </w:tcPr>
          <w:p w14:paraId="4264CAEA"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0.978</w:t>
            </w:r>
          </w:p>
        </w:tc>
      </w:tr>
      <w:tr w:rsidR="004B37CF" w:rsidRPr="004B37CF" w14:paraId="646CCD7E" w14:textId="77777777" w:rsidTr="004B37CF">
        <w:trPr>
          <w:trHeight w:val="20"/>
          <w:jc w:val="center"/>
        </w:trPr>
        <w:tc>
          <w:tcPr>
            <w:tcW w:w="1222" w:type="dxa"/>
            <w:vMerge/>
            <w:vAlign w:val="center"/>
            <w:hideMark/>
          </w:tcPr>
          <w:p w14:paraId="596D88CE" w14:textId="77777777" w:rsidR="004B37CF" w:rsidRPr="004B37CF" w:rsidRDefault="004B37CF" w:rsidP="00DC5FF1">
            <w:pPr>
              <w:jc w:val="center"/>
              <w:rPr>
                <w:rFonts w:eastAsia="Times New Roman"/>
                <w:sz w:val="20"/>
                <w:szCs w:val="20"/>
              </w:rPr>
            </w:pPr>
          </w:p>
        </w:tc>
        <w:tc>
          <w:tcPr>
            <w:tcW w:w="1429" w:type="dxa"/>
            <w:vMerge/>
            <w:vAlign w:val="center"/>
            <w:hideMark/>
          </w:tcPr>
          <w:p w14:paraId="5A261E0D" w14:textId="77777777" w:rsidR="004B37CF" w:rsidRPr="004B37CF" w:rsidRDefault="004B37CF" w:rsidP="00DC5FF1">
            <w:pPr>
              <w:jc w:val="center"/>
              <w:rPr>
                <w:rFonts w:eastAsia="Times New Roman"/>
                <w:sz w:val="20"/>
                <w:szCs w:val="20"/>
              </w:rPr>
            </w:pPr>
          </w:p>
        </w:tc>
        <w:tc>
          <w:tcPr>
            <w:tcW w:w="1157" w:type="dxa"/>
            <w:tcMar>
              <w:top w:w="30" w:type="dxa"/>
              <w:left w:w="45" w:type="dxa"/>
              <w:bottom w:w="30" w:type="dxa"/>
              <w:right w:w="45" w:type="dxa"/>
            </w:tcMar>
            <w:vAlign w:val="center"/>
            <w:hideMark/>
          </w:tcPr>
          <w:p w14:paraId="035BC30D" w14:textId="77777777" w:rsidR="004B37CF" w:rsidRPr="004B37CF" w:rsidRDefault="004B37CF" w:rsidP="00DC5FF1">
            <w:pPr>
              <w:jc w:val="center"/>
              <w:rPr>
                <w:rFonts w:eastAsia="Times New Roman"/>
                <w:sz w:val="20"/>
                <w:szCs w:val="20"/>
              </w:rPr>
            </w:pPr>
            <w:r w:rsidRPr="004B37CF">
              <w:rPr>
                <w:rFonts w:eastAsia="Times New Roman"/>
                <w:sz w:val="20"/>
                <w:szCs w:val="20"/>
              </w:rPr>
              <w:t>linear</w:t>
            </w:r>
          </w:p>
        </w:tc>
        <w:tc>
          <w:tcPr>
            <w:tcW w:w="1197" w:type="dxa"/>
            <w:shd w:val="clear" w:color="auto" w:fill="FFFFFF"/>
            <w:vAlign w:val="center"/>
          </w:tcPr>
          <w:p w14:paraId="72567388" w14:textId="77777777" w:rsidR="004B37CF" w:rsidRPr="004B37CF" w:rsidRDefault="004B37CF" w:rsidP="00DC5FF1">
            <w:pPr>
              <w:jc w:val="center"/>
              <w:rPr>
                <w:rFonts w:eastAsia="Times New Roman"/>
                <w:color w:val="212121"/>
                <w:sz w:val="20"/>
                <w:szCs w:val="20"/>
              </w:rPr>
            </w:pPr>
            <w:r w:rsidRPr="004B37CF">
              <w:rPr>
                <w:rFonts w:eastAsia="Times New Roman"/>
                <w:sz w:val="20"/>
                <w:szCs w:val="20"/>
              </w:rPr>
              <w:t>63</w:t>
            </w:r>
          </w:p>
        </w:tc>
        <w:tc>
          <w:tcPr>
            <w:tcW w:w="1344" w:type="dxa"/>
            <w:shd w:val="clear" w:color="auto" w:fill="FFFFFF"/>
            <w:tcMar>
              <w:top w:w="30" w:type="dxa"/>
              <w:left w:w="45" w:type="dxa"/>
              <w:bottom w:w="30" w:type="dxa"/>
              <w:right w:w="45" w:type="dxa"/>
            </w:tcMar>
            <w:vAlign w:val="bottom"/>
            <w:hideMark/>
          </w:tcPr>
          <w:p w14:paraId="799B0FE1"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27.17</w:t>
            </w:r>
          </w:p>
        </w:tc>
        <w:tc>
          <w:tcPr>
            <w:tcW w:w="1032" w:type="dxa"/>
            <w:shd w:val="clear" w:color="auto" w:fill="FFFFFF"/>
            <w:tcMar>
              <w:top w:w="30" w:type="dxa"/>
              <w:left w:w="45" w:type="dxa"/>
              <w:bottom w:w="30" w:type="dxa"/>
              <w:right w:w="45" w:type="dxa"/>
            </w:tcMar>
            <w:vAlign w:val="bottom"/>
            <w:hideMark/>
          </w:tcPr>
          <w:p w14:paraId="4CBD2519"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2.82</w:t>
            </w:r>
          </w:p>
        </w:tc>
        <w:tc>
          <w:tcPr>
            <w:tcW w:w="1040" w:type="dxa"/>
            <w:shd w:val="clear" w:color="auto" w:fill="FFFFFF"/>
            <w:tcMar>
              <w:top w:w="30" w:type="dxa"/>
              <w:left w:w="45" w:type="dxa"/>
              <w:bottom w:w="30" w:type="dxa"/>
              <w:right w:w="45" w:type="dxa"/>
            </w:tcMar>
            <w:vAlign w:val="bottom"/>
            <w:hideMark/>
          </w:tcPr>
          <w:p w14:paraId="0F44FB63" w14:textId="77777777" w:rsidR="004B37CF" w:rsidRPr="004B37CF" w:rsidRDefault="004B37CF" w:rsidP="00DC5FF1">
            <w:pPr>
              <w:jc w:val="center"/>
              <w:rPr>
                <w:rFonts w:eastAsia="Times New Roman"/>
                <w:color w:val="212121"/>
                <w:sz w:val="20"/>
                <w:szCs w:val="20"/>
              </w:rPr>
            </w:pPr>
            <w:r w:rsidRPr="004B37CF">
              <w:rPr>
                <w:rFonts w:eastAsia="Times New Roman"/>
                <w:color w:val="212121"/>
                <w:sz w:val="20"/>
                <w:szCs w:val="20"/>
              </w:rPr>
              <w:t>0.990</w:t>
            </w:r>
          </w:p>
        </w:tc>
      </w:tr>
    </w:tbl>
    <w:p w14:paraId="3D145462" w14:textId="77777777" w:rsidR="004B37CF" w:rsidRDefault="004B37CF" w:rsidP="004B37CF">
      <w:pPr>
        <w:jc w:val="both"/>
        <w:rPr>
          <w:sz w:val="20"/>
          <w:szCs w:val="20"/>
        </w:rPr>
      </w:pPr>
    </w:p>
    <w:p w14:paraId="4FF605DF" w14:textId="399C7C16" w:rsidR="004B37CF" w:rsidRPr="004B37CF" w:rsidRDefault="004B37CF" w:rsidP="004B37CF">
      <w:pPr>
        <w:jc w:val="both"/>
        <w:rPr>
          <w:sz w:val="20"/>
          <w:szCs w:val="20"/>
        </w:rPr>
      </w:pPr>
      <w:r w:rsidRPr="004B37CF">
        <w:rPr>
          <w:sz w:val="20"/>
          <w:szCs w:val="20"/>
        </w:rPr>
        <w:t xml:space="preserve">The r-squared scores achieved for this problem </w:t>
      </w:r>
      <w:r>
        <w:rPr>
          <w:sz w:val="20"/>
          <w:szCs w:val="20"/>
        </w:rPr>
        <w:t>are</w:t>
      </w:r>
      <w:r w:rsidRPr="004B37CF">
        <w:rPr>
          <w:sz w:val="20"/>
          <w:szCs w:val="20"/>
        </w:rPr>
        <w:t xml:space="preserve"> very close for </w:t>
      </w:r>
      <w:r>
        <w:rPr>
          <w:sz w:val="20"/>
          <w:szCs w:val="20"/>
        </w:rPr>
        <w:t xml:space="preserve">the </w:t>
      </w:r>
      <w:r w:rsidRPr="004B37CF">
        <w:rPr>
          <w:sz w:val="20"/>
          <w:szCs w:val="20"/>
        </w:rPr>
        <w:t xml:space="preserve">LR and </w:t>
      </w:r>
      <w:r>
        <w:rPr>
          <w:sz w:val="20"/>
          <w:szCs w:val="20"/>
        </w:rPr>
        <w:t xml:space="preserve">the </w:t>
      </w:r>
      <w:r w:rsidRPr="004B37CF">
        <w:rPr>
          <w:sz w:val="20"/>
          <w:szCs w:val="20"/>
        </w:rPr>
        <w:t>smaller size DNN</w:t>
      </w:r>
      <w:r>
        <w:rPr>
          <w:sz w:val="20"/>
          <w:szCs w:val="20"/>
        </w:rPr>
        <w:t xml:space="preserve"> (2 hidden layers)</w:t>
      </w:r>
      <w:r w:rsidRPr="004B37CF">
        <w:rPr>
          <w:sz w:val="20"/>
          <w:szCs w:val="20"/>
        </w:rPr>
        <w:t>. However, the score</w:t>
      </w:r>
      <w:r>
        <w:rPr>
          <w:sz w:val="20"/>
          <w:szCs w:val="20"/>
        </w:rPr>
        <w:t>s</w:t>
      </w:r>
      <w:r w:rsidRPr="004B37CF">
        <w:rPr>
          <w:sz w:val="20"/>
          <w:szCs w:val="20"/>
        </w:rPr>
        <w:t xml:space="preserve"> get worse as the number of layers is increased. This happens mainly </w:t>
      </w:r>
      <w:r>
        <w:rPr>
          <w:sz w:val="20"/>
          <w:szCs w:val="20"/>
        </w:rPr>
        <w:t xml:space="preserve">due to the </w:t>
      </w:r>
      <w:r w:rsidRPr="004B37CF">
        <w:rPr>
          <w:sz w:val="20"/>
          <w:szCs w:val="20"/>
        </w:rPr>
        <w:t>under</w:t>
      </w:r>
      <w:r>
        <w:rPr>
          <w:sz w:val="20"/>
          <w:szCs w:val="20"/>
        </w:rPr>
        <w:t>-</w:t>
      </w:r>
      <w:r w:rsidRPr="004B37CF">
        <w:rPr>
          <w:sz w:val="20"/>
          <w:szCs w:val="20"/>
        </w:rPr>
        <w:t>fitting and over</w:t>
      </w:r>
      <w:r w:rsidR="00972567">
        <w:rPr>
          <w:sz w:val="20"/>
          <w:szCs w:val="20"/>
        </w:rPr>
        <w:t>-</w:t>
      </w:r>
      <w:r w:rsidRPr="004B37CF">
        <w:rPr>
          <w:sz w:val="20"/>
          <w:szCs w:val="20"/>
        </w:rPr>
        <w:t>fitting of data. Depending upon the size and linearity of the data, single neuron DNN</w:t>
      </w:r>
      <w:r>
        <w:rPr>
          <w:sz w:val="20"/>
          <w:szCs w:val="20"/>
        </w:rPr>
        <w:t xml:space="preserve">, </w:t>
      </w:r>
      <w:r w:rsidRPr="004B37CF">
        <w:rPr>
          <w:sz w:val="20"/>
          <w:szCs w:val="20"/>
        </w:rPr>
        <w:t>in other word</w:t>
      </w:r>
      <w:r>
        <w:rPr>
          <w:sz w:val="20"/>
          <w:szCs w:val="20"/>
        </w:rPr>
        <w:t xml:space="preserve">s </w:t>
      </w:r>
      <w:r w:rsidRPr="004B37CF">
        <w:rPr>
          <w:sz w:val="20"/>
          <w:szCs w:val="20"/>
        </w:rPr>
        <w:t>a linear regression model</w:t>
      </w:r>
      <w:r>
        <w:rPr>
          <w:sz w:val="20"/>
          <w:szCs w:val="20"/>
        </w:rPr>
        <w:t>,</w:t>
      </w:r>
      <w:r w:rsidRPr="004B37CF">
        <w:rPr>
          <w:sz w:val="20"/>
          <w:szCs w:val="20"/>
        </w:rPr>
        <w:t xml:space="preserve"> seems to be performing better than complex multilayers and multi-neurons DNN. </w:t>
      </w:r>
      <w:r>
        <w:rPr>
          <w:sz w:val="20"/>
          <w:szCs w:val="20"/>
        </w:rPr>
        <w:t xml:space="preserve">A </w:t>
      </w:r>
      <w:r w:rsidRPr="004B37CF">
        <w:rPr>
          <w:sz w:val="20"/>
          <w:szCs w:val="20"/>
        </w:rPr>
        <w:t xml:space="preserve">DNN </w:t>
      </w:r>
      <w:r>
        <w:rPr>
          <w:sz w:val="20"/>
          <w:szCs w:val="20"/>
        </w:rPr>
        <w:t xml:space="preserve">model </w:t>
      </w:r>
      <w:r w:rsidRPr="004B37CF">
        <w:rPr>
          <w:sz w:val="20"/>
          <w:szCs w:val="20"/>
        </w:rPr>
        <w:t xml:space="preserve">consists of many parameters and hyper parameters which take numerous different values. Consequently, </w:t>
      </w:r>
      <w:r>
        <w:rPr>
          <w:sz w:val="20"/>
          <w:szCs w:val="20"/>
        </w:rPr>
        <w:t>there is a</w:t>
      </w:r>
      <w:r w:rsidRPr="004B37CF">
        <w:rPr>
          <w:sz w:val="20"/>
          <w:szCs w:val="20"/>
        </w:rPr>
        <w:t xml:space="preserve"> lot of flexibility to modify our model and keep the track of good model. </w:t>
      </w:r>
      <w:r>
        <w:rPr>
          <w:sz w:val="20"/>
          <w:szCs w:val="20"/>
        </w:rPr>
        <w:t>This property works better f</w:t>
      </w:r>
      <w:r w:rsidRPr="004B37CF">
        <w:rPr>
          <w:sz w:val="20"/>
          <w:szCs w:val="20"/>
        </w:rPr>
        <w:t>or larger and non-linear data sets.</w:t>
      </w:r>
    </w:p>
    <w:p w14:paraId="2C4C26C9" w14:textId="77777777" w:rsidR="004B37CF" w:rsidRPr="004B37CF" w:rsidRDefault="004B37CF" w:rsidP="004B37CF">
      <w:pPr>
        <w:jc w:val="both"/>
        <w:rPr>
          <w:sz w:val="20"/>
          <w:szCs w:val="20"/>
        </w:rPr>
      </w:pPr>
    </w:p>
    <w:p w14:paraId="597B0891" w14:textId="77777777" w:rsidR="004B37CF" w:rsidRDefault="004B37CF" w:rsidP="004B37CF">
      <w:pPr>
        <w:jc w:val="both"/>
        <w:rPr>
          <w:b/>
        </w:rPr>
      </w:pPr>
      <w:r>
        <w:rPr>
          <w:b/>
        </w:rPr>
        <w:t>6</w:t>
      </w:r>
      <w:r w:rsidRPr="00A677AF">
        <w:rPr>
          <w:b/>
        </w:rPr>
        <w:t xml:space="preserve">. </w:t>
      </w:r>
      <w:r>
        <w:rPr>
          <w:b/>
        </w:rPr>
        <w:t>Conclusions and Recommendations</w:t>
      </w:r>
    </w:p>
    <w:p w14:paraId="600494DD" w14:textId="29234A14" w:rsidR="004B37CF" w:rsidRDefault="004B37CF" w:rsidP="004B37CF">
      <w:pPr>
        <w:jc w:val="both"/>
        <w:rPr>
          <w:sz w:val="20"/>
          <w:szCs w:val="20"/>
        </w:rPr>
      </w:pPr>
      <w:r w:rsidRPr="004B37CF">
        <w:rPr>
          <w:sz w:val="20"/>
          <w:szCs w:val="20"/>
        </w:rPr>
        <w:t xml:space="preserve">An adult care facility is a health care organization providing ubiquitous non-medical services to disabled elderly. </w:t>
      </w:r>
      <w:r>
        <w:rPr>
          <w:sz w:val="20"/>
          <w:szCs w:val="20"/>
        </w:rPr>
        <w:t xml:space="preserve"> </w:t>
      </w:r>
      <w:r w:rsidRPr="004B37CF">
        <w:rPr>
          <w:sz w:val="20"/>
          <w:szCs w:val="20"/>
        </w:rPr>
        <w:t xml:space="preserve">Adult care is a rising business and building a prediction model for this business is very useful to </w:t>
      </w:r>
      <w:r>
        <w:rPr>
          <w:sz w:val="20"/>
          <w:szCs w:val="20"/>
        </w:rPr>
        <w:t>allocate scarce and expensive resources in order to minimize costs and maximize quality of care</w:t>
      </w:r>
      <w:r w:rsidRPr="004B37CF">
        <w:rPr>
          <w:sz w:val="20"/>
          <w:szCs w:val="20"/>
        </w:rPr>
        <w:t>. Linear regression and a deep neural network model</w:t>
      </w:r>
      <w:r>
        <w:rPr>
          <w:sz w:val="20"/>
          <w:szCs w:val="20"/>
        </w:rPr>
        <w:t>s</w:t>
      </w:r>
      <w:r w:rsidRPr="004B37CF">
        <w:rPr>
          <w:sz w:val="20"/>
          <w:szCs w:val="20"/>
        </w:rPr>
        <w:t xml:space="preserve"> are </w:t>
      </w:r>
      <w:r>
        <w:rPr>
          <w:sz w:val="20"/>
          <w:szCs w:val="20"/>
        </w:rPr>
        <w:t xml:space="preserve">implemented </w:t>
      </w:r>
      <w:r w:rsidRPr="004B37CF">
        <w:rPr>
          <w:sz w:val="20"/>
          <w:szCs w:val="20"/>
        </w:rPr>
        <w:t xml:space="preserve">and evaluated to predict </w:t>
      </w:r>
      <w:r>
        <w:rPr>
          <w:sz w:val="20"/>
          <w:szCs w:val="20"/>
        </w:rPr>
        <w:t xml:space="preserve">the </w:t>
      </w:r>
      <w:r w:rsidRPr="004B37CF">
        <w:rPr>
          <w:sz w:val="20"/>
          <w:szCs w:val="20"/>
        </w:rPr>
        <w:t>number of p</w:t>
      </w:r>
      <w:r>
        <w:rPr>
          <w:sz w:val="20"/>
          <w:szCs w:val="20"/>
        </w:rPr>
        <w:t xml:space="preserve">atients admitted in a facility at </w:t>
      </w:r>
      <w:r w:rsidRPr="004B37CF">
        <w:rPr>
          <w:sz w:val="20"/>
          <w:szCs w:val="20"/>
        </w:rPr>
        <w:t xml:space="preserve">the end of each quarter. </w:t>
      </w:r>
      <w:r>
        <w:rPr>
          <w:sz w:val="20"/>
          <w:szCs w:val="20"/>
        </w:rPr>
        <w:t xml:space="preserve"> </w:t>
      </w:r>
      <w:r w:rsidRPr="004B37CF">
        <w:rPr>
          <w:sz w:val="20"/>
          <w:szCs w:val="20"/>
        </w:rPr>
        <w:t>Neural networks are very powerful on modeling big data but for problem</w:t>
      </w:r>
      <w:r>
        <w:rPr>
          <w:sz w:val="20"/>
          <w:szCs w:val="20"/>
        </w:rPr>
        <w:t xml:space="preserve">s with smaller data sets, </w:t>
      </w:r>
      <w:r w:rsidRPr="004B37CF">
        <w:rPr>
          <w:sz w:val="20"/>
          <w:szCs w:val="20"/>
        </w:rPr>
        <w:t>the complex DNN might perform poorly because of overfitting problem</w:t>
      </w:r>
      <w:r>
        <w:rPr>
          <w:sz w:val="20"/>
          <w:szCs w:val="20"/>
        </w:rPr>
        <w:t>s</w:t>
      </w:r>
      <w:r w:rsidRPr="004B37CF">
        <w:rPr>
          <w:sz w:val="20"/>
          <w:szCs w:val="20"/>
        </w:rPr>
        <w:t>.</w:t>
      </w:r>
      <w:r w:rsidR="005A6DCC">
        <w:rPr>
          <w:sz w:val="20"/>
          <w:szCs w:val="20"/>
        </w:rPr>
        <w:t xml:space="preserve"> </w:t>
      </w:r>
      <w:r w:rsidRPr="004B37CF">
        <w:rPr>
          <w:sz w:val="20"/>
          <w:szCs w:val="20"/>
        </w:rPr>
        <w:t>Based on the R-squared score</w:t>
      </w:r>
      <w:r>
        <w:rPr>
          <w:sz w:val="20"/>
          <w:szCs w:val="20"/>
        </w:rPr>
        <w:t>s</w:t>
      </w:r>
      <w:r w:rsidRPr="004B37CF">
        <w:rPr>
          <w:sz w:val="20"/>
          <w:szCs w:val="20"/>
        </w:rPr>
        <w:t>,</w:t>
      </w:r>
      <w:r w:rsidR="00EF3898">
        <w:rPr>
          <w:sz w:val="20"/>
          <w:szCs w:val="20"/>
        </w:rPr>
        <w:t xml:space="preserve"> mean square error, and mean absolute error, </w:t>
      </w:r>
      <w:r w:rsidRPr="004B37CF">
        <w:rPr>
          <w:sz w:val="20"/>
          <w:szCs w:val="20"/>
        </w:rPr>
        <w:t>the linear regression model seems to perform better than the neural network</w:t>
      </w:r>
      <w:r w:rsidR="00EF3898">
        <w:rPr>
          <w:sz w:val="20"/>
          <w:szCs w:val="20"/>
        </w:rPr>
        <w:t>.</w:t>
      </w:r>
    </w:p>
    <w:p w14:paraId="2ACFDB98" w14:textId="77777777" w:rsidR="00697596" w:rsidRDefault="00697596" w:rsidP="004B37CF">
      <w:pPr>
        <w:jc w:val="both"/>
        <w:rPr>
          <w:sz w:val="20"/>
          <w:szCs w:val="20"/>
        </w:rPr>
      </w:pPr>
    </w:p>
    <w:p w14:paraId="032832FC" w14:textId="47F8E526" w:rsidR="00697596" w:rsidRDefault="00697596" w:rsidP="004B37CF">
      <w:pPr>
        <w:jc w:val="both"/>
        <w:rPr>
          <w:b/>
        </w:rPr>
      </w:pPr>
      <w:r w:rsidRPr="00697596">
        <w:rPr>
          <w:b/>
        </w:rPr>
        <w:t>References</w:t>
      </w:r>
    </w:p>
    <w:p w14:paraId="327BBF91" w14:textId="77777777" w:rsidR="00092558" w:rsidRPr="00092558" w:rsidRDefault="00092558" w:rsidP="004B37CF">
      <w:pPr>
        <w:jc w:val="both"/>
        <w:rPr>
          <w:b/>
          <w:sz w:val="20"/>
          <w:szCs w:val="20"/>
        </w:rPr>
      </w:pPr>
    </w:p>
    <w:p w14:paraId="32287BE7" w14:textId="7B8462FB" w:rsidR="00DC5FF1" w:rsidRDefault="00DC5FF1" w:rsidP="00DC5FF1">
      <w:pPr>
        <w:rPr>
          <w:sz w:val="20"/>
          <w:szCs w:val="20"/>
        </w:rPr>
      </w:pPr>
      <w:r w:rsidRPr="00DC5FF1">
        <w:rPr>
          <w:sz w:val="20"/>
          <w:szCs w:val="20"/>
        </w:rPr>
        <w:t xml:space="preserve">Adult Care Facilities. (2018, May). Retrieved from Health Data New York: </w:t>
      </w:r>
      <w:hyperlink r:id="rId18" w:history="1">
        <w:r w:rsidR="009776F9" w:rsidRPr="00793EB5">
          <w:rPr>
            <w:rStyle w:val="Hyperlink"/>
            <w:sz w:val="20"/>
            <w:szCs w:val="20"/>
          </w:rPr>
          <w:t>https://www.health.ny.gov/facilities/adult_care/</w:t>
        </w:r>
      </w:hyperlink>
      <w:r w:rsidR="009776F9">
        <w:rPr>
          <w:sz w:val="20"/>
          <w:szCs w:val="20"/>
        </w:rPr>
        <w:t xml:space="preserve"> accessed on June 15, 2020.</w:t>
      </w:r>
    </w:p>
    <w:p w14:paraId="30D521F4" w14:textId="79A7DCFE" w:rsidR="009776F9" w:rsidRPr="00DC5FF1" w:rsidRDefault="009776F9" w:rsidP="009776F9">
      <w:pPr>
        <w:rPr>
          <w:sz w:val="20"/>
          <w:szCs w:val="20"/>
        </w:rPr>
      </w:pPr>
      <w:r w:rsidRPr="00DC5FF1">
        <w:rPr>
          <w:sz w:val="20"/>
          <w:szCs w:val="20"/>
        </w:rPr>
        <w:t xml:space="preserve">statista.com. (2016, 12 20). Total number of assisted living facilities in the U.S. from 2006 to 2015. Retrieved from statista.com: </w:t>
      </w:r>
      <w:hyperlink r:id="rId19" w:history="1">
        <w:r w:rsidRPr="00793EB5">
          <w:rPr>
            <w:rStyle w:val="Hyperlink"/>
            <w:sz w:val="20"/>
            <w:szCs w:val="20"/>
          </w:rPr>
          <w:t>https://www.statista.com/statistics/323232/number-of-assisted-living-facilities-in-the-us/</w:t>
        </w:r>
      </w:hyperlink>
      <w:r>
        <w:rPr>
          <w:sz w:val="20"/>
          <w:szCs w:val="20"/>
        </w:rPr>
        <w:t xml:space="preserve"> accessed on June 15, 2020.</w:t>
      </w:r>
    </w:p>
    <w:p w14:paraId="55C89F02" w14:textId="036F5311" w:rsidR="009776F9" w:rsidRDefault="009776F9" w:rsidP="00DC5FF1">
      <w:pPr>
        <w:rPr>
          <w:sz w:val="20"/>
          <w:szCs w:val="20"/>
        </w:rPr>
      </w:pPr>
      <w:r w:rsidRPr="009776F9">
        <w:rPr>
          <w:sz w:val="20"/>
          <w:szCs w:val="20"/>
        </w:rPr>
        <w:t xml:space="preserve">Antonopoulos, I., </w:t>
      </w:r>
      <w:proofErr w:type="spellStart"/>
      <w:r w:rsidRPr="009776F9">
        <w:rPr>
          <w:sz w:val="20"/>
          <w:szCs w:val="20"/>
        </w:rPr>
        <w:t>Robu</w:t>
      </w:r>
      <w:proofErr w:type="spellEnd"/>
      <w:r w:rsidRPr="009776F9">
        <w:rPr>
          <w:sz w:val="20"/>
          <w:szCs w:val="20"/>
        </w:rPr>
        <w:t xml:space="preserve">, V., </w:t>
      </w:r>
      <w:proofErr w:type="spellStart"/>
      <w:r w:rsidRPr="009776F9">
        <w:rPr>
          <w:sz w:val="20"/>
          <w:szCs w:val="20"/>
        </w:rPr>
        <w:t>Couraud</w:t>
      </w:r>
      <w:proofErr w:type="spellEnd"/>
      <w:r w:rsidRPr="009776F9">
        <w:rPr>
          <w:sz w:val="20"/>
          <w:szCs w:val="20"/>
        </w:rPr>
        <w:t xml:space="preserve">, B., </w:t>
      </w:r>
      <w:proofErr w:type="spellStart"/>
      <w:r w:rsidRPr="009776F9">
        <w:rPr>
          <w:sz w:val="20"/>
          <w:szCs w:val="20"/>
        </w:rPr>
        <w:t>Desen</w:t>
      </w:r>
      <w:proofErr w:type="spellEnd"/>
      <w:r w:rsidRPr="009776F9">
        <w:rPr>
          <w:sz w:val="20"/>
          <w:szCs w:val="20"/>
        </w:rPr>
        <w:t xml:space="preserve">, K., </w:t>
      </w:r>
      <w:proofErr w:type="spellStart"/>
      <w:r w:rsidRPr="009776F9">
        <w:rPr>
          <w:sz w:val="20"/>
          <w:szCs w:val="20"/>
        </w:rPr>
        <w:t>Norbu</w:t>
      </w:r>
      <w:proofErr w:type="spellEnd"/>
      <w:r w:rsidRPr="009776F9">
        <w:rPr>
          <w:sz w:val="20"/>
          <w:szCs w:val="20"/>
        </w:rPr>
        <w:t xml:space="preserve">, S., </w:t>
      </w:r>
      <w:proofErr w:type="spellStart"/>
      <w:r w:rsidRPr="009776F9">
        <w:rPr>
          <w:sz w:val="20"/>
          <w:szCs w:val="20"/>
        </w:rPr>
        <w:t>Kiprakis</w:t>
      </w:r>
      <w:proofErr w:type="spellEnd"/>
      <w:r w:rsidRPr="009776F9">
        <w:rPr>
          <w:sz w:val="20"/>
          <w:szCs w:val="20"/>
        </w:rPr>
        <w:t xml:space="preserve">, A., Flynn, D., Elizondo-Gonzalez, S., and </w:t>
      </w:r>
      <w:proofErr w:type="spellStart"/>
      <w:r w:rsidRPr="009776F9">
        <w:rPr>
          <w:sz w:val="20"/>
          <w:szCs w:val="20"/>
        </w:rPr>
        <w:t>Wattam</w:t>
      </w:r>
      <w:proofErr w:type="spellEnd"/>
      <w:r w:rsidRPr="009776F9">
        <w:rPr>
          <w:sz w:val="20"/>
          <w:szCs w:val="20"/>
        </w:rPr>
        <w:t>, S., Artificial intelligence and machine learning approaches to energy demand-side response: A systematic review</w:t>
      </w:r>
      <w:r>
        <w:rPr>
          <w:sz w:val="20"/>
          <w:szCs w:val="20"/>
        </w:rPr>
        <w:t xml:space="preserve">, </w:t>
      </w:r>
      <w:r w:rsidRPr="009776F9">
        <w:rPr>
          <w:i/>
          <w:sz w:val="20"/>
          <w:szCs w:val="20"/>
        </w:rPr>
        <w:t>Renewable and Sustainable Energy Reviews</w:t>
      </w:r>
      <w:r>
        <w:rPr>
          <w:sz w:val="20"/>
          <w:szCs w:val="20"/>
        </w:rPr>
        <w:t xml:space="preserve">, </w:t>
      </w:r>
      <w:r w:rsidRPr="009776F9">
        <w:rPr>
          <w:sz w:val="20"/>
          <w:szCs w:val="20"/>
        </w:rPr>
        <w:t>September 2020</w:t>
      </w:r>
      <w:r>
        <w:rPr>
          <w:sz w:val="20"/>
          <w:szCs w:val="20"/>
        </w:rPr>
        <w:t>, Vol. 130, 2020.</w:t>
      </w:r>
    </w:p>
    <w:p w14:paraId="60D253B1" w14:textId="279824CE" w:rsidR="009776F9" w:rsidRDefault="009776F9" w:rsidP="009776F9">
      <w:pPr>
        <w:rPr>
          <w:sz w:val="20"/>
          <w:szCs w:val="20"/>
        </w:rPr>
      </w:pPr>
      <w:r w:rsidRPr="009776F9">
        <w:rPr>
          <w:sz w:val="20"/>
          <w:szCs w:val="20"/>
        </w:rPr>
        <w:t>Ahmad</w:t>
      </w:r>
      <w:r>
        <w:rPr>
          <w:sz w:val="20"/>
          <w:szCs w:val="20"/>
        </w:rPr>
        <w:t xml:space="preserve">, T., and </w:t>
      </w:r>
      <w:r w:rsidRPr="009776F9">
        <w:rPr>
          <w:sz w:val="20"/>
          <w:szCs w:val="20"/>
        </w:rPr>
        <w:t>Chen</w:t>
      </w:r>
      <w:r>
        <w:rPr>
          <w:sz w:val="20"/>
          <w:szCs w:val="20"/>
        </w:rPr>
        <w:t xml:space="preserve">, H., </w:t>
      </w:r>
      <w:r w:rsidRPr="009776F9">
        <w:rPr>
          <w:sz w:val="20"/>
          <w:szCs w:val="20"/>
        </w:rPr>
        <w:t>A review on machine learning forecasting growth trends and their real-time applications in different energy systems</w:t>
      </w:r>
      <w:r>
        <w:rPr>
          <w:sz w:val="20"/>
          <w:szCs w:val="20"/>
        </w:rPr>
        <w:t xml:space="preserve">, </w:t>
      </w:r>
      <w:r w:rsidRPr="00D955BB">
        <w:rPr>
          <w:i/>
          <w:sz w:val="20"/>
          <w:szCs w:val="20"/>
        </w:rPr>
        <w:t>Sustainable Cities and Society</w:t>
      </w:r>
      <w:r>
        <w:rPr>
          <w:sz w:val="20"/>
          <w:szCs w:val="20"/>
        </w:rPr>
        <w:t xml:space="preserve">, </w:t>
      </w:r>
      <w:r w:rsidRPr="009776F9">
        <w:rPr>
          <w:sz w:val="20"/>
          <w:szCs w:val="20"/>
        </w:rPr>
        <w:t>March 2020</w:t>
      </w:r>
      <w:r>
        <w:rPr>
          <w:sz w:val="20"/>
          <w:szCs w:val="20"/>
        </w:rPr>
        <w:t xml:space="preserve">, Vol. </w:t>
      </w:r>
      <w:r w:rsidRPr="009776F9">
        <w:rPr>
          <w:sz w:val="20"/>
          <w:szCs w:val="20"/>
        </w:rPr>
        <w:t xml:space="preserve">54, </w:t>
      </w:r>
      <w:r>
        <w:rPr>
          <w:sz w:val="20"/>
          <w:szCs w:val="20"/>
        </w:rPr>
        <w:t>2020.</w:t>
      </w:r>
    </w:p>
    <w:p w14:paraId="3E733A4A" w14:textId="511457C0" w:rsidR="00D955BB" w:rsidRDefault="00D955BB" w:rsidP="00D955BB">
      <w:pPr>
        <w:rPr>
          <w:sz w:val="20"/>
          <w:szCs w:val="20"/>
        </w:rPr>
      </w:pPr>
      <w:r w:rsidRPr="00D955BB">
        <w:rPr>
          <w:sz w:val="20"/>
          <w:szCs w:val="20"/>
        </w:rPr>
        <w:t>Sánchez-Medina</w:t>
      </w:r>
      <w:r>
        <w:rPr>
          <w:sz w:val="20"/>
          <w:szCs w:val="20"/>
        </w:rPr>
        <w:t xml:space="preserve">, A., and </w:t>
      </w:r>
      <w:r w:rsidRPr="00D955BB">
        <w:rPr>
          <w:sz w:val="20"/>
          <w:szCs w:val="20"/>
        </w:rPr>
        <w:t>Sánchez</w:t>
      </w:r>
      <w:r>
        <w:rPr>
          <w:sz w:val="20"/>
          <w:szCs w:val="20"/>
        </w:rPr>
        <w:t xml:space="preserve">, E., </w:t>
      </w:r>
      <w:r w:rsidRPr="00D955BB">
        <w:rPr>
          <w:sz w:val="20"/>
          <w:szCs w:val="20"/>
        </w:rPr>
        <w:t>Using machine learning and big data for efficient forecasting of hotel booking cancellations</w:t>
      </w:r>
      <w:r>
        <w:rPr>
          <w:sz w:val="20"/>
          <w:szCs w:val="20"/>
        </w:rPr>
        <w:t xml:space="preserve">, </w:t>
      </w:r>
      <w:r w:rsidRPr="00D955BB">
        <w:rPr>
          <w:i/>
          <w:sz w:val="20"/>
          <w:szCs w:val="20"/>
        </w:rPr>
        <w:t>International Journal of Hospitality Management</w:t>
      </w:r>
      <w:r>
        <w:rPr>
          <w:sz w:val="20"/>
          <w:szCs w:val="20"/>
        </w:rPr>
        <w:t xml:space="preserve">, </w:t>
      </w:r>
      <w:r w:rsidRPr="00D955BB">
        <w:rPr>
          <w:sz w:val="20"/>
          <w:szCs w:val="20"/>
        </w:rPr>
        <w:t>August 2020</w:t>
      </w:r>
      <w:r>
        <w:rPr>
          <w:sz w:val="20"/>
          <w:szCs w:val="20"/>
        </w:rPr>
        <w:t xml:space="preserve">, </w:t>
      </w:r>
      <w:r w:rsidRPr="00D955BB">
        <w:rPr>
          <w:sz w:val="20"/>
          <w:szCs w:val="20"/>
        </w:rPr>
        <w:t>Vol</w:t>
      </w:r>
      <w:r>
        <w:rPr>
          <w:sz w:val="20"/>
          <w:szCs w:val="20"/>
        </w:rPr>
        <w:t>.</w:t>
      </w:r>
      <w:r w:rsidRPr="00D955BB">
        <w:rPr>
          <w:sz w:val="20"/>
          <w:szCs w:val="20"/>
        </w:rPr>
        <w:t xml:space="preserve"> 89, </w:t>
      </w:r>
      <w:r>
        <w:rPr>
          <w:sz w:val="20"/>
          <w:szCs w:val="20"/>
        </w:rPr>
        <w:t>2020.</w:t>
      </w:r>
    </w:p>
    <w:p w14:paraId="14774BC0" w14:textId="20AA9101" w:rsidR="00D955BB" w:rsidRDefault="00D955BB" w:rsidP="00D955BB">
      <w:pPr>
        <w:rPr>
          <w:sz w:val="20"/>
          <w:szCs w:val="20"/>
        </w:rPr>
      </w:pPr>
      <w:r w:rsidRPr="00D955BB">
        <w:rPr>
          <w:sz w:val="20"/>
          <w:szCs w:val="20"/>
        </w:rPr>
        <w:t>Al Hajj Hassan</w:t>
      </w:r>
      <w:r>
        <w:rPr>
          <w:sz w:val="20"/>
          <w:szCs w:val="20"/>
        </w:rPr>
        <w:t xml:space="preserve">, L., </w:t>
      </w:r>
      <w:proofErr w:type="spellStart"/>
      <w:r w:rsidRPr="00D955BB">
        <w:rPr>
          <w:sz w:val="20"/>
          <w:szCs w:val="20"/>
        </w:rPr>
        <w:t>Mahmassani</w:t>
      </w:r>
      <w:proofErr w:type="spellEnd"/>
      <w:r>
        <w:rPr>
          <w:sz w:val="20"/>
          <w:szCs w:val="20"/>
        </w:rPr>
        <w:t xml:space="preserve">, H., and </w:t>
      </w:r>
      <w:r w:rsidRPr="00D955BB">
        <w:rPr>
          <w:sz w:val="20"/>
          <w:szCs w:val="20"/>
        </w:rPr>
        <w:t>Chen</w:t>
      </w:r>
      <w:r>
        <w:rPr>
          <w:sz w:val="20"/>
          <w:szCs w:val="20"/>
        </w:rPr>
        <w:t xml:space="preserve">, Y., </w:t>
      </w:r>
      <w:r w:rsidRPr="00D955BB">
        <w:rPr>
          <w:sz w:val="20"/>
          <w:szCs w:val="20"/>
        </w:rPr>
        <w:t>Reinforcement learning framework for freight demand forecasting to support operational planning decisions</w:t>
      </w:r>
      <w:r>
        <w:rPr>
          <w:sz w:val="20"/>
          <w:szCs w:val="20"/>
        </w:rPr>
        <w:t xml:space="preserve">, </w:t>
      </w:r>
      <w:r w:rsidRPr="00D955BB">
        <w:rPr>
          <w:i/>
          <w:sz w:val="20"/>
          <w:szCs w:val="20"/>
        </w:rPr>
        <w:t>Transportation Research Part E: Logistics and Transportation Review</w:t>
      </w:r>
      <w:r w:rsidRPr="00D955BB">
        <w:rPr>
          <w:sz w:val="20"/>
          <w:szCs w:val="20"/>
        </w:rPr>
        <w:t>, May 2020, Vol</w:t>
      </w:r>
      <w:r>
        <w:rPr>
          <w:sz w:val="20"/>
          <w:szCs w:val="20"/>
        </w:rPr>
        <w:t xml:space="preserve">. </w:t>
      </w:r>
      <w:r w:rsidRPr="00D955BB">
        <w:rPr>
          <w:sz w:val="20"/>
          <w:szCs w:val="20"/>
        </w:rPr>
        <w:t>137</w:t>
      </w:r>
      <w:r>
        <w:rPr>
          <w:sz w:val="20"/>
          <w:szCs w:val="20"/>
        </w:rPr>
        <w:t>, 2020.</w:t>
      </w:r>
    </w:p>
    <w:p w14:paraId="4A8984F7" w14:textId="74F333E5" w:rsidR="00D955BB" w:rsidRDefault="008608DB" w:rsidP="008608DB">
      <w:pPr>
        <w:rPr>
          <w:sz w:val="20"/>
          <w:szCs w:val="20"/>
        </w:rPr>
      </w:pPr>
      <w:r w:rsidRPr="008608DB">
        <w:rPr>
          <w:sz w:val="20"/>
          <w:szCs w:val="20"/>
        </w:rPr>
        <w:t>Sharma</w:t>
      </w:r>
      <w:r>
        <w:rPr>
          <w:sz w:val="20"/>
          <w:szCs w:val="20"/>
        </w:rPr>
        <w:t xml:space="preserve">, R., </w:t>
      </w:r>
      <w:proofErr w:type="spellStart"/>
      <w:r w:rsidRPr="008608DB">
        <w:rPr>
          <w:sz w:val="20"/>
          <w:szCs w:val="20"/>
        </w:rPr>
        <w:t>Kamble</w:t>
      </w:r>
      <w:proofErr w:type="spellEnd"/>
      <w:r>
        <w:rPr>
          <w:sz w:val="20"/>
          <w:szCs w:val="20"/>
        </w:rPr>
        <w:t xml:space="preserve">, S., </w:t>
      </w:r>
      <w:proofErr w:type="spellStart"/>
      <w:r w:rsidRPr="008608DB">
        <w:rPr>
          <w:sz w:val="20"/>
          <w:szCs w:val="20"/>
        </w:rPr>
        <w:t>Gunasekaran</w:t>
      </w:r>
      <w:proofErr w:type="spellEnd"/>
      <w:r>
        <w:rPr>
          <w:sz w:val="20"/>
          <w:szCs w:val="20"/>
        </w:rPr>
        <w:t xml:space="preserve">, A., </w:t>
      </w:r>
      <w:r w:rsidRPr="008608DB">
        <w:rPr>
          <w:sz w:val="20"/>
          <w:szCs w:val="20"/>
        </w:rPr>
        <w:t>Kumar</w:t>
      </w:r>
      <w:r>
        <w:rPr>
          <w:sz w:val="20"/>
          <w:szCs w:val="20"/>
        </w:rPr>
        <w:t xml:space="preserve">, V., and </w:t>
      </w:r>
      <w:r w:rsidRPr="008608DB">
        <w:rPr>
          <w:sz w:val="20"/>
          <w:szCs w:val="20"/>
        </w:rPr>
        <w:t>Kumar</w:t>
      </w:r>
      <w:r>
        <w:rPr>
          <w:sz w:val="20"/>
          <w:szCs w:val="20"/>
        </w:rPr>
        <w:t xml:space="preserve">, A., </w:t>
      </w:r>
      <w:r w:rsidRPr="008608DB">
        <w:rPr>
          <w:sz w:val="20"/>
          <w:szCs w:val="20"/>
        </w:rPr>
        <w:t>A systematic literature review on machine learning applications for sustainable agriculture supply chain performance</w:t>
      </w:r>
      <w:r>
        <w:rPr>
          <w:sz w:val="20"/>
          <w:szCs w:val="20"/>
        </w:rPr>
        <w:t xml:space="preserve">, </w:t>
      </w:r>
      <w:r w:rsidRPr="008608DB">
        <w:rPr>
          <w:sz w:val="20"/>
          <w:szCs w:val="20"/>
        </w:rPr>
        <w:t>Computers &amp; Operations Research</w:t>
      </w:r>
      <w:r>
        <w:rPr>
          <w:sz w:val="20"/>
          <w:szCs w:val="20"/>
        </w:rPr>
        <w:t>,</w:t>
      </w:r>
      <w:r w:rsidRPr="008608DB">
        <w:rPr>
          <w:sz w:val="20"/>
          <w:szCs w:val="20"/>
        </w:rPr>
        <w:t xml:space="preserve"> </w:t>
      </w:r>
      <w:r w:rsidRPr="008608DB">
        <w:rPr>
          <w:sz w:val="20"/>
          <w:szCs w:val="20"/>
        </w:rPr>
        <w:t>July 2020</w:t>
      </w:r>
      <w:r>
        <w:rPr>
          <w:sz w:val="20"/>
          <w:szCs w:val="20"/>
        </w:rPr>
        <w:t xml:space="preserve">, </w:t>
      </w:r>
      <w:r w:rsidRPr="008608DB">
        <w:rPr>
          <w:sz w:val="20"/>
          <w:szCs w:val="20"/>
        </w:rPr>
        <w:t>Vol</w:t>
      </w:r>
      <w:r>
        <w:rPr>
          <w:sz w:val="20"/>
          <w:szCs w:val="20"/>
        </w:rPr>
        <w:t>.</w:t>
      </w:r>
      <w:r w:rsidRPr="008608DB">
        <w:rPr>
          <w:sz w:val="20"/>
          <w:szCs w:val="20"/>
        </w:rPr>
        <w:t xml:space="preserve"> 119, </w:t>
      </w:r>
      <w:r>
        <w:rPr>
          <w:sz w:val="20"/>
          <w:szCs w:val="20"/>
        </w:rPr>
        <w:t>2020.</w:t>
      </w:r>
    </w:p>
    <w:p w14:paraId="18BEDB03" w14:textId="358C3E78" w:rsidR="00D955BB" w:rsidRDefault="007A6ABC" w:rsidP="00D955BB">
      <w:pPr>
        <w:rPr>
          <w:sz w:val="20"/>
          <w:szCs w:val="20"/>
        </w:rPr>
      </w:pPr>
      <w:r w:rsidRPr="007A6ABC">
        <w:rPr>
          <w:sz w:val="20"/>
          <w:szCs w:val="20"/>
        </w:rPr>
        <w:t>Xu</w:t>
      </w:r>
      <w:r>
        <w:rPr>
          <w:sz w:val="20"/>
          <w:szCs w:val="20"/>
        </w:rPr>
        <w:t xml:space="preserve">, Q., </w:t>
      </w:r>
      <w:proofErr w:type="spellStart"/>
      <w:r w:rsidRPr="007A6ABC">
        <w:rPr>
          <w:sz w:val="20"/>
          <w:szCs w:val="20"/>
        </w:rPr>
        <w:t>Tsui</w:t>
      </w:r>
      <w:proofErr w:type="spellEnd"/>
      <w:r>
        <w:rPr>
          <w:sz w:val="20"/>
          <w:szCs w:val="20"/>
        </w:rPr>
        <w:t xml:space="preserve">, K-L., </w:t>
      </w:r>
      <w:r w:rsidRPr="007A6ABC">
        <w:rPr>
          <w:sz w:val="20"/>
          <w:szCs w:val="20"/>
        </w:rPr>
        <w:t>Jiang</w:t>
      </w:r>
      <w:r>
        <w:rPr>
          <w:sz w:val="20"/>
          <w:szCs w:val="20"/>
        </w:rPr>
        <w:t xml:space="preserve">, W., and </w:t>
      </w:r>
      <w:proofErr w:type="spellStart"/>
      <w:r w:rsidRPr="007A6ABC">
        <w:rPr>
          <w:sz w:val="20"/>
          <w:szCs w:val="20"/>
        </w:rPr>
        <w:t>Guo</w:t>
      </w:r>
      <w:proofErr w:type="spellEnd"/>
      <w:r>
        <w:rPr>
          <w:sz w:val="20"/>
          <w:szCs w:val="20"/>
        </w:rPr>
        <w:t xml:space="preserve">, H., </w:t>
      </w:r>
      <w:r w:rsidRPr="007A6ABC">
        <w:rPr>
          <w:sz w:val="20"/>
          <w:szCs w:val="20"/>
        </w:rPr>
        <w:t>A Hybrid Approach for Forecasting Patient Visits in Emergency Department</w:t>
      </w:r>
      <w:r>
        <w:rPr>
          <w:sz w:val="20"/>
          <w:szCs w:val="20"/>
        </w:rPr>
        <w:t xml:space="preserve">, </w:t>
      </w:r>
      <w:r w:rsidRPr="007A6ABC">
        <w:rPr>
          <w:i/>
          <w:sz w:val="20"/>
          <w:szCs w:val="20"/>
        </w:rPr>
        <w:t>Quality and Reliability Engineering International</w:t>
      </w:r>
      <w:r>
        <w:rPr>
          <w:sz w:val="20"/>
          <w:szCs w:val="20"/>
        </w:rPr>
        <w:t>, October 2016, Vol. 30, 2016.</w:t>
      </w:r>
    </w:p>
    <w:p w14:paraId="60454D7F" w14:textId="28676B26" w:rsidR="007A6ABC" w:rsidRDefault="007A6ABC" w:rsidP="00D955BB">
      <w:pPr>
        <w:rPr>
          <w:sz w:val="20"/>
          <w:szCs w:val="20"/>
        </w:rPr>
      </w:pPr>
      <w:proofErr w:type="spellStart"/>
      <w:r w:rsidRPr="007A6ABC">
        <w:rPr>
          <w:sz w:val="20"/>
          <w:szCs w:val="20"/>
        </w:rPr>
        <w:t>Bacchi</w:t>
      </w:r>
      <w:proofErr w:type="spellEnd"/>
      <w:r w:rsidRPr="007A6ABC">
        <w:rPr>
          <w:sz w:val="20"/>
          <w:szCs w:val="20"/>
        </w:rPr>
        <w:t xml:space="preserve">, </w:t>
      </w:r>
      <w:r>
        <w:rPr>
          <w:sz w:val="20"/>
          <w:szCs w:val="20"/>
        </w:rPr>
        <w:t xml:space="preserve">S., </w:t>
      </w:r>
      <w:r w:rsidRPr="007A6ABC">
        <w:rPr>
          <w:sz w:val="20"/>
          <w:szCs w:val="20"/>
        </w:rPr>
        <w:t xml:space="preserve">Gluck, </w:t>
      </w:r>
      <w:r>
        <w:rPr>
          <w:sz w:val="20"/>
          <w:szCs w:val="20"/>
        </w:rPr>
        <w:t xml:space="preserve">S., </w:t>
      </w:r>
      <w:r w:rsidRPr="007A6ABC">
        <w:rPr>
          <w:sz w:val="20"/>
          <w:szCs w:val="20"/>
        </w:rPr>
        <w:t xml:space="preserve">Tan, </w:t>
      </w:r>
      <w:r>
        <w:rPr>
          <w:sz w:val="20"/>
          <w:szCs w:val="20"/>
        </w:rPr>
        <w:t xml:space="preserve">Y., </w:t>
      </w:r>
      <w:proofErr w:type="spellStart"/>
      <w:r w:rsidRPr="007A6ABC">
        <w:rPr>
          <w:sz w:val="20"/>
          <w:szCs w:val="20"/>
        </w:rPr>
        <w:t>Chim</w:t>
      </w:r>
      <w:proofErr w:type="spellEnd"/>
      <w:r w:rsidRPr="007A6ABC">
        <w:rPr>
          <w:sz w:val="20"/>
          <w:szCs w:val="20"/>
        </w:rPr>
        <w:t xml:space="preserve">, </w:t>
      </w:r>
      <w:r>
        <w:rPr>
          <w:sz w:val="20"/>
          <w:szCs w:val="20"/>
        </w:rPr>
        <w:t xml:space="preserve">I., </w:t>
      </w:r>
      <w:r w:rsidRPr="007A6ABC">
        <w:rPr>
          <w:sz w:val="20"/>
          <w:szCs w:val="20"/>
        </w:rPr>
        <w:t xml:space="preserve">Cheng, </w:t>
      </w:r>
      <w:r>
        <w:rPr>
          <w:sz w:val="20"/>
          <w:szCs w:val="20"/>
        </w:rPr>
        <w:t xml:space="preserve">J., </w:t>
      </w:r>
      <w:r w:rsidRPr="007A6ABC">
        <w:rPr>
          <w:sz w:val="20"/>
          <w:szCs w:val="20"/>
        </w:rPr>
        <w:t xml:space="preserve">Gilbert, </w:t>
      </w:r>
      <w:r>
        <w:rPr>
          <w:sz w:val="20"/>
          <w:szCs w:val="20"/>
        </w:rPr>
        <w:t xml:space="preserve">T., </w:t>
      </w:r>
      <w:r w:rsidRPr="007A6ABC">
        <w:rPr>
          <w:sz w:val="20"/>
          <w:szCs w:val="20"/>
        </w:rPr>
        <w:t xml:space="preserve">Menon, </w:t>
      </w:r>
      <w:r>
        <w:rPr>
          <w:sz w:val="20"/>
          <w:szCs w:val="20"/>
        </w:rPr>
        <w:t xml:space="preserve">D. K. </w:t>
      </w:r>
      <w:proofErr w:type="spellStart"/>
      <w:r w:rsidRPr="007A6ABC">
        <w:rPr>
          <w:sz w:val="20"/>
          <w:szCs w:val="20"/>
        </w:rPr>
        <w:t>Jannes</w:t>
      </w:r>
      <w:proofErr w:type="spellEnd"/>
      <w:r w:rsidRPr="007A6ABC">
        <w:rPr>
          <w:sz w:val="20"/>
          <w:szCs w:val="20"/>
        </w:rPr>
        <w:t xml:space="preserve">, </w:t>
      </w:r>
      <w:r>
        <w:rPr>
          <w:sz w:val="20"/>
          <w:szCs w:val="20"/>
        </w:rPr>
        <w:t xml:space="preserve">J., </w:t>
      </w:r>
      <w:r w:rsidRPr="007A6ABC">
        <w:rPr>
          <w:sz w:val="20"/>
          <w:szCs w:val="20"/>
        </w:rPr>
        <w:t>Kleinig</w:t>
      </w:r>
      <w:r>
        <w:rPr>
          <w:sz w:val="20"/>
          <w:szCs w:val="20"/>
        </w:rPr>
        <w:t xml:space="preserve">, T., and </w:t>
      </w:r>
      <w:proofErr w:type="spellStart"/>
      <w:r w:rsidRPr="007A6ABC">
        <w:rPr>
          <w:sz w:val="20"/>
          <w:szCs w:val="20"/>
        </w:rPr>
        <w:t>Koblar</w:t>
      </w:r>
      <w:proofErr w:type="spellEnd"/>
      <w:r>
        <w:rPr>
          <w:sz w:val="20"/>
          <w:szCs w:val="20"/>
        </w:rPr>
        <w:t xml:space="preserve">, S., </w:t>
      </w:r>
      <w:r w:rsidRPr="007A6ABC">
        <w:rPr>
          <w:sz w:val="20"/>
          <w:szCs w:val="20"/>
        </w:rPr>
        <w:t>Prediction of general medical admission length of stay with natural language processing and deep learning: a pilot study</w:t>
      </w:r>
      <w:r>
        <w:rPr>
          <w:sz w:val="20"/>
          <w:szCs w:val="20"/>
        </w:rPr>
        <w:t xml:space="preserve">, </w:t>
      </w:r>
      <w:r w:rsidRPr="007A6ABC">
        <w:rPr>
          <w:i/>
          <w:sz w:val="20"/>
          <w:szCs w:val="20"/>
        </w:rPr>
        <w:t>Internal and Emergency Medicine</w:t>
      </w:r>
      <w:r>
        <w:rPr>
          <w:sz w:val="20"/>
          <w:szCs w:val="20"/>
        </w:rPr>
        <w:t>, January 2020.</w:t>
      </w:r>
    </w:p>
    <w:p w14:paraId="2286628E" w14:textId="48CD4E59" w:rsidR="007A6ABC" w:rsidRPr="009776F9" w:rsidRDefault="007A6ABC" w:rsidP="007A6ABC">
      <w:pPr>
        <w:rPr>
          <w:sz w:val="20"/>
          <w:szCs w:val="20"/>
        </w:rPr>
      </w:pPr>
      <w:proofErr w:type="spellStart"/>
      <w:r w:rsidRPr="007A6ABC">
        <w:rPr>
          <w:sz w:val="20"/>
          <w:szCs w:val="20"/>
        </w:rPr>
        <w:t>Karnuta</w:t>
      </w:r>
      <w:proofErr w:type="spellEnd"/>
      <w:r>
        <w:rPr>
          <w:sz w:val="20"/>
          <w:szCs w:val="20"/>
        </w:rPr>
        <w:t xml:space="preserve">, J. M., </w:t>
      </w:r>
      <w:proofErr w:type="spellStart"/>
      <w:r w:rsidRPr="007A6ABC">
        <w:rPr>
          <w:sz w:val="20"/>
          <w:szCs w:val="20"/>
        </w:rPr>
        <w:t>Golubovsky</w:t>
      </w:r>
      <w:proofErr w:type="spellEnd"/>
      <w:r>
        <w:rPr>
          <w:sz w:val="20"/>
          <w:szCs w:val="20"/>
        </w:rPr>
        <w:t xml:space="preserve">, J. L., </w:t>
      </w:r>
      <w:proofErr w:type="spellStart"/>
      <w:r w:rsidRPr="007A6ABC">
        <w:rPr>
          <w:sz w:val="20"/>
          <w:szCs w:val="20"/>
        </w:rPr>
        <w:t>Haeberle</w:t>
      </w:r>
      <w:proofErr w:type="spellEnd"/>
      <w:r>
        <w:rPr>
          <w:sz w:val="20"/>
          <w:szCs w:val="20"/>
        </w:rPr>
        <w:t xml:space="preserve">, H., </w:t>
      </w:r>
      <w:proofErr w:type="spellStart"/>
      <w:r w:rsidRPr="007A6ABC">
        <w:rPr>
          <w:sz w:val="20"/>
          <w:szCs w:val="20"/>
        </w:rPr>
        <w:t>Rajan</w:t>
      </w:r>
      <w:proofErr w:type="spellEnd"/>
      <w:r>
        <w:rPr>
          <w:sz w:val="20"/>
          <w:szCs w:val="20"/>
        </w:rPr>
        <w:t>, P. N</w:t>
      </w:r>
      <w:r w:rsidRPr="007A6ABC">
        <w:rPr>
          <w:sz w:val="20"/>
          <w:szCs w:val="20"/>
        </w:rPr>
        <w:t>avarro</w:t>
      </w:r>
      <w:r>
        <w:rPr>
          <w:sz w:val="20"/>
          <w:szCs w:val="20"/>
        </w:rPr>
        <w:t xml:space="preserve">, S. </w:t>
      </w:r>
      <w:r w:rsidRPr="007A6ABC">
        <w:rPr>
          <w:sz w:val="20"/>
          <w:szCs w:val="20"/>
        </w:rPr>
        <w:t>Kamath</w:t>
      </w:r>
      <w:r>
        <w:rPr>
          <w:sz w:val="20"/>
          <w:szCs w:val="20"/>
        </w:rPr>
        <w:t xml:space="preserve">, A., </w:t>
      </w:r>
      <w:r w:rsidRPr="007A6ABC">
        <w:rPr>
          <w:sz w:val="20"/>
          <w:szCs w:val="20"/>
        </w:rPr>
        <w:t>Schaffer</w:t>
      </w:r>
      <w:r>
        <w:rPr>
          <w:sz w:val="20"/>
          <w:szCs w:val="20"/>
        </w:rPr>
        <w:t>, J., K</w:t>
      </w:r>
      <w:r w:rsidRPr="007A6ABC">
        <w:rPr>
          <w:sz w:val="20"/>
          <w:szCs w:val="20"/>
        </w:rPr>
        <w:t>rebs</w:t>
      </w:r>
      <w:r>
        <w:rPr>
          <w:sz w:val="20"/>
          <w:szCs w:val="20"/>
        </w:rPr>
        <w:t xml:space="preserve">, V., </w:t>
      </w:r>
      <w:proofErr w:type="spellStart"/>
      <w:r w:rsidRPr="007A6ABC">
        <w:rPr>
          <w:sz w:val="20"/>
          <w:szCs w:val="20"/>
        </w:rPr>
        <w:t>Pelle</w:t>
      </w:r>
      <w:proofErr w:type="spellEnd"/>
      <w:r>
        <w:rPr>
          <w:sz w:val="20"/>
          <w:szCs w:val="20"/>
        </w:rPr>
        <w:t xml:space="preserve">, D., and </w:t>
      </w:r>
      <w:proofErr w:type="spellStart"/>
      <w:r w:rsidRPr="007A6ABC">
        <w:rPr>
          <w:sz w:val="20"/>
          <w:szCs w:val="20"/>
        </w:rPr>
        <w:t>Ramkumar</w:t>
      </w:r>
      <w:proofErr w:type="spellEnd"/>
      <w:r>
        <w:rPr>
          <w:sz w:val="20"/>
          <w:szCs w:val="20"/>
        </w:rPr>
        <w:t xml:space="preserve">, P. N., </w:t>
      </w:r>
      <w:r w:rsidRPr="007A6ABC">
        <w:rPr>
          <w:sz w:val="20"/>
          <w:szCs w:val="20"/>
        </w:rPr>
        <w:t>Can a machine learning model accurately predict patient resource utilization following lumbar spinal fusion?</w:t>
      </w:r>
      <w:r>
        <w:rPr>
          <w:sz w:val="20"/>
          <w:szCs w:val="20"/>
        </w:rPr>
        <w:t xml:space="preserve">, </w:t>
      </w:r>
      <w:r w:rsidRPr="007A6ABC">
        <w:rPr>
          <w:i/>
          <w:sz w:val="20"/>
          <w:szCs w:val="20"/>
        </w:rPr>
        <w:t>The Spine Journal</w:t>
      </w:r>
      <w:r>
        <w:rPr>
          <w:sz w:val="20"/>
          <w:szCs w:val="20"/>
        </w:rPr>
        <w:t xml:space="preserve">, </w:t>
      </w:r>
      <w:r w:rsidRPr="007A6ABC">
        <w:rPr>
          <w:sz w:val="20"/>
          <w:szCs w:val="20"/>
        </w:rPr>
        <w:t>March 2020</w:t>
      </w:r>
      <w:r>
        <w:rPr>
          <w:sz w:val="20"/>
          <w:szCs w:val="20"/>
        </w:rPr>
        <w:t>, V</w:t>
      </w:r>
      <w:r w:rsidRPr="007A6ABC">
        <w:rPr>
          <w:sz w:val="20"/>
          <w:szCs w:val="20"/>
        </w:rPr>
        <w:t>ol</w:t>
      </w:r>
      <w:r>
        <w:rPr>
          <w:sz w:val="20"/>
          <w:szCs w:val="20"/>
        </w:rPr>
        <w:t>.</w:t>
      </w:r>
      <w:r w:rsidRPr="007A6ABC">
        <w:rPr>
          <w:sz w:val="20"/>
          <w:szCs w:val="20"/>
        </w:rPr>
        <w:t xml:space="preserve"> 20</w:t>
      </w:r>
      <w:r>
        <w:rPr>
          <w:sz w:val="20"/>
          <w:szCs w:val="20"/>
        </w:rPr>
        <w:t>.</w:t>
      </w:r>
    </w:p>
    <w:p w14:paraId="56262A21" w14:textId="16E3A9C6" w:rsidR="00DC5FF1" w:rsidRPr="00DC5FF1" w:rsidRDefault="00DC5FF1" w:rsidP="00DC5FF1">
      <w:pPr>
        <w:rPr>
          <w:sz w:val="20"/>
          <w:szCs w:val="20"/>
        </w:rPr>
      </w:pPr>
      <w:r w:rsidRPr="00DC5FF1">
        <w:rPr>
          <w:sz w:val="20"/>
          <w:szCs w:val="20"/>
        </w:rPr>
        <w:t xml:space="preserve">DOH, O. D. (2020, 03 24). Adult Care Facility Quarterly Statistical Information Report: 2013-Present. Retrieved from Health Data New-York: </w:t>
      </w:r>
      <w:hyperlink r:id="rId20" w:history="1">
        <w:r w:rsidR="007A6ABC" w:rsidRPr="00793EB5">
          <w:rPr>
            <w:rStyle w:val="Hyperlink"/>
            <w:sz w:val="20"/>
            <w:szCs w:val="20"/>
          </w:rPr>
          <w:t>https://health.data.ny.gov/Health/Adult-Care-Facility-Quarterly-Statistical-Informat/h5s5-hcxg</w:t>
        </w:r>
      </w:hyperlink>
      <w:r w:rsidR="007A6ABC">
        <w:rPr>
          <w:sz w:val="20"/>
          <w:szCs w:val="20"/>
        </w:rPr>
        <w:t xml:space="preserve"> </w:t>
      </w:r>
      <w:r w:rsidR="007A6ABC">
        <w:rPr>
          <w:sz w:val="20"/>
          <w:szCs w:val="20"/>
        </w:rPr>
        <w:t>accessed on June 15, 2020.</w:t>
      </w:r>
    </w:p>
    <w:p w14:paraId="112B0C55" w14:textId="20C247A3" w:rsidR="00DC5FF1" w:rsidRPr="00DC5FF1" w:rsidRDefault="007A6ABC" w:rsidP="00DC5FF1">
      <w:pPr>
        <w:rPr>
          <w:sz w:val="20"/>
          <w:szCs w:val="20"/>
        </w:rPr>
      </w:pPr>
      <w:r>
        <w:rPr>
          <w:sz w:val="20"/>
          <w:szCs w:val="20"/>
        </w:rPr>
        <w:t xml:space="preserve">Goh, G., </w:t>
      </w:r>
      <w:r w:rsidR="00DC5FF1" w:rsidRPr="00DC5FF1">
        <w:rPr>
          <w:sz w:val="20"/>
          <w:szCs w:val="20"/>
        </w:rPr>
        <w:t xml:space="preserve">Why momentum really works. </w:t>
      </w:r>
      <w:r w:rsidR="00DC5FF1" w:rsidRPr="007A6ABC">
        <w:rPr>
          <w:i/>
          <w:sz w:val="20"/>
          <w:szCs w:val="20"/>
        </w:rPr>
        <w:t>Distill</w:t>
      </w:r>
      <w:r w:rsidR="00DC5FF1" w:rsidRPr="00DC5FF1">
        <w:rPr>
          <w:sz w:val="20"/>
          <w:szCs w:val="20"/>
        </w:rPr>
        <w:t xml:space="preserve">, </w:t>
      </w:r>
      <w:r>
        <w:rPr>
          <w:sz w:val="20"/>
          <w:szCs w:val="20"/>
        </w:rPr>
        <w:t xml:space="preserve">2017, Vol. </w:t>
      </w:r>
      <w:r w:rsidR="00DC5FF1" w:rsidRPr="00DC5FF1">
        <w:rPr>
          <w:sz w:val="20"/>
          <w:szCs w:val="20"/>
        </w:rPr>
        <w:t>2.</w:t>
      </w:r>
    </w:p>
    <w:p w14:paraId="3B84D246" w14:textId="77777777" w:rsidR="00DC5FF1" w:rsidRPr="00DC5FF1" w:rsidRDefault="00DC5FF1" w:rsidP="00DC5FF1">
      <w:pPr>
        <w:rPr>
          <w:sz w:val="20"/>
          <w:szCs w:val="20"/>
        </w:rPr>
      </w:pPr>
      <w:r w:rsidRPr="00DC5FF1">
        <w:rPr>
          <w:sz w:val="20"/>
          <w:szCs w:val="20"/>
        </w:rPr>
        <w:t xml:space="preserve">Ruder, S. (2016). An overview of gradient descent optimization algorithms. </w:t>
      </w:r>
      <w:proofErr w:type="spellStart"/>
      <w:proofErr w:type="gramStart"/>
      <w:r w:rsidRPr="00DC5FF1">
        <w:rPr>
          <w:sz w:val="20"/>
          <w:szCs w:val="20"/>
        </w:rPr>
        <w:t>arXiv</w:t>
      </w:r>
      <w:proofErr w:type="spellEnd"/>
      <w:proofErr w:type="gramEnd"/>
      <w:r w:rsidRPr="00DC5FF1">
        <w:rPr>
          <w:sz w:val="20"/>
          <w:szCs w:val="20"/>
        </w:rPr>
        <w:t xml:space="preserve"> preprint </w:t>
      </w:r>
      <w:proofErr w:type="spellStart"/>
      <w:r w:rsidRPr="00DC5FF1">
        <w:rPr>
          <w:sz w:val="20"/>
          <w:szCs w:val="20"/>
        </w:rPr>
        <w:t>arXiv</w:t>
      </w:r>
      <w:proofErr w:type="spellEnd"/>
      <w:r w:rsidRPr="00DC5FF1">
        <w:rPr>
          <w:sz w:val="20"/>
          <w:szCs w:val="20"/>
        </w:rPr>
        <w:t>, 1609.04747.</w:t>
      </w:r>
    </w:p>
    <w:p w14:paraId="5A6EFE53" w14:textId="42968E25" w:rsidR="00697596" w:rsidRDefault="00DC5FF1" w:rsidP="00092558">
      <w:pPr>
        <w:rPr>
          <w:sz w:val="20"/>
          <w:szCs w:val="20"/>
        </w:rPr>
      </w:pPr>
      <w:r w:rsidRPr="00DC5FF1">
        <w:rPr>
          <w:sz w:val="20"/>
          <w:szCs w:val="20"/>
        </w:rPr>
        <w:t xml:space="preserve">statista.com. (2016, 12 20). Total number of assisted living facilities in the U.S. from 2006 to 2015. Retrieved from statista.com: </w:t>
      </w:r>
      <w:hyperlink r:id="rId21" w:history="1">
        <w:r w:rsidR="007A6ABC" w:rsidRPr="00793EB5">
          <w:rPr>
            <w:rStyle w:val="Hyperlink"/>
            <w:sz w:val="20"/>
            <w:szCs w:val="20"/>
          </w:rPr>
          <w:t>https://www.statista.com/statistics/323232/number-of-assisted-living-facilities-in-the-us/</w:t>
        </w:r>
      </w:hyperlink>
      <w:r w:rsidR="007A6ABC">
        <w:rPr>
          <w:sz w:val="20"/>
          <w:szCs w:val="20"/>
        </w:rPr>
        <w:t xml:space="preserve"> </w:t>
      </w:r>
      <w:r w:rsidR="007A6ABC">
        <w:rPr>
          <w:sz w:val="20"/>
          <w:szCs w:val="20"/>
        </w:rPr>
        <w:t>accessed on June 15, 2020.</w:t>
      </w:r>
    </w:p>
    <w:p w14:paraId="24D7F896" w14:textId="77777777" w:rsidR="007A6ABC" w:rsidRPr="004B37CF" w:rsidRDefault="007A6ABC" w:rsidP="00092558">
      <w:pPr>
        <w:rPr>
          <w:sz w:val="20"/>
          <w:szCs w:val="20"/>
        </w:rPr>
      </w:pPr>
      <w:bookmarkStart w:id="0" w:name="_GoBack"/>
      <w:bookmarkEnd w:id="0"/>
    </w:p>
    <w:p w14:paraId="6C99185C" w14:textId="45DE429C" w:rsidR="009405B5" w:rsidRPr="00A2403C" w:rsidRDefault="009405B5" w:rsidP="009405B5">
      <w:pPr>
        <w:pStyle w:val="Heading1"/>
        <w:spacing w:before="0"/>
        <w:rPr>
          <w:rFonts w:ascii="Times New Roman" w:hAnsi="Times New Roman"/>
          <w:b w:val="0"/>
          <w:color w:val="auto"/>
          <w:sz w:val="24"/>
          <w:szCs w:val="24"/>
        </w:rPr>
      </w:pPr>
      <w:r w:rsidRPr="00A2403C">
        <w:rPr>
          <w:rFonts w:ascii="Times New Roman" w:hAnsi="Times New Roman"/>
          <w:color w:val="auto"/>
          <w:sz w:val="24"/>
          <w:szCs w:val="24"/>
        </w:rPr>
        <w:t>Biographies</w:t>
      </w:r>
    </w:p>
    <w:p w14:paraId="48488140" w14:textId="77777777" w:rsidR="009405B5" w:rsidRPr="00092558" w:rsidRDefault="009405B5" w:rsidP="009405B5">
      <w:pPr>
        <w:pStyle w:val="Biography"/>
        <w:spacing w:after="0"/>
      </w:pPr>
    </w:p>
    <w:p w14:paraId="07CC067F" w14:textId="737E04AA" w:rsidR="009405B5" w:rsidRDefault="00DC0A92" w:rsidP="00A97B39">
      <w:pPr>
        <w:pStyle w:val="Biography"/>
        <w:spacing w:after="0"/>
        <w:rPr>
          <w:bCs/>
        </w:rPr>
      </w:pPr>
      <w:r>
        <w:rPr>
          <w:b/>
        </w:rPr>
        <w:t xml:space="preserve">Mr. </w:t>
      </w:r>
      <w:proofErr w:type="spellStart"/>
      <w:r>
        <w:rPr>
          <w:b/>
        </w:rPr>
        <w:t>Sudhan</w:t>
      </w:r>
      <w:proofErr w:type="spellEnd"/>
      <w:r>
        <w:rPr>
          <w:b/>
        </w:rPr>
        <w:t xml:space="preserve"> </w:t>
      </w:r>
      <w:proofErr w:type="spellStart"/>
      <w:r>
        <w:rPr>
          <w:b/>
        </w:rPr>
        <w:t>Bhattarai</w:t>
      </w:r>
      <w:proofErr w:type="spellEnd"/>
      <w:r w:rsidR="009405B5" w:rsidRPr="00DC0A92">
        <w:t xml:space="preserve"> </w:t>
      </w:r>
      <w:r w:rsidR="00A97B39" w:rsidRPr="00A97B39">
        <w:rPr>
          <w:bCs/>
        </w:rPr>
        <w:t xml:space="preserve">is a graduate student at Colorado State University-Pueblo with major in Master of Science in Industrial &amp; Systems Engineering (MSISE). </w:t>
      </w:r>
      <w:r w:rsidR="00A97B39">
        <w:rPr>
          <w:bCs/>
        </w:rPr>
        <w:t xml:space="preserve"> </w:t>
      </w:r>
      <w:proofErr w:type="spellStart"/>
      <w:r w:rsidR="00A97B39" w:rsidRPr="00A97B39">
        <w:rPr>
          <w:bCs/>
        </w:rPr>
        <w:t>Sudhan’s</w:t>
      </w:r>
      <w:proofErr w:type="spellEnd"/>
      <w:r w:rsidR="00A97B39" w:rsidRPr="00A97B39">
        <w:rPr>
          <w:bCs/>
        </w:rPr>
        <w:t xml:space="preserve"> research interest is primarily in the fields of data science, optimization and artificial intelligence with the application in healthcare analytics. </w:t>
      </w:r>
      <w:r w:rsidR="00A97B39">
        <w:rPr>
          <w:bCs/>
        </w:rPr>
        <w:t xml:space="preserve"> </w:t>
      </w:r>
      <w:proofErr w:type="spellStart"/>
      <w:r w:rsidR="00A97B39" w:rsidRPr="00A97B39">
        <w:rPr>
          <w:bCs/>
        </w:rPr>
        <w:t>Sudhan’s</w:t>
      </w:r>
      <w:proofErr w:type="spellEnd"/>
      <w:r w:rsidR="00A97B39" w:rsidRPr="00A97B39">
        <w:rPr>
          <w:bCs/>
        </w:rPr>
        <w:t xml:space="preserve"> profile can be located at: </w:t>
      </w:r>
      <w:hyperlink r:id="rId22" w:history="1">
        <w:r w:rsidR="00A97B39" w:rsidRPr="00793EB5">
          <w:rPr>
            <w:rStyle w:val="Hyperlink"/>
            <w:bCs/>
          </w:rPr>
          <w:t>https://github.com/s</w:t>
        </w:r>
        <w:r w:rsidR="00A97B39" w:rsidRPr="00793EB5">
          <w:rPr>
            <w:rStyle w:val="Hyperlink"/>
            <w:bCs/>
          </w:rPr>
          <w:t>u</w:t>
        </w:r>
        <w:r w:rsidR="00A97B39" w:rsidRPr="00793EB5">
          <w:rPr>
            <w:rStyle w:val="Hyperlink"/>
            <w:bCs/>
          </w:rPr>
          <w:t>dhan-bhattarai</w:t>
        </w:r>
      </w:hyperlink>
      <w:r w:rsidR="00A97B39">
        <w:rPr>
          <w:bCs/>
        </w:rPr>
        <w:t>.</w:t>
      </w:r>
    </w:p>
    <w:p w14:paraId="4485E857" w14:textId="77777777" w:rsidR="00A97B39" w:rsidRDefault="00A97B39" w:rsidP="00A97B39">
      <w:pPr>
        <w:pStyle w:val="Biography"/>
        <w:spacing w:after="0"/>
      </w:pPr>
    </w:p>
    <w:p w14:paraId="65A5EBEA" w14:textId="3C18B4C4" w:rsidR="00CE52DA" w:rsidRDefault="00CE52DA" w:rsidP="00CE52DA">
      <w:pPr>
        <w:pStyle w:val="Biography"/>
        <w:spacing w:after="0"/>
        <w:jc w:val="left"/>
      </w:pPr>
      <w:r w:rsidRPr="00DC0A92">
        <w:rPr>
          <w:b/>
        </w:rPr>
        <w:t xml:space="preserve">Dr. Yaneth </w:t>
      </w:r>
      <w:r w:rsidR="00DC0A92">
        <w:rPr>
          <w:b/>
        </w:rPr>
        <w:t xml:space="preserve">Cristina </w:t>
      </w:r>
      <w:r w:rsidRPr="00DC0A92">
        <w:rPr>
          <w:b/>
        </w:rPr>
        <w:t>Correa-Martinez</w:t>
      </w:r>
      <w:r>
        <w:t xml:space="preserve"> </w:t>
      </w:r>
      <w:r w:rsidR="00DC0A92" w:rsidRPr="00DC0A92">
        <w:t>is an Assistant Professor of Production and Operations Management for the Hasan School of Business at Colorado State University-Pueblo.  She earned her Ph.D. from Old Dominion University and her M.Sc. and her Bachelors in Engineering from the National University of Colombia.  Her research interests are mainly in the Supply Chain Design and Management area.  Her work has focused on how the str</w:t>
      </w:r>
      <w:r w:rsidR="00DC0A92">
        <w:t>ucture and operational decision</w:t>
      </w:r>
      <w:r w:rsidR="00DC0A92" w:rsidRPr="00DC0A92">
        <w:t>s in a supply chain network impact its response to disruptions.  She also has research interests on supply chains of highly regulated goods and on healthcare operations management.  She teaches statistics, supply chain management, and project management, among others.  Professor Correa-Martinez is always looking for innovative ways to teach quantitative topics to business students.  Finally, she is a proud mother of three and wife of one that enjoys hiking and camping in the National Parks and traveling the world with her family.</w:t>
      </w:r>
    </w:p>
    <w:p w14:paraId="1ADB982D" w14:textId="77777777" w:rsidR="00DC0A92" w:rsidRPr="00A2403C" w:rsidRDefault="00DC0A92" w:rsidP="00CE52DA">
      <w:pPr>
        <w:pStyle w:val="Biography"/>
        <w:spacing w:after="0"/>
        <w:jc w:val="left"/>
      </w:pPr>
    </w:p>
    <w:p w14:paraId="6F1F92FC" w14:textId="1452B149" w:rsidR="004B37CF" w:rsidRDefault="009405B5" w:rsidP="00CE52DA">
      <w:pPr>
        <w:rPr>
          <w:rStyle w:val="Hyperlink"/>
          <w:rFonts w:eastAsia="Times New Roman"/>
          <w:bCs/>
          <w:snapToGrid w:val="0"/>
          <w:sz w:val="20"/>
          <w:szCs w:val="20"/>
        </w:rPr>
      </w:pPr>
      <w:r w:rsidRPr="00A2403C">
        <w:rPr>
          <w:rFonts w:eastAsia="Times New Roman"/>
          <w:b/>
          <w:snapToGrid w:val="0"/>
          <w:sz w:val="20"/>
          <w:szCs w:val="20"/>
        </w:rPr>
        <w:t>Dr. Ebisa Wollega</w:t>
      </w:r>
      <w:r w:rsidR="00DC0A92">
        <w:rPr>
          <w:rFonts w:eastAsia="Times New Roman"/>
          <w:bCs/>
          <w:snapToGrid w:val="0"/>
          <w:sz w:val="20"/>
          <w:szCs w:val="20"/>
        </w:rPr>
        <w:t xml:space="preserve"> is an Assistant P</w:t>
      </w:r>
      <w:r w:rsidRPr="00A2403C">
        <w:rPr>
          <w:rFonts w:eastAsia="Times New Roman"/>
          <w:bCs/>
          <w:snapToGrid w:val="0"/>
          <w:sz w:val="20"/>
          <w:szCs w:val="20"/>
        </w:rPr>
        <w:t xml:space="preserve">rofessor of engineering at Colorado State University Pueblo. His research areas include </w:t>
      </w:r>
      <w:r>
        <w:rPr>
          <w:rFonts w:eastAsia="Times New Roman"/>
          <w:bCs/>
          <w:snapToGrid w:val="0"/>
          <w:sz w:val="20"/>
          <w:szCs w:val="20"/>
        </w:rPr>
        <w:t xml:space="preserve">applying </w:t>
      </w:r>
      <w:r w:rsidRPr="00A2403C">
        <w:rPr>
          <w:rFonts w:eastAsia="Times New Roman"/>
          <w:bCs/>
          <w:snapToGrid w:val="0"/>
          <w:sz w:val="20"/>
          <w:szCs w:val="20"/>
        </w:rPr>
        <w:t>large-scale optimization methodologies and artificial intelligence algorithms</w:t>
      </w:r>
      <w:r>
        <w:rPr>
          <w:rFonts w:eastAsia="Times New Roman"/>
          <w:bCs/>
          <w:snapToGrid w:val="0"/>
          <w:sz w:val="20"/>
          <w:szCs w:val="20"/>
        </w:rPr>
        <w:t xml:space="preserve"> in wide range of applications</w:t>
      </w:r>
      <w:r w:rsidRPr="00A2403C">
        <w:rPr>
          <w:rFonts w:eastAsia="Times New Roman"/>
          <w:bCs/>
          <w:snapToGrid w:val="0"/>
          <w:sz w:val="20"/>
          <w:szCs w:val="20"/>
        </w:rPr>
        <w:t xml:space="preserve">. </w:t>
      </w:r>
      <w:r w:rsidR="00CE52DA">
        <w:rPr>
          <w:rFonts w:eastAsia="Times New Roman"/>
          <w:bCs/>
          <w:snapToGrid w:val="0"/>
          <w:sz w:val="20"/>
          <w:szCs w:val="20"/>
        </w:rPr>
        <w:t xml:space="preserve"> </w:t>
      </w:r>
      <w:r>
        <w:rPr>
          <w:rFonts w:eastAsia="Times New Roman"/>
          <w:bCs/>
          <w:snapToGrid w:val="0"/>
          <w:sz w:val="20"/>
          <w:szCs w:val="20"/>
        </w:rPr>
        <w:t xml:space="preserve">His profile can be found at </w:t>
      </w:r>
      <w:hyperlink r:id="rId23" w:history="1">
        <w:r w:rsidRPr="00417341">
          <w:rPr>
            <w:rStyle w:val="Hyperlink"/>
            <w:rFonts w:eastAsia="Times New Roman"/>
            <w:bCs/>
            <w:snapToGrid w:val="0"/>
            <w:sz w:val="20"/>
            <w:szCs w:val="20"/>
          </w:rPr>
          <w:t>https://www.csupueblo.edu/profile/ebisa-wollega/index.html</w:t>
        </w:r>
      </w:hyperlink>
      <w:r>
        <w:rPr>
          <w:rStyle w:val="Hyperlink"/>
          <w:rFonts w:eastAsia="Times New Roman"/>
          <w:bCs/>
          <w:snapToGrid w:val="0"/>
          <w:sz w:val="20"/>
          <w:szCs w:val="20"/>
        </w:rPr>
        <w:t>.</w:t>
      </w:r>
    </w:p>
    <w:p w14:paraId="68F0E917" w14:textId="77777777" w:rsidR="00CE52DA" w:rsidRPr="00DC0A92" w:rsidRDefault="00CE52DA" w:rsidP="00CE52DA">
      <w:pPr>
        <w:rPr>
          <w:rStyle w:val="Hyperlink"/>
          <w:rFonts w:eastAsia="Times New Roman"/>
          <w:bCs/>
          <w:snapToGrid w:val="0"/>
          <w:color w:val="auto"/>
          <w:sz w:val="20"/>
          <w:szCs w:val="20"/>
        </w:rPr>
      </w:pPr>
    </w:p>
    <w:p w14:paraId="2DE718E9" w14:textId="3635A2C7" w:rsidR="00CE52DA" w:rsidRPr="00CE52DA" w:rsidRDefault="00CE52DA" w:rsidP="00CE52DA">
      <w:pPr>
        <w:rPr>
          <w:rStyle w:val="Hyperlink"/>
          <w:rFonts w:eastAsia="Times New Roman"/>
          <w:bCs/>
          <w:snapToGrid w:val="0"/>
          <w:sz w:val="20"/>
          <w:szCs w:val="20"/>
        </w:rPr>
      </w:pPr>
      <w:r w:rsidRPr="00A2403C">
        <w:rPr>
          <w:rFonts w:eastAsia="Times New Roman"/>
          <w:b/>
          <w:snapToGrid w:val="0"/>
          <w:sz w:val="20"/>
          <w:szCs w:val="20"/>
        </w:rPr>
        <w:t xml:space="preserve">Dr. </w:t>
      </w:r>
      <w:r>
        <w:rPr>
          <w:rFonts w:eastAsia="Times New Roman"/>
          <w:b/>
          <w:snapToGrid w:val="0"/>
          <w:sz w:val="20"/>
          <w:szCs w:val="20"/>
        </w:rPr>
        <w:t>Leonardo Bedoya-Valencia</w:t>
      </w:r>
      <w:r w:rsidRPr="00A2403C">
        <w:rPr>
          <w:rFonts w:eastAsia="Times New Roman"/>
          <w:bCs/>
          <w:snapToGrid w:val="0"/>
          <w:sz w:val="20"/>
          <w:szCs w:val="20"/>
        </w:rPr>
        <w:t xml:space="preserve"> is an ass</w:t>
      </w:r>
      <w:r>
        <w:rPr>
          <w:rFonts w:eastAsia="Times New Roman"/>
          <w:bCs/>
          <w:snapToGrid w:val="0"/>
          <w:sz w:val="20"/>
          <w:szCs w:val="20"/>
        </w:rPr>
        <w:t xml:space="preserve">ociate </w:t>
      </w:r>
      <w:r w:rsidRPr="00A2403C">
        <w:rPr>
          <w:rFonts w:eastAsia="Times New Roman"/>
          <w:bCs/>
          <w:snapToGrid w:val="0"/>
          <w:sz w:val="20"/>
          <w:szCs w:val="20"/>
        </w:rPr>
        <w:t xml:space="preserve">professor of engineering at Colorado State University Pueblo. His research areas include </w:t>
      </w:r>
      <w:r>
        <w:rPr>
          <w:rFonts w:eastAsia="Times New Roman"/>
          <w:bCs/>
          <w:snapToGrid w:val="0"/>
          <w:sz w:val="20"/>
          <w:szCs w:val="20"/>
        </w:rPr>
        <w:t>applying simulation and optimization</w:t>
      </w:r>
      <w:r w:rsidRPr="00A2403C">
        <w:rPr>
          <w:rFonts w:eastAsia="Times New Roman"/>
          <w:bCs/>
          <w:snapToGrid w:val="0"/>
          <w:sz w:val="20"/>
          <w:szCs w:val="20"/>
        </w:rPr>
        <w:t xml:space="preserve"> methodologies </w:t>
      </w:r>
      <w:r>
        <w:rPr>
          <w:rFonts w:eastAsia="Times New Roman"/>
          <w:bCs/>
          <w:snapToGrid w:val="0"/>
          <w:sz w:val="20"/>
          <w:szCs w:val="20"/>
        </w:rPr>
        <w:t>in wide range of applications including health care, energy planning, and manufacturing</w:t>
      </w:r>
      <w:r w:rsidRPr="00A2403C">
        <w:rPr>
          <w:rFonts w:eastAsia="Times New Roman"/>
          <w:bCs/>
          <w:snapToGrid w:val="0"/>
          <w:sz w:val="20"/>
          <w:szCs w:val="20"/>
        </w:rPr>
        <w:t xml:space="preserve">. </w:t>
      </w:r>
      <w:r>
        <w:rPr>
          <w:rFonts w:eastAsia="Times New Roman"/>
          <w:bCs/>
          <w:snapToGrid w:val="0"/>
          <w:sz w:val="20"/>
          <w:szCs w:val="20"/>
        </w:rPr>
        <w:t xml:space="preserve"> His profile can be found at </w:t>
      </w:r>
      <w:hyperlink r:id="rId24" w:history="1">
        <w:r w:rsidRPr="00CE52DA">
          <w:rPr>
            <w:rStyle w:val="Hyperlink"/>
            <w:sz w:val="20"/>
            <w:szCs w:val="20"/>
          </w:rPr>
          <w:t>https://www.csupueblo.edu/profile/leonardo-bedoya-valencia/index.html</w:t>
        </w:r>
      </w:hyperlink>
      <w:r w:rsidRPr="00CE52DA">
        <w:rPr>
          <w:rStyle w:val="Hyperlink"/>
          <w:rFonts w:eastAsia="Times New Roman"/>
          <w:bCs/>
          <w:snapToGrid w:val="0"/>
          <w:sz w:val="20"/>
          <w:szCs w:val="20"/>
        </w:rPr>
        <w:t>.</w:t>
      </w:r>
    </w:p>
    <w:p w14:paraId="7D2B0C2A" w14:textId="356CE702" w:rsidR="00CE52DA" w:rsidRPr="00FD39C7" w:rsidRDefault="00CE52DA" w:rsidP="00CE52DA">
      <w:pPr>
        <w:rPr>
          <w:sz w:val="20"/>
          <w:szCs w:val="20"/>
        </w:rPr>
      </w:pPr>
    </w:p>
    <w:sectPr w:rsidR="00CE52DA" w:rsidRPr="00FD39C7" w:rsidSect="00940ED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1AC67" w14:textId="77777777" w:rsidR="00DC5FF1" w:rsidRDefault="00DC5FF1" w:rsidP="00312E47">
      <w:r>
        <w:separator/>
      </w:r>
    </w:p>
  </w:endnote>
  <w:endnote w:type="continuationSeparator" w:id="0">
    <w:p w14:paraId="69A4EFAF" w14:textId="77777777" w:rsidR="00DC5FF1" w:rsidRDefault="00DC5FF1" w:rsidP="0031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E58E" w14:textId="77777777" w:rsidR="00DC5FF1" w:rsidRDefault="00DC5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E6B77" w14:textId="77777777" w:rsidR="00DC5FF1" w:rsidRPr="00E05A0E" w:rsidRDefault="00DC5FF1" w:rsidP="00B37312">
    <w:pPr>
      <w:pStyle w:val="Footer"/>
      <w:jc w:val="center"/>
      <w:rPr>
        <w:sz w:val="20"/>
        <w:szCs w:val="20"/>
      </w:rPr>
    </w:pPr>
    <w:r>
      <w:rPr>
        <w:sz w:val="20"/>
        <w:szCs w:val="20"/>
      </w:rPr>
      <w:t>© IEOM Society International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01DE8" w14:textId="77777777" w:rsidR="00DC5FF1" w:rsidRDefault="00DC5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BE63F" w14:textId="77777777" w:rsidR="00DC5FF1" w:rsidRDefault="00DC5FF1" w:rsidP="00312E47">
      <w:r>
        <w:separator/>
      </w:r>
    </w:p>
  </w:footnote>
  <w:footnote w:type="continuationSeparator" w:id="0">
    <w:p w14:paraId="4D06DAB0" w14:textId="77777777" w:rsidR="00DC5FF1" w:rsidRDefault="00DC5FF1" w:rsidP="00312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B2AD" w14:textId="77777777" w:rsidR="00DC5FF1" w:rsidRDefault="00DC5F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41FCC" w14:textId="77777777" w:rsidR="00DC5FF1" w:rsidRPr="0092795A" w:rsidRDefault="00DC5FF1" w:rsidP="004F0988">
    <w:pPr>
      <w:rPr>
        <w:i/>
        <w:iCs/>
        <w:sz w:val="20"/>
        <w:szCs w:val="20"/>
      </w:rPr>
    </w:pPr>
    <w:r w:rsidRPr="0092795A">
      <w:rPr>
        <w:i/>
        <w:iCs/>
        <w:sz w:val="20"/>
        <w:szCs w:val="20"/>
      </w:rPr>
      <w:t xml:space="preserve">Proceedings of the </w:t>
    </w:r>
    <w:r>
      <w:rPr>
        <w:i/>
        <w:iCs/>
        <w:sz w:val="20"/>
        <w:szCs w:val="20"/>
      </w:rPr>
      <w:t>5</w:t>
    </w:r>
    <w:r w:rsidRPr="00300E61">
      <w:rPr>
        <w:i/>
        <w:iCs/>
        <w:sz w:val="20"/>
        <w:szCs w:val="20"/>
        <w:vertAlign w:val="superscript"/>
      </w:rPr>
      <w:t>th</w:t>
    </w:r>
    <w:r>
      <w:rPr>
        <w:i/>
        <w:iCs/>
        <w:sz w:val="20"/>
        <w:szCs w:val="20"/>
      </w:rPr>
      <w:t xml:space="preserve"> NA International </w:t>
    </w:r>
    <w:r w:rsidRPr="0092795A">
      <w:rPr>
        <w:i/>
        <w:iCs/>
        <w:sz w:val="20"/>
        <w:szCs w:val="20"/>
      </w:rPr>
      <w:t xml:space="preserve">Conference on </w:t>
    </w:r>
    <w:r>
      <w:rPr>
        <w:i/>
        <w:iCs/>
        <w:sz w:val="20"/>
        <w:szCs w:val="20"/>
      </w:rPr>
      <w:t>Industrial Engineering and Operations Management</w:t>
    </w:r>
  </w:p>
  <w:p w14:paraId="4CE4C188" w14:textId="77777777" w:rsidR="00DC5FF1" w:rsidRPr="004F0988" w:rsidRDefault="00DC5FF1" w:rsidP="004F0988">
    <w:pPr>
      <w:rPr>
        <w:i/>
        <w:iCs/>
        <w:sz w:val="20"/>
        <w:szCs w:val="20"/>
      </w:rPr>
    </w:pPr>
    <w:r>
      <w:rPr>
        <w:i/>
        <w:iCs/>
        <w:sz w:val="20"/>
        <w:szCs w:val="20"/>
      </w:rPr>
      <w:t>Detroit, Michigan, USA, August 10 - 14</w:t>
    </w:r>
    <w:r w:rsidRPr="00AB5F3C">
      <w:rPr>
        <w:i/>
        <w:iCs/>
        <w:sz w:val="20"/>
        <w:szCs w:val="20"/>
      </w:rPr>
      <w:t>, 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3048F" w14:textId="77777777" w:rsidR="00DC5FF1" w:rsidRDefault="00DC5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77E7"/>
    <w:multiLevelType w:val="hybridMultilevel"/>
    <w:tmpl w:val="44E2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6265F"/>
    <w:multiLevelType w:val="hybridMultilevel"/>
    <w:tmpl w:val="92401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7647FCA"/>
    <w:multiLevelType w:val="multilevel"/>
    <w:tmpl w:val="8382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E1F6D"/>
    <w:multiLevelType w:val="hybridMultilevel"/>
    <w:tmpl w:val="AA366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2572EB"/>
    <w:multiLevelType w:val="hybridMultilevel"/>
    <w:tmpl w:val="0340E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19C5F0E"/>
    <w:multiLevelType w:val="hybridMultilevel"/>
    <w:tmpl w:val="AEE88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E27179"/>
    <w:multiLevelType w:val="multilevel"/>
    <w:tmpl w:val="1C5C3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D7F5F16"/>
    <w:multiLevelType w:val="hybridMultilevel"/>
    <w:tmpl w:val="3F0C1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0F66FD8"/>
    <w:multiLevelType w:val="hybridMultilevel"/>
    <w:tmpl w:val="DDEA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8935EC"/>
    <w:multiLevelType w:val="multilevel"/>
    <w:tmpl w:val="D18E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C6076"/>
    <w:multiLevelType w:val="hybridMultilevel"/>
    <w:tmpl w:val="9A4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175B12"/>
    <w:multiLevelType w:val="hybridMultilevel"/>
    <w:tmpl w:val="FBD25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2"/>
  </w:num>
  <w:num w:numId="4">
    <w:abstractNumId w:val="1"/>
  </w:num>
  <w:num w:numId="5">
    <w:abstractNumId w:val="8"/>
  </w:num>
  <w:num w:numId="6">
    <w:abstractNumId w:val="13"/>
  </w:num>
  <w:num w:numId="7">
    <w:abstractNumId w:val="3"/>
  </w:num>
  <w:num w:numId="8">
    <w:abstractNumId w:val="2"/>
  </w:num>
  <w:num w:numId="9">
    <w:abstractNumId w:val="0"/>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9"/>
  </w:num>
  <w:num w:numId="14">
    <w:abstractNumId w:val="4"/>
  </w:num>
  <w:num w:numId="15">
    <w:abstractNumId w:val="14"/>
  </w:num>
  <w:num w:numId="16">
    <w:abstractNumId w:val="11"/>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47"/>
    <w:rsid w:val="0002759C"/>
    <w:rsid w:val="00040E8C"/>
    <w:rsid w:val="00047A29"/>
    <w:rsid w:val="00071C6F"/>
    <w:rsid w:val="00092558"/>
    <w:rsid w:val="00093ACB"/>
    <w:rsid w:val="000969A0"/>
    <w:rsid w:val="000A30E5"/>
    <w:rsid w:val="000B41B0"/>
    <w:rsid w:val="000B7F15"/>
    <w:rsid w:val="000C46E2"/>
    <w:rsid w:val="000E2026"/>
    <w:rsid w:val="000E5724"/>
    <w:rsid w:val="001036FE"/>
    <w:rsid w:val="00125A15"/>
    <w:rsid w:val="00135F96"/>
    <w:rsid w:val="001407E3"/>
    <w:rsid w:val="0015514F"/>
    <w:rsid w:val="001A0C60"/>
    <w:rsid w:val="001D0EE5"/>
    <w:rsid w:val="001E6401"/>
    <w:rsid w:val="002074B2"/>
    <w:rsid w:val="00222850"/>
    <w:rsid w:val="00282A37"/>
    <w:rsid w:val="00292231"/>
    <w:rsid w:val="002D37D8"/>
    <w:rsid w:val="002E28D5"/>
    <w:rsid w:val="00300E61"/>
    <w:rsid w:val="00312E47"/>
    <w:rsid w:val="00315D2D"/>
    <w:rsid w:val="003362E5"/>
    <w:rsid w:val="00342D44"/>
    <w:rsid w:val="003503A2"/>
    <w:rsid w:val="003C415E"/>
    <w:rsid w:val="003D12F1"/>
    <w:rsid w:val="003F35BD"/>
    <w:rsid w:val="004038A7"/>
    <w:rsid w:val="00412200"/>
    <w:rsid w:val="0041227E"/>
    <w:rsid w:val="004363AB"/>
    <w:rsid w:val="00487460"/>
    <w:rsid w:val="004A7D13"/>
    <w:rsid w:val="004B37CF"/>
    <w:rsid w:val="004B6E92"/>
    <w:rsid w:val="004C6665"/>
    <w:rsid w:val="004D1A46"/>
    <w:rsid w:val="004D3ACD"/>
    <w:rsid w:val="004D56CA"/>
    <w:rsid w:val="004E15F8"/>
    <w:rsid w:val="004F0988"/>
    <w:rsid w:val="00500551"/>
    <w:rsid w:val="00514763"/>
    <w:rsid w:val="00520E3F"/>
    <w:rsid w:val="005523AC"/>
    <w:rsid w:val="00554CC7"/>
    <w:rsid w:val="00567A49"/>
    <w:rsid w:val="00580317"/>
    <w:rsid w:val="00586928"/>
    <w:rsid w:val="005A6DCC"/>
    <w:rsid w:val="005B497B"/>
    <w:rsid w:val="005E6F48"/>
    <w:rsid w:val="00630075"/>
    <w:rsid w:val="00697596"/>
    <w:rsid w:val="007039BB"/>
    <w:rsid w:val="00723D43"/>
    <w:rsid w:val="007409F5"/>
    <w:rsid w:val="00746334"/>
    <w:rsid w:val="00762010"/>
    <w:rsid w:val="00786DCB"/>
    <w:rsid w:val="007A6ABC"/>
    <w:rsid w:val="007B3441"/>
    <w:rsid w:val="007B558F"/>
    <w:rsid w:val="007C44A4"/>
    <w:rsid w:val="00842A4C"/>
    <w:rsid w:val="008608DB"/>
    <w:rsid w:val="00866D19"/>
    <w:rsid w:val="008965A4"/>
    <w:rsid w:val="00896EC4"/>
    <w:rsid w:val="008A0E4B"/>
    <w:rsid w:val="008B31C4"/>
    <w:rsid w:val="008C1DE6"/>
    <w:rsid w:val="009218CE"/>
    <w:rsid w:val="009357A6"/>
    <w:rsid w:val="009405B5"/>
    <w:rsid w:val="00940ED3"/>
    <w:rsid w:val="00945ACC"/>
    <w:rsid w:val="00946854"/>
    <w:rsid w:val="00972567"/>
    <w:rsid w:val="009742DE"/>
    <w:rsid w:val="009776F9"/>
    <w:rsid w:val="00987967"/>
    <w:rsid w:val="0099326E"/>
    <w:rsid w:val="009C590F"/>
    <w:rsid w:val="009F49FB"/>
    <w:rsid w:val="00A16F7B"/>
    <w:rsid w:val="00A47BB7"/>
    <w:rsid w:val="00A54EB3"/>
    <w:rsid w:val="00A677AF"/>
    <w:rsid w:val="00A948B4"/>
    <w:rsid w:val="00A97B39"/>
    <w:rsid w:val="00AB5F3C"/>
    <w:rsid w:val="00AC5554"/>
    <w:rsid w:val="00AD7CB3"/>
    <w:rsid w:val="00AE3D40"/>
    <w:rsid w:val="00AF6B2A"/>
    <w:rsid w:val="00B330E0"/>
    <w:rsid w:val="00B37312"/>
    <w:rsid w:val="00B5103E"/>
    <w:rsid w:val="00B5638F"/>
    <w:rsid w:val="00B624AE"/>
    <w:rsid w:val="00B67798"/>
    <w:rsid w:val="00B9103C"/>
    <w:rsid w:val="00BA5625"/>
    <w:rsid w:val="00BB44E6"/>
    <w:rsid w:val="00BD2EE5"/>
    <w:rsid w:val="00BE3D27"/>
    <w:rsid w:val="00C13397"/>
    <w:rsid w:val="00C171E7"/>
    <w:rsid w:val="00C200FA"/>
    <w:rsid w:val="00C35E1F"/>
    <w:rsid w:val="00C9169D"/>
    <w:rsid w:val="00CA1D55"/>
    <w:rsid w:val="00CB6210"/>
    <w:rsid w:val="00CB7B67"/>
    <w:rsid w:val="00CD5A6E"/>
    <w:rsid w:val="00CE52DA"/>
    <w:rsid w:val="00D17488"/>
    <w:rsid w:val="00D31E9D"/>
    <w:rsid w:val="00D329BD"/>
    <w:rsid w:val="00D33619"/>
    <w:rsid w:val="00D855F1"/>
    <w:rsid w:val="00D955BB"/>
    <w:rsid w:val="00DA30FB"/>
    <w:rsid w:val="00DC0A92"/>
    <w:rsid w:val="00DC5FF1"/>
    <w:rsid w:val="00DE62D4"/>
    <w:rsid w:val="00DE66E1"/>
    <w:rsid w:val="00E03C50"/>
    <w:rsid w:val="00E05A0E"/>
    <w:rsid w:val="00E23063"/>
    <w:rsid w:val="00E45F71"/>
    <w:rsid w:val="00E75CE9"/>
    <w:rsid w:val="00EC641A"/>
    <w:rsid w:val="00ED7797"/>
    <w:rsid w:val="00EF3898"/>
    <w:rsid w:val="00EF50B2"/>
    <w:rsid w:val="00EF7D69"/>
    <w:rsid w:val="00F24CEB"/>
    <w:rsid w:val="00F34996"/>
    <w:rsid w:val="00F45AAA"/>
    <w:rsid w:val="00F46BB9"/>
    <w:rsid w:val="00F76726"/>
    <w:rsid w:val="00F86446"/>
    <w:rsid w:val="00F907E8"/>
    <w:rsid w:val="00F94B58"/>
    <w:rsid w:val="00FA4EB7"/>
    <w:rsid w:val="00FB04A5"/>
    <w:rsid w:val="00FB3381"/>
    <w:rsid w:val="00FC538A"/>
    <w:rsid w:val="00FD39C7"/>
    <w:rsid w:val="00FF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429E1E"/>
  <w15:chartTrackingRefBased/>
  <w15:docId w15:val="{A85F9421-9957-4D8A-9200-FDECFA09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E47"/>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46BB9"/>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312E47"/>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2E47"/>
    <w:rPr>
      <w:rFonts w:ascii="Century Gothic" w:eastAsia="MS Mincho" w:hAnsi="Century Gothic" w:cs="Times New Roman"/>
      <w:b/>
      <w:bCs/>
      <w:sz w:val="24"/>
      <w:szCs w:val="24"/>
      <w:lang w:eastAsia="en-US"/>
    </w:rPr>
  </w:style>
  <w:style w:type="character" w:customStyle="1" w:styleId="style91">
    <w:name w:val="style91"/>
    <w:rsid w:val="00312E47"/>
    <w:rPr>
      <w:sz w:val="24"/>
      <w:szCs w:val="24"/>
    </w:rPr>
  </w:style>
  <w:style w:type="paragraph" w:styleId="ListParagraph">
    <w:name w:val="List Paragraph"/>
    <w:basedOn w:val="Normal"/>
    <w:uiPriority w:val="34"/>
    <w:qFormat/>
    <w:rsid w:val="00312E47"/>
    <w:pPr>
      <w:ind w:left="720"/>
      <w:contextualSpacing/>
    </w:pPr>
  </w:style>
  <w:style w:type="paragraph" w:styleId="Caption">
    <w:name w:val="caption"/>
    <w:basedOn w:val="Normal"/>
    <w:next w:val="Normal"/>
    <w:uiPriority w:val="35"/>
    <w:qFormat/>
    <w:rsid w:val="00312E47"/>
    <w:pPr>
      <w:spacing w:before="120" w:after="120"/>
    </w:pPr>
    <w:rPr>
      <w:b/>
      <w:bCs/>
      <w:sz w:val="20"/>
      <w:szCs w:val="20"/>
    </w:rPr>
  </w:style>
  <w:style w:type="paragraph" w:styleId="Header">
    <w:name w:val="header"/>
    <w:basedOn w:val="Normal"/>
    <w:link w:val="HeaderChar"/>
    <w:uiPriority w:val="99"/>
    <w:unhideWhenUsed/>
    <w:rsid w:val="00312E47"/>
    <w:pPr>
      <w:tabs>
        <w:tab w:val="center" w:pos="4680"/>
        <w:tab w:val="right" w:pos="9360"/>
      </w:tabs>
    </w:pPr>
  </w:style>
  <w:style w:type="character" w:customStyle="1" w:styleId="HeaderChar">
    <w:name w:val="Header Char"/>
    <w:link w:val="Header"/>
    <w:uiPriority w:val="99"/>
    <w:rsid w:val="00312E47"/>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312E47"/>
    <w:pPr>
      <w:tabs>
        <w:tab w:val="center" w:pos="4680"/>
        <w:tab w:val="right" w:pos="9360"/>
      </w:tabs>
    </w:pPr>
  </w:style>
  <w:style w:type="character" w:customStyle="1" w:styleId="FooterChar">
    <w:name w:val="Footer Char"/>
    <w:link w:val="Footer"/>
    <w:uiPriority w:val="99"/>
    <w:rsid w:val="00312E47"/>
    <w:rPr>
      <w:rFonts w:ascii="Times New Roman" w:eastAsia="Batang" w:hAnsi="Times New Roman" w:cs="Times New Roman"/>
      <w:sz w:val="24"/>
      <w:szCs w:val="24"/>
      <w:lang w:eastAsia="en-US"/>
    </w:rPr>
  </w:style>
  <w:style w:type="character" w:customStyle="1" w:styleId="Heading1Char">
    <w:name w:val="Heading 1 Char"/>
    <w:link w:val="Heading1"/>
    <w:uiPriority w:val="9"/>
    <w:rsid w:val="00F46BB9"/>
    <w:rPr>
      <w:rFonts w:ascii="Cambria" w:eastAsia="SimSun" w:hAnsi="Cambria" w:cs="Times New Roman"/>
      <w:b/>
      <w:bCs/>
      <w:color w:val="365F91"/>
      <w:sz w:val="28"/>
      <w:szCs w:val="28"/>
      <w:lang w:eastAsia="en-US"/>
    </w:rPr>
  </w:style>
  <w:style w:type="paragraph" w:customStyle="1" w:styleId="Biography">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rsid w:val="001E6401"/>
    <w:rPr>
      <w:color w:val="0563C1"/>
      <w:u w:val="single"/>
    </w:rPr>
  </w:style>
  <w:style w:type="table" w:styleId="TableGrid">
    <w:name w:val="Table Grid"/>
    <w:basedOn w:val="TableNormal"/>
    <w:uiPriority w:val="59"/>
    <w:rsid w:val="0013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7F15"/>
    <w:rPr>
      <w:color w:val="808080"/>
    </w:rPr>
  </w:style>
  <w:style w:type="paragraph" w:styleId="Bibliography">
    <w:name w:val="Bibliography"/>
    <w:basedOn w:val="Normal"/>
    <w:next w:val="Normal"/>
    <w:uiPriority w:val="37"/>
    <w:unhideWhenUsed/>
    <w:rsid w:val="00697596"/>
    <w:pPr>
      <w:spacing w:after="160" w:line="259" w:lineRule="auto"/>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F864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446"/>
    <w:rPr>
      <w:rFonts w:ascii="Segoe UI" w:eastAsia="Batang" w:hAnsi="Segoe UI" w:cs="Segoe UI"/>
      <w:sz w:val="18"/>
      <w:szCs w:val="18"/>
    </w:rPr>
  </w:style>
  <w:style w:type="character" w:styleId="FollowedHyperlink">
    <w:name w:val="FollowedHyperlink"/>
    <w:basedOn w:val="DefaultParagraphFont"/>
    <w:uiPriority w:val="99"/>
    <w:semiHidden/>
    <w:unhideWhenUsed/>
    <w:rsid w:val="00CE5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713">
      <w:bodyDiv w:val="1"/>
      <w:marLeft w:val="0"/>
      <w:marRight w:val="0"/>
      <w:marTop w:val="0"/>
      <w:marBottom w:val="0"/>
      <w:divBdr>
        <w:top w:val="none" w:sz="0" w:space="0" w:color="auto"/>
        <w:left w:val="none" w:sz="0" w:space="0" w:color="auto"/>
        <w:bottom w:val="none" w:sz="0" w:space="0" w:color="auto"/>
        <w:right w:val="none" w:sz="0" w:space="0" w:color="auto"/>
      </w:divBdr>
    </w:div>
    <w:div w:id="465464402">
      <w:bodyDiv w:val="1"/>
      <w:marLeft w:val="0"/>
      <w:marRight w:val="0"/>
      <w:marTop w:val="0"/>
      <w:marBottom w:val="0"/>
      <w:divBdr>
        <w:top w:val="none" w:sz="0" w:space="0" w:color="auto"/>
        <w:left w:val="none" w:sz="0" w:space="0" w:color="auto"/>
        <w:bottom w:val="none" w:sz="0" w:space="0" w:color="auto"/>
        <w:right w:val="none" w:sz="0" w:space="0" w:color="auto"/>
      </w:divBdr>
    </w:div>
    <w:div w:id="578515978">
      <w:bodyDiv w:val="1"/>
      <w:marLeft w:val="0"/>
      <w:marRight w:val="0"/>
      <w:marTop w:val="0"/>
      <w:marBottom w:val="0"/>
      <w:divBdr>
        <w:top w:val="none" w:sz="0" w:space="0" w:color="auto"/>
        <w:left w:val="none" w:sz="0" w:space="0" w:color="auto"/>
        <w:bottom w:val="none" w:sz="0" w:space="0" w:color="auto"/>
        <w:right w:val="none" w:sz="0" w:space="0" w:color="auto"/>
      </w:divBdr>
    </w:div>
    <w:div w:id="20933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isa.wollega@.csupueblo.edu" TargetMode="External"/><Relationship Id="rId13" Type="http://schemas.openxmlformats.org/officeDocument/2006/relationships/image" Target="media/image3.PNG"/><Relationship Id="rId18" Type="http://schemas.openxmlformats.org/officeDocument/2006/relationships/hyperlink" Target="https://www.health.ny.gov/facilities/adult_car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tatista.com/statistics/323232/number-of-assisted-living-facilities-in-the-u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health.data.ny.gov/Health/Adult-Care-Facility-Quarterly-Statistical-Informat/h5s5-hcx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csupueblo.edu/profile/leonardo-bedoya-valencia/inde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supueblo.edu/profile/ebisa-wollega/index.html" TargetMode="External"/><Relationship Id="rId28" Type="http://schemas.openxmlformats.org/officeDocument/2006/relationships/footer" Target="footer2.xml"/><Relationship Id="rId10" Type="http://schemas.openxmlformats.org/officeDocument/2006/relationships/hyperlink" Target="mailto:yaneth.correa@csupueblo.edu" TargetMode="External"/><Relationship Id="rId19" Type="http://schemas.openxmlformats.org/officeDocument/2006/relationships/hyperlink" Target="https://www.statista.com/statistics/323232/number-of-assisted-living-facilities-in-the-u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bedoyavalencia@csupueblo.edu" TargetMode="External"/><Relationship Id="rId14" Type="http://schemas.openxmlformats.org/officeDocument/2006/relationships/image" Target="media/image4.PNG"/><Relationship Id="rId22" Type="http://schemas.openxmlformats.org/officeDocument/2006/relationships/hyperlink" Target="https://github.com/sudhan-bhattarai"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Adu18</b:Tag>
    <b:SourceType>InternetSite</b:SourceType>
    <b:Guid>{4DA5F9E5-DA31-4B05-BC29-389D330B1801}</b:Guid>
    <b:Title>Adult Care Facilities</b:Title>
    <b:InternetSiteTitle>Health Data New York</b:InternetSiteTitle>
    <b:Year>2018</b:Year>
    <b:Month>May</b:Month>
    <b:URL>https://www.health.ny.gov/facilities/adult_care/</b:URL>
    <b:RefOrder>1</b:RefOrder>
  </b:Source>
  <b:Source>
    <b:Tag>Tot16</b:Tag>
    <b:SourceType>InternetSite</b:SourceType>
    <b:Guid>{7F47FADD-9EEB-470F-9B57-3A24280A6130}</b:Guid>
    <b:Title>Total number of assisted living facilities in the U.S. from 2006 to 2015</b:Title>
    <b:InternetSiteTitle>statista.com</b:InternetSiteTitle>
    <b:Year>2016</b:Year>
    <b:Month>12</b:Month>
    <b:Day>20</b:Day>
    <b:URL>https://www.statista.com/statistics/323232/number-of-assisted-living-facilities-in-the-us/</b:URL>
    <b:Author>
      <b:Author>
        <b:NameList>
          <b:Person>
            <b:Last>statista.com</b:Last>
          </b:Person>
        </b:NameList>
      </b:Author>
    </b:Author>
    <b:RefOrder>2</b:RefOrder>
  </b:Source>
  <b:Source>
    <b:Tag>Goh17</b:Tag>
    <b:SourceType>JournalArticle</b:SourceType>
    <b:Guid>{CBC06E90-C698-434F-A0FA-5109979B2B3C}</b:Guid>
    <b:Author>
      <b:Author>
        <b:NameList>
          <b:Person>
            <b:Last>Goh</b:Last>
            <b:First>Gabriel</b:First>
          </b:Person>
        </b:NameList>
      </b:Author>
    </b:Author>
    <b:Title>Why momentum really works</b:Title>
    <b:JournalName>Distill</b:JournalName>
    <b:Year>2017</b:Year>
    <b:Pages>2(4), e6</b:Pages>
    <b:RefOrder>4</b:RefOrder>
  </b:Source>
  <b:Source>
    <b:Tag>Rud16</b:Tag>
    <b:SourceType>JournalArticle</b:SourceType>
    <b:Guid>{D17676C6-EA65-489F-9497-A6AE281B2E4C}</b:Guid>
    <b:Author>
      <b:Author>
        <b:NameList>
          <b:Person>
            <b:Last>Ruder</b:Last>
            <b:First>Sebastian</b:First>
          </b:Person>
        </b:NameList>
      </b:Author>
    </b:Author>
    <b:Title>An overview of gradient descent optimization algorithms</b:Title>
    <b:JournalName>arXiv preprint arXiv</b:JournalName>
    <b:Year>2016</b:Year>
    <b:Pages>1609.04747</b:Pages>
    <b:RefOrder>5</b:RefOrder>
  </b:Source>
  <b:Source>
    <b:Tag>Ope20</b:Tag>
    <b:SourceType>InternetSite</b:SourceType>
    <b:Guid>{37EFB26A-EC1F-4F67-87D1-4354BB4087DF}</b:Guid>
    <b:Author>
      <b:Author>
        <b:NameList>
          <b:Person>
            <b:Last>DOH</b:Last>
            <b:First>Open</b:First>
            <b:Middle>Data NY -</b:Middle>
          </b:Person>
        </b:NameList>
      </b:Author>
    </b:Author>
    <b:Title>Adult Care Facility Quarterly Statistical Information Report: 2013-Present</b:Title>
    <b:InternetSiteTitle>Health Data New-York</b:InternetSiteTitle>
    <b:Year>2020</b:Year>
    <b:Month>03</b:Month>
    <b:Day>24</b:Day>
    <b:URL>https://health.data.ny.gov/Health/Adult-Care-Facility-Quarterly-Statistical-Informat/h5s5-hcxg</b:URL>
    <b:RefOrder>3</b:RefOrder>
  </b:Source>
</b:Sources>
</file>

<file path=customXml/itemProps1.xml><?xml version="1.0" encoding="utf-8"?>
<ds:datastoreItem xmlns:ds="http://schemas.openxmlformats.org/officeDocument/2006/customXml" ds:itemID="{AAFF413D-796D-4FD0-8B21-64B60D71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Links>
    <vt:vector size="18" baseType="variant">
      <vt:variant>
        <vt:i4>3473490</vt:i4>
      </vt:variant>
      <vt:variant>
        <vt:i4>6</vt:i4>
      </vt:variant>
      <vt:variant>
        <vt:i4>0</vt:i4>
      </vt:variant>
      <vt:variant>
        <vt:i4>5</vt:i4>
      </vt:variant>
      <vt:variant>
        <vt:lpwstr>mailto:khadem@squ.edu.om</vt:lpwstr>
      </vt:variant>
      <vt:variant>
        <vt:lpwstr/>
      </vt:variant>
      <vt:variant>
        <vt:i4>7667786</vt:i4>
      </vt:variant>
      <vt:variant>
        <vt:i4>3</vt:i4>
      </vt:variant>
      <vt:variant>
        <vt:i4>0</vt:i4>
      </vt:variant>
      <vt:variant>
        <vt:i4>5</vt:i4>
      </vt:variant>
      <vt:variant>
        <vt:lpwstr>mailto:dreimer@ltu.edu</vt:lpwstr>
      </vt:variant>
      <vt:variant>
        <vt:lpwstr/>
      </vt:variant>
      <vt:variant>
        <vt:i4>1114174</vt:i4>
      </vt:variant>
      <vt:variant>
        <vt:i4>0</vt:i4>
      </vt:variant>
      <vt:variant>
        <vt:i4>0</vt:i4>
      </vt:variant>
      <vt:variant>
        <vt:i4>5</vt:i4>
      </vt:variant>
      <vt:variant>
        <vt:lpwstr>mailto:aali@ltu.edu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helpdeskadm</dc:creator>
  <cp:keywords/>
  <cp:lastModifiedBy>Yaneth Cristina Correa Martínez</cp:lastModifiedBy>
  <cp:revision>16</cp:revision>
  <cp:lastPrinted>2015-06-03T07:24:00Z</cp:lastPrinted>
  <dcterms:created xsi:type="dcterms:W3CDTF">2020-06-30T04:41:00Z</dcterms:created>
  <dcterms:modified xsi:type="dcterms:W3CDTF">2020-06-30T21:48:00Z</dcterms:modified>
</cp:coreProperties>
</file>