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948CE" w14:textId="77777777" w:rsidR="00885BD8" w:rsidRDefault="00000000">
      <w:pPr>
        <w:pStyle w:val="Title"/>
      </w:pPr>
      <w:r>
        <w:rPr>
          <w:sz w:val="40"/>
          <w:szCs w:val="40"/>
        </w:rPr>
        <w:t>DataCo Supply Chain Dataset</w:t>
      </w:r>
    </w:p>
    <w:p w14:paraId="49EB0803" w14:textId="77777777" w:rsidR="00885BD8" w:rsidRDefault="00000000">
      <w:pPr>
        <w:spacing w:after="80"/>
        <w:jc w:val="center"/>
      </w:pPr>
      <w:r>
        <w:rPr>
          <w:color w:val="2E75B6"/>
          <w:sz w:val="26"/>
          <w:szCs w:val="26"/>
        </w:rPr>
        <w:t>Data Cleaning, Feature Engineering &amp; Exploratory Data Analysis Report</w:t>
      </w:r>
    </w:p>
    <w:p w14:paraId="589F3A9F" w14:textId="77777777" w:rsidR="00885BD8" w:rsidRDefault="00000000">
      <w:pPr>
        <w:spacing w:after="300"/>
        <w:jc w:val="center"/>
      </w:pPr>
      <w:r>
        <w:rPr>
          <w:i/>
          <w:iCs/>
          <w:color w:val="666666"/>
          <w:sz w:val="20"/>
          <w:szCs w:val="20"/>
        </w:rPr>
        <w:t>Prepared from Jupyter Notebook Analysis Pipeline</w:t>
      </w:r>
    </w:p>
    <w:p w14:paraId="6F98D64D" w14:textId="77777777" w:rsidR="00885BD8" w:rsidRDefault="00000000">
      <w:pPr>
        <w:pStyle w:val="Heading1"/>
      </w:pPr>
      <w:r>
        <w:t>1. Introduction</w:t>
      </w:r>
    </w:p>
    <w:p w14:paraId="5562416E" w14:textId="77777777" w:rsidR="00885BD8" w:rsidRDefault="00000000">
      <w:pPr>
        <w:spacing w:after="120"/>
      </w:pPr>
      <w:r>
        <w:t>This report documents the complete data preparation and exploratory analysis pipeline applied to the DataCo Supply Chain dataset. The analysis follows a structured, reproducible workflow covering data understanding, cleaning, type conversion, missing-value treatment, outlier handling, feature engineering, and visualization-driven exploratory data analysis (EDA).</w:t>
      </w:r>
    </w:p>
    <w:p w14:paraId="357503BC" w14:textId="77777777" w:rsidR="00885BD8" w:rsidRDefault="00000000">
      <w:pPr>
        <w:spacing w:after="120"/>
      </w:pPr>
      <w:r>
        <w:t>The primary objective is to produce a clean, analysis-ready dataset suitable for logistics-focused insights such as delivery performance, shipping-mode risk, regional sales patterns, and relationships among key numeric measures.</w:t>
      </w:r>
    </w:p>
    <w:p w14:paraId="651D16EA" w14:textId="77777777" w:rsidR="00885BD8" w:rsidRDefault="00000000">
      <w:pPr>
        <w:pStyle w:val="Heading1"/>
      </w:pPr>
      <w:r>
        <w:t>2. Data Understanding</w:t>
      </w:r>
    </w:p>
    <w:p w14:paraId="2805041F" w14:textId="77777777" w:rsidR="00885BD8" w:rsidRDefault="00000000">
      <w:pPr>
        <w:spacing w:after="120"/>
      </w:pPr>
      <w:r>
        <w:t>Before any transformation, the raw dataset was inspected to establish baseline quality metrics:</w:t>
      </w:r>
    </w:p>
    <w:p w14:paraId="637BEF6D" w14:textId="77777777" w:rsidR="00885BD8" w:rsidRDefault="00000000">
      <w:pPr>
        <w:pStyle w:val="ListParagraph"/>
        <w:numPr>
          <w:ilvl w:val="0"/>
          <w:numId w:val="2"/>
        </w:numPr>
      </w:pPr>
      <w:r>
        <w:t xml:space="preserve">Dataset shape (rows × columns) printed via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df.shape</w:t>
      </w:r>
      <w:proofErr w:type="spellEnd"/>
      <w:proofErr w:type="gramEnd"/>
    </w:p>
    <w:p w14:paraId="249D2475" w14:textId="77777777" w:rsidR="00885BD8" w:rsidRDefault="00000000">
      <w:pPr>
        <w:pStyle w:val="ListParagraph"/>
        <w:numPr>
          <w:ilvl w:val="0"/>
          <w:numId w:val="2"/>
        </w:numPr>
      </w:pPr>
      <w:r>
        <w:t>Full list of column names retrieved</w:t>
      </w:r>
    </w:p>
    <w:p w14:paraId="3B8C59A5" w14:textId="2BEEB041" w:rsidR="00885BD8" w:rsidRDefault="00000000">
      <w:pPr>
        <w:pStyle w:val="ListParagraph"/>
        <w:numPr>
          <w:ilvl w:val="0"/>
          <w:numId w:val="2"/>
        </w:numPr>
      </w:pPr>
      <w:r>
        <w:t xml:space="preserve">Data types and non-null counts examined with </w:t>
      </w:r>
      <w:r w:rsidR="009E7C67">
        <w:rPr>
          <w:rFonts w:ascii="Consolas" w:eastAsia="Consolas" w:hAnsi="Consolas" w:cs="Consolas"/>
          <w:sz w:val="20"/>
          <w:szCs w:val="20"/>
        </w:rPr>
        <w:t>df.info (</w:t>
      </w:r>
      <w:r>
        <w:rPr>
          <w:rFonts w:ascii="Consolas" w:eastAsia="Consolas" w:hAnsi="Consolas" w:cs="Consolas"/>
          <w:sz w:val="20"/>
          <w:szCs w:val="20"/>
        </w:rPr>
        <w:t>)</w:t>
      </w:r>
    </w:p>
    <w:p w14:paraId="1257F12D" w14:textId="7230CC46" w:rsidR="00885BD8" w:rsidRDefault="00000000">
      <w:pPr>
        <w:pStyle w:val="ListParagraph"/>
        <w:numPr>
          <w:ilvl w:val="0"/>
          <w:numId w:val="2"/>
        </w:numPr>
      </w:pPr>
      <w:r>
        <w:t>Descriptive statistics for numeric columns (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df.describe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(</w:t>
      </w:r>
      <w:r w:rsidR="009E7C67">
        <w:rPr>
          <w:rFonts w:ascii="Consolas" w:eastAsia="Consolas" w:hAnsi="Consolas" w:cs="Consolas"/>
          <w:sz w:val="20"/>
          <w:szCs w:val="20"/>
        </w:rPr>
        <w:t>). T</w:t>
      </w:r>
      <w:r>
        <w:t>) and for all columns (</w:t>
      </w:r>
      <w:r>
        <w:rPr>
          <w:rFonts w:ascii="Consolas" w:eastAsia="Consolas" w:hAnsi="Consolas" w:cs="Consolas"/>
          <w:sz w:val="20"/>
          <w:szCs w:val="20"/>
        </w:rPr>
        <w:t>include="all"</w:t>
      </w:r>
      <w:r>
        <w:t>)</w:t>
      </w:r>
    </w:p>
    <w:p w14:paraId="52CC03D8" w14:textId="77777777" w:rsidR="00885BD8" w:rsidRDefault="00000000">
      <w:pPr>
        <w:pStyle w:val="ListParagraph"/>
        <w:numPr>
          <w:ilvl w:val="0"/>
          <w:numId w:val="2"/>
        </w:numPr>
      </w:pPr>
      <w:r>
        <w:t>Exact duplicate row count calculated</w:t>
      </w:r>
    </w:p>
    <w:p w14:paraId="77BC4DA8" w14:textId="500D21BB" w:rsidR="00885BD8" w:rsidRDefault="009E7C67">
      <w:pPr>
        <w:pStyle w:val="ListParagraph"/>
        <w:numPr>
          <w:ilvl w:val="0"/>
          <w:numId w:val="2"/>
        </w:numPr>
        <w:spacing w:after="120"/>
      </w:pPr>
      <w:r>
        <w:t>Missing value</w:t>
      </w:r>
      <w:r w:rsidR="00000000">
        <w:t xml:space="preserve"> counts and percentages tabulated and sorted descending</w:t>
      </w:r>
    </w:p>
    <w:p w14:paraId="0DFC1E38" w14:textId="2542EA30" w:rsidR="00885BD8" w:rsidRDefault="00000000">
      <w:pPr>
        <w:spacing w:after="120"/>
      </w:pPr>
      <w:r>
        <w:t xml:space="preserve">These diagnostics provide the foundation for subsequent cleaning decisions and help identify columns that require special attention (dates, high-cardinality </w:t>
      </w:r>
      <w:r w:rsidR="009E7C67">
        <w:t>categorical</w:t>
      </w:r>
      <w:r>
        <w:t>, sparse fields, etc.).</w:t>
      </w:r>
    </w:p>
    <w:p w14:paraId="1C200B4F" w14:textId="77777777" w:rsidR="00885BD8" w:rsidRDefault="00000000">
      <w:pPr>
        <w:pStyle w:val="Heading1"/>
      </w:pPr>
      <w:r>
        <w:t>3. Column Name Standardization &amp; Duplicate Removal</w:t>
      </w:r>
    </w:p>
    <w:p w14:paraId="145E9BAF" w14:textId="77777777" w:rsidR="00885BD8" w:rsidRDefault="00000000">
      <w:pPr>
        <w:spacing w:after="120"/>
      </w:pPr>
      <w:r>
        <w:t>Column names were standardized to improve coding consistency:</w:t>
      </w:r>
    </w:p>
    <w:p w14:paraId="0C875514" w14:textId="77777777" w:rsidR="00885BD8" w:rsidRDefault="00000000">
      <w:pPr>
        <w:pStyle w:val="ListParagraph"/>
        <w:numPr>
          <w:ilvl w:val="0"/>
          <w:numId w:val="2"/>
        </w:numPr>
      </w:pPr>
      <w:r>
        <w:t>Converted to lowercase</w:t>
      </w:r>
    </w:p>
    <w:p w14:paraId="3ED7A533" w14:textId="77777777" w:rsidR="00885BD8" w:rsidRDefault="00000000">
      <w:pPr>
        <w:pStyle w:val="ListParagraph"/>
        <w:numPr>
          <w:ilvl w:val="0"/>
          <w:numId w:val="2"/>
        </w:numPr>
      </w:pPr>
      <w:r>
        <w:t>Leading/trailing whitespace stripped</w:t>
      </w:r>
    </w:p>
    <w:p w14:paraId="71E9738F" w14:textId="77777777" w:rsidR="00885BD8" w:rsidRDefault="00000000">
      <w:pPr>
        <w:pStyle w:val="ListParagraph"/>
        <w:numPr>
          <w:ilvl w:val="0"/>
          <w:numId w:val="2"/>
        </w:numPr>
      </w:pPr>
      <w:r>
        <w:t>Non-alphanumeric characters replaced with underscores</w:t>
      </w:r>
    </w:p>
    <w:p w14:paraId="24033394" w14:textId="77777777" w:rsidR="00885BD8" w:rsidRDefault="00000000">
      <w:pPr>
        <w:pStyle w:val="ListParagraph"/>
        <w:numPr>
          <w:ilvl w:val="0"/>
          <w:numId w:val="2"/>
        </w:numPr>
        <w:spacing w:after="120"/>
      </w:pPr>
      <w:r>
        <w:t>Leading/trailing underscores removed</w:t>
      </w:r>
    </w:p>
    <w:p w14:paraId="29DE8DB5" w14:textId="77777777" w:rsidR="00885BD8" w:rsidRDefault="00000000">
      <w:pPr>
        <w:spacing w:after="120"/>
      </w:pPr>
      <w:r>
        <w:t xml:space="preserve">Exact duplicate rows were then dropped. The number of rows </w:t>
      </w:r>
      <w:proofErr w:type="gramStart"/>
      <w:r>
        <w:t>removed</w:t>
      </w:r>
      <w:proofErr w:type="gramEnd"/>
      <w:r>
        <w:t xml:space="preserve"> and the resulting row count were recorded for transparency and reproducibility.</w:t>
      </w:r>
    </w:p>
    <w:p w14:paraId="59EF2388" w14:textId="77777777" w:rsidR="00885BD8" w:rsidRDefault="00000000">
      <w:pPr>
        <w:pStyle w:val="Heading1"/>
      </w:pPr>
      <w:r>
        <w:t>4. Data Type Conversion &amp; Date Handling</w:t>
      </w:r>
    </w:p>
    <w:p w14:paraId="4632FCE3" w14:textId="77777777" w:rsidR="00885BD8" w:rsidRDefault="00000000">
      <w:pPr>
        <w:spacing w:after="120"/>
      </w:pPr>
      <w:r>
        <w:t xml:space="preserve">Date-like columns (any column containing the substring “date”) were converted with </w:t>
      </w:r>
      <w:proofErr w:type="spellStart"/>
      <w:r>
        <w:rPr>
          <w:rFonts w:ascii="Consolas" w:eastAsia="Consolas" w:hAnsi="Consolas" w:cs="Consolas"/>
          <w:sz w:val="20"/>
          <w:szCs w:val="20"/>
        </w:rPr>
        <w:t>pd.to_</w:t>
      </w:r>
      <w:proofErr w:type="gramStart"/>
      <w:r>
        <w:rPr>
          <w:rFonts w:ascii="Consolas" w:eastAsia="Consolas" w:hAnsi="Consolas" w:cs="Consolas"/>
          <w:sz w:val="20"/>
          <w:szCs w:val="20"/>
        </w:rPr>
        <w:t>datetime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..., errors="coerce")</w:t>
      </w:r>
      <w:r>
        <w:t xml:space="preserve">. Invalid or </w:t>
      </w:r>
      <w:proofErr w:type="spellStart"/>
      <w:r>
        <w:t>unparseable</w:t>
      </w:r>
      <w:proofErr w:type="spellEnd"/>
      <w:r>
        <w:t xml:space="preserve"> values become missing (</w:t>
      </w:r>
      <w:proofErr w:type="spellStart"/>
      <w:r>
        <w:t>NaT</w:t>
      </w:r>
      <w:proofErr w:type="spellEnd"/>
      <w:r>
        <w:t>) rather than forcing incorrect dates.</w:t>
      </w:r>
    </w:p>
    <w:p w14:paraId="2D1C5A32" w14:textId="77777777" w:rsidR="00885BD8" w:rsidRDefault="00000000">
      <w:pPr>
        <w:spacing w:after="80"/>
      </w:pPr>
      <w:r>
        <w:t>Common numeric logistics fields were safely cast to numeric types when present:</w:t>
      </w:r>
    </w:p>
    <w:p w14:paraId="33BCFFD0" w14:textId="77777777" w:rsidR="00885BD8" w:rsidRDefault="00000000">
      <w:pPr>
        <w:pStyle w:val="ListParagraph"/>
        <w:numPr>
          <w:ilvl w:val="0"/>
          <w:numId w:val="2"/>
        </w:numPr>
      </w:pPr>
      <w:proofErr w:type="spellStart"/>
      <w:r>
        <w:t>days_for_shipping_real</w:t>
      </w:r>
      <w:proofErr w:type="spellEnd"/>
      <w:r>
        <w:t xml:space="preserve">, </w:t>
      </w:r>
      <w:proofErr w:type="spellStart"/>
      <w:r>
        <w:t>days_for_shipment_scheduled</w:t>
      </w:r>
      <w:proofErr w:type="spellEnd"/>
    </w:p>
    <w:p w14:paraId="74AEAB9F" w14:textId="77777777" w:rsidR="00885BD8" w:rsidRDefault="00000000">
      <w:pPr>
        <w:pStyle w:val="ListParagraph"/>
        <w:numPr>
          <w:ilvl w:val="0"/>
          <w:numId w:val="2"/>
        </w:numPr>
      </w:pPr>
      <w:proofErr w:type="spellStart"/>
      <w:r>
        <w:t>benefit_per_order</w:t>
      </w:r>
      <w:proofErr w:type="spellEnd"/>
      <w:r>
        <w:t xml:space="preserve">, </w:t>
      </w:r>
      <w:proofErr w:type="spellStart"/>
      <w:r>
        <w:t>sales_per_customer</w:t>
      </w:r>
      <w:proofErr w:type="spellEnd"/>
      <w:r>
        <w:t xml:space="preserve">, </w:t>
      </w:r>
      <w:proofErr w:type="spellStart"/>
      <w:r>
        <w:t>late_delivery_risk</w:t>
      </w:r>
      <w:proofErr w:type="spellEnd"/>
    </w:p>
    <w:p w14:paraId="6BFAE387" w14:textId="77777777" w:rsidR="00885BD8" w:rsidRDefault="00000000">
      <w:pPr>
        <w:pStyle w:val="ListParagraph"/>
        <w:numPr>
          <w:ilvl w:val="0"/>
          <w:numId w:val="2"/>
        </w:numPr>
      </w:pPr>
      <w:proofErr w:type="spellStart"/>
      <w:r>
        <w:t>order_item_discount</w:t>
      </w:r>
      <w:proofErr w:type="spellEnd"/>
      <w:r>
        <w:t xml:space="preserve">, </w:t>
      </w:r>
      <w:proofErr w:type="spellStart"/>
      <w:r>
        <w:t>order_item_discount_rate</w:t>
      </w:r>
      <w:proofErr w:type="spellEnd"/>
      <w:r>
        <w:t xml:space="preserve">, </w:t>
      </w:r>
      <w:proofErr w:type="spellStart"/>
      <w:r>
        <w:t>order_item_product_price</w:t>
      </w:r>
      <w:proofErr w:type="spellEnd"/>
    </w:p>
    <w:p w14:paraId="12F79A1F" w14:textId="77777777" w:rsidR="00885BD8" w:rsidRDefault="00000000">
      <w:pPr>
        <w:pStyle w:val="ListParagraph"/>
        <w:numPr>
          <w:ilvl w:val="0"/>
          <w:numId w:val="2"/>
        </w:numPr>
      </w:pPr>
      <w:proofErr w:type="spellStart"/>
      <w:r>
        <w:t>order_item_profit_ratio</w:t>
      </w:r>
      <w:proofErr w:type="spellEnd"/>
      <w:r>
        <w:t xml:space="preserve">, </w:t>
      </w:r>
      <w:proofErr w:type="spellStart"/>
      <w:r>
        <w:t>order_item_quantity</w:t>
      </w:r>
      <w:proofErr w:type="spellEnd"/>
      <w:r>
        <w:t xml:space="preserve">, sales, </w:t>
      </w:r>
      <w:proofErr w:type="spellStart"/>
      <w:r>
        <w:t>order_item_total</w:t>
      </w:r>
      <w:proofErr w:type="spellEnd"/>
    </w:p>
    <w:p w14:paraId="3FE05647" w14:textId="77777777" w:rsidR="00885BD8" w:rsidRDefault="00000000">
      <w:pPr>
        <w:pStyle w:val="ListParagraph"/>
        <w:numPr>
          <w:ilvl w:val="0"/>
          <w:numId w:val="2"/>
        </w:numPr>
      </w:pPr>
      <w:proofErr w:type="spellStart"/>
      <w:r>
        <w:lastRenderedPageBreak/>
        <w:t>order_profit_per_order</w:t>
      </w:r>
      <w:proofErr w:type="spellEnd"/>
      <w:r>
        <w:t xml:space="preserve">, </w:t>
      </w:r>
      <w:proofErr w:type="spellStart"/>
      <w:r>
        <w:t>product_price</w:t>
      </w:r>
      <w:proofErr w:type="spellEnd"/>
      <w:r>
        <w:t xml:space="preserve">, </w:t>
      </w:r>
      <w:proofErr w:type="spellStart"/>
      <w:r>
        <w:t>customer_zipcode</w:t>
      </w:r>
      <w:proofErr w:type="spellEnd"/>
      <w:r>
        <w:t>, latitude, longitude</w:t>
      </w:r>
    </w:p>
    <w:p w14:paraId="1C5AB26B" w14:textId="77777777" w:rsidR="00885BD8" w:rsidRDefault="00000000">
      <w:pPr>
        <w:spacing w:before="120" w:after="120"/>
      </w:pPr>
      <w:r>
        <w:t>Final data types were displayed for verification.</w:t>
      </w:r>
    </w:p>
    <w:p w14:paraId="5E7B776E" w14:textId="77777777" w:rsidR="00885BD8" w:rsidRDefault="00000000">
      <w:pPr>
        <w:pStyle w:val="Heading1"/>
      </w:pPr>
      <w:r>
        <w:t>5. Missing-Value Treatment</w:t>
      </w:r>
    </w:p>
    <w:p w14:paraId="41A19885" w14:textId="77777777" w:rsidR="00885BD8" w:rsidRDefault="00000000">
      <w:pPr>
        <w:spacing w:after="120"/>
      </w:pPr>
      <w:r>
        <w:t>Missingness was reviewed both before and after imputation. The following strategy was applied:</w:t>
      </w:r>
    </w:p>
    <w:p w14:paraId="6F64ECD2" w14:textId="77777777" w:rsidR="00885BD8" w:rsidRDefault="00000000">
      <w:pPr>
        <w:pStyle w:val="ListParagraph"/>
        <w:numPr>
          <w:ilvl w:val="0"/>
          <w:numId w:val="2"/>
        </w:numPr>
      </w:pPr>
      <w:r>
        <w:t xml:space="preserve">Date </w:t>
      </w:r>
      <w:proofErr w:type="gramStart"/>
      <w:r>
        <w:t>columns:</w:t>
      </w:r>
      <w:proofErr w:type="gramEnd"/>
      <w:r>
        <w:t xml:space="preserve"> left missing (no invented dates)</w:t>
      </w:r>
    </w:p>
    <w:p w14:paraId="0DDE3193" w14:textId="77777777" w:rsidR="00885BD8" w:rsidRDefault="00000000">
      <w:pPr>
        <w:pStyle w:val="ListParagraph"/>
        <w:numPr>
          <w:ilvl w:val="0"/>
          <w:numId w:val="2"/>
        </w:numPr>
      </w:pPr>
      <w:r>
        <w:t>Numeric columns: filled with column median (when a valid median exists)</w:t>
      </w:r>
    </w:p>
    <w:p w14:paraId="20207C7E" w14:textId="77777777" w:rsidR="00885BD8" w:rsidRDefault="00000000">
      <w:pPr>
        <w:pStyle w:val="ListParagraph"/>
        <w:numPr>
          <w:ilvl w:val="0"/>
          <w:numId w:val="2"/>
        </w:numPr>
        <w:spacing w:after="120"/>
      </w:pPr>
      <w:r>
        <w:t>Text / categorical columns: filled with the mode; if no mode exists, filled with the string “Unknown”</w:t>
      </w:r>
    </w:p>
    <w:p w14:paraId="1954A812" w14:textId="77777777" w:rsidR="00885BD8" w:rsidRDefault="00000000">
      <w:pPr>
        <w:spacing w:after="120"/>
      </w:pPr>
      <w:r>
        <w:t>A before/after missing-value summary table was produced. Remaining missing cells (almost exclusively date fields) were quantified and noted.</w:t>
      </w:r>
    </w:p>
    <w:p w14:paraId="5FC07A27" w14:textId="77777777" w:rsidR="00885BD8" w:rsidRDefault="00000000">
      <w:pPr>
        <w:pStyle w:val="Heading1"/>
      </w:pPr>
      <w:r>
        <w:t>6. Outlier Detection &amp; Capping (IQR Method)</w:t>
      </w:r>
    </w:p>
    <w:p w14:paraId="761B0C2C" w14:textId="77777777" w:rsidR="00885BD8" w:rsidRDefault="00000000">
      <w:pPr>
        <w:spacing w:after="120"/>
      </w:pPr>
      <w:r>
        <w:t>The Interquartile Range (IQR) rule was used to flag extreme values: observations falling below Q1 − 1.5×IQR or above Q3 + 1.5×IQR. Rather than deleting rows (which would discard entire shipments/orders), extreme values on selected numeric measures were capped at the calculated bounds.</w:t>
      </w:r>
    </w:p>
    <w:p w14:paraId="06AEE44E" w14:textId="77777777" w:rsidR="00885BD8" w:rsidRDefault="00000000">
      <w:pPr>
        <w:spacing w:after="80"/>
      </w:pPr>
      <w:r>
        <w:t>Columns considered for outlier treatment:</w:t>
      </w:r>
    </w:p>
    <w:p w14:paraId="7E794299" w14:textId="77777777" w:rsidR="00885BD8" w:rsidRDefault="00000000">
      <w:pPr>
        <w:pStyle w:val="ListParagraph"/>
        <w:numPr>
          <w:ilvl w:val="0"/>
          <w:numId w:val="2"/>
        </w:numPr>
      </w:pPr>
      <w:r>
        <w:t xml:space="preserve">sales, </w:t>
      </w:r>
      <w:proofErr w:type="spellStart"/>
      <w:r>
        <w:t>order_item_total</w:t>
      </w:r>
      <w:proofErr w:type="spellEnd"/>
      <w:r>
        <w:t xml:space="preserve">, </w:t>
      </w:r>
      <w:proofErr w:type="spellStart"/>
      <w:r>
        <w:t>order_item_product_price</w:t>
      </w:r>
      <w:proofErr w:type="spellEnd"/>
      <w:r>
        <w:t xml:space="preserve">, </w:t>
      </w:r>
      <w:proofErr w:type="spellStart"/>
      <w:r>
        <w:t>order_item_discount</w:t>
      </w:r>
      <w:proofErr w:type="spellEnd"/>
    </w:p>
    <w:p w14:paraId="0CFCE59D" w14:textId="77777777" w:rsidR="00885BD8" w:rsidRDefault="00000000">
      <w:pPr>
        <w:pStyle w:val="ListParagraph"/>
        <w:numPr>
          <w:ilvl w:val="0"/>
          <w:numId w:val="2"/>
        </w:numPr>
      </w:pPr>
      <w:proofErr w:type="spellStart"/>
      <w:r>
        <w:t>order_profit_per_order</w:t>
      </w:r>
      <w:proofErr w:type="spellEnd"/>
      <w:r>
        <w:t xml:space="preserve">, </w:t>
      </w:r>
      <w:proofErr w:type="spellStart"/>
      <w:r>
        <w:t>benefit_per_order</w:t>
      </w:r>
      <w:proofErr w:type="spellEnd"/>
    </w:p>
    <w:p w14:paraId="5D017F97" w14:textId="77777777" w:rsidR="00885BD8" w:rsidRDefault="00000000">
      <w:pPr>
        <w:pStyle w:val="ListParagraph"/>
        <w:numPr>
          <w:ilvl w:val="0"/>
          <w:numId w:val="2"/>
        </w:numPr>
        <w:spacing w:after="120"/>
      </w:pPr>
      <w:proofErr w:type="spellStart"/>
      <w:r>
        <w:t>days_for_shipping_real</w:t>
      </w:r>
      <w:proofErr w:type="spellEnd"/>
      <w:r>
        <w:t xml:space="preserve">, </w:t>
      </w:r>
      <w:proofErr w:type="spellStart"/>
      <w:r>
        <w:t>days_for_shipment_scheduled</w:t>
      </w:r>
      <w:proofErr w:type="spellEnd"/>
      <w:r>
        <w:t xml:space="preserve">, </w:t>
      </w:r>
      <w:proofErr w:type="spellStart"/>
      <w:r>
        <w:t>order_item_quantity</w:t>
      </w:r>
      <w:proofErr w:type="spellEnd"/>
    </w:p>
    <w:p w14:paraId="1D88AF9B" w14:textId="77777777" w:rsidR="00885BD8" w:rsidRDefault="00000000">
      <w:pPr>
        <w:spacing w:after="120"/>
      </w:pPr>
      <w:r>
        <w:t>An outlier summary table recorded lower/upper bounds and the number of values capped for each column. Note: IQR capping is a modelling choice; the original extreme values should be retained for forensic investigation of real-world anomalies.</w:t>
      </w:r>
    </w:p>
    <w:p w14:paraId="1FC5886E" w14:textId="77777777" w:rsidR="00885BD8" w:rsidRDefault="00000000">
      <w:pPr>
        <w:pStyle w:val="Heading1"/>
      </w:pPr>
      <w:r>
        <w:t>7. Logistics Feature Engineering</w:t>
      </w:r>
    </w:p>
    <w:p w14:paraId="780FA37F" w14:textId="77777777" w:rsidR="00885BD8" w:rsidRDefault="00000000">
      <w:pPr>
        <w:spacing w:after="120"/>
      </w:pPr>
      <w:r>
        <w:t>Two key derived features were created when the necessary source columns existed:</w:t>
      </w:r>
    </w:p>
    <w:p w14:paraId="0B00408B" w14:textId="77777777" w:rsidR="00885BD8" w:rsidRDefault="00000000">
      <w:pPr>
        <w:pStyle w:val="ListParagraph"/>
        <w:numPr>
          <w:ilvl w:val="0"/>
          <w:numId w:val="2"/>
        </w:numPr>
      </w:pPr>
      <w:proofErr w:type="spellStart"/>
      <w:r>
        <w:t>delivery_delay_days</w:t>
      </w:r>
      <w:proofErr w:type="spellEnd"/>
      <w:r>
        <w:t xml:space="preserve"> = </w:t>
      </w:r>
      <w:proofErr w:type="spellStart"/>
      <w:r>
        <w:t>days_for_shipping_real</w:t>
      </w:r>
      <w:proofErr w:type="spellEnd"/>
      <w:r>
        <w:t xml:space="preserve"> − </w:t>
      </w:r>
      <w:proofErr w:type="spellStart"/>
      <w:r>
        <w:t>days_for_shipment_scheduled</w:t>
      </w:r>
      <w:proofErr w:type="spellEnd"/>
    </w:p>
    <w:p w14:paraId="23B8BC49" w14:textId="77777777" w:rsidR="00885BD8" w:rsidRDefault="00000000">
      <w:pPr>
        <w:pStyle w:val="ListParagraph"/>
        <w:numPr>
          <w:ilvl w:val="0"/>
          <w:numId w:val="2"/>
        </w:numPr>
      </w:pPr>
      <w:proofErr w:type="spellStart"/>
      <w:r>
        <w:t>late_delivery_flag</w:t>
      </w:r>
      <w:proofErr w:type="spellEnd"/>
      <w:r>
        <w:t xml:space="preserve"> = 1 if </w:t>
      </w:r>
      <w:proofErr w:type="spellStart"/>
      <w:r>
        <w:t>delivery_delay_days</w:t>
      </w:r>
      <w:proofErr w:type="spellEnd"/>
      <w:r>
        <w:t xml:space="preserve"> &gt; 0, else 0</w:t>
      </w:r>
    </w:p>
    <w:p w14:paraId="011C014F" w14:textId="77777777" w:rsidR="00885BD8" w:rsidRDefault="00000000">
      <w:pPr>
        <w:pStyle w:val="ListParagraph"/>
        <w:numPr>
          <w:ilvl w:val="0"/>
          <w:numId w:val="2"/>
        </w:numPr>
        <w:spacing w:after="120"/>
      </w:pPr>
      <w:proofErr w:type="spellStart"/>
      <w:r>
        <w:t>order_month</w:t>
      </w:r>
      <w:proofErr w:type="spellEnd"/>
      <w:r>
        <w:t xml:space="preserve"> extracted from the standardized order-date column (period “M”)</w:t>
      </w:r>
    </w:p>
    <w:p w14:paraId="2A6ADD70" w14:textId="77777777" w:rsidR="00885BD8" w:rsidRDefault="00000000">
      <w:pPr>
        <w:spacing w:after="120"/>
      </w:pPr>
      <w:r>
        <w:t xml:space="preserve">These features enable direct analysis of </w:t>
      </w:r>
      <w:proofErr w:type="gramStart"/>
      <w:r>
        <w:t>on-time</w:t>
      </w:r>
      <w:proofErr w:type="gramEnd"/>
      <w:r>
        <w:t xml:space="preserve"> versus late performance and temporal patterns.</w:t>
      </w:r>
    </w:p>
    <w:p w14:paraId="60BDCBD5" w14:textId="77777777" w:rsidR="00885BD8" w:rsidRDefault="00000000">
      <w:pPr>
        <w:pStyle w:val="Heading1"/>
      </w:pPr>
      <w:r>
        <w:t>8. Visualizations Produced in the Analysis</w:t>
      </w:r>
    </w:p>
    <w:p w14:paraId="6C418DEB" w14:textId="77777777" w:rsidR="00885BD8" w:rsidRDefault="00000000">
      <w:pPr>
        <w:spacing w:after="120"/>
      </w:pPr>
      <w:r>
        <w:t>The notebook generates the following plots only when the required columns are present, ensuring the pipeline remains reusable across similar logistics datasets.</w:t>
      </w:r>
    </w:p>
    <w:p w14:paraId="29EE694F" w14:textId="77777777" w:rsidR="00885BD8" w:rsidRDefault="00000000">
      <w:pPr>
        <w:pStyle w:val="Heading2"/>
      </w:pPr>
      <w:r>
        <w:t>A. Missing-Value Percentage Bar Chart (Raw Data)</w:t>
      </w:r>
    </w:p>
    <w:p w14:paraId="3A4AB5C5" w14:textId="77777777" w:rsidR="00885BD8" w:rsidRDefault="00000000">
      <w:pPr>
        <w:spacing w:after="80"/>
      </w:pPr>
      <w:r>
        <w:rPr>
          <w:b/>
          <w:bCs/>
        </w:rPr>
        <w:t xml:space="preserve">Type: </w:t>
      </w:r>
      <w:r>
        <w:t xml:space="preserve">Horizontal bar chart (seaborn </w:t>
      </w:r>
      <w:proofErr w:type="spellStart"/>
      <w:r>
        <w:t>barplot</w:t>
      </w:r>
      <w:proofErr w:type="spellEnd"/>
      <w:r>
        <w:t>)</w:t>
      </w:r>
    </w:p>
    <w:p w14:paraId="5F2C17A3" w14:textId="77777777" w:rsidR="00885BD8" w:rsidRDefault="00000000">
      <w:pPr>
        <w:spacing w:after="80"/>
      </w:pPr>
      <w:r>
        <w:rPr>
          <w:b/>
          <w:bCs/>
        </w:rPr>
        <w:t xml:space="preserve">Purpose: </w:t>
      </w:r>
      <w:r>
        <w:t>Highlight the top columns by percentage of missing values in the original (uncleaned) dataset.</w:t>
      </w:r>
    </w:p>
    <w:p w14:paraId="3993B696" w14:textId="77777777" w:rsidR="00885BD8" w:rsidRDefault="00000000">
      <w:pPr>
        <w:spacing w:after="120"/>
      </w:pPr>
      <w:r>
        <w:t>Details: Missing percentages are sorted descending; only columns with &gt; 0 % missing are shown (up to 20). This visualization guides prioritization of imputation or column-dropping decisions.</w:t>
      </w:r>
    </w:p>
    <w:p w14:paraId="72D06152" w14:textId="77777777" w:rsidR="00885BD8" w:rsidRDefault="00000000">
      <w:pPr>
        <w:pStyle w:val="Heading2"/>
      </w:pPr>
      <w:r>
        <w:lastRenderedPageBreak/>
        <w:t>B. Histograms of Key Logistics Measures</w:t>
      </w:r>
    </w:p>
    <w:p w14:paraId="3F3275E8" w14:textId="77777777" w:rsidR="00885BD8" w:rsidRDefault="00000000">
      <w:pPr>
        <w:spacing w:after="80"/>
      </w:pPr>
      <w:r>
        <w:rPr>
          <w:b/>
          <w:bCs/>
        </w:rPr>
        <w:t xml:space="preserve">Type: </w:t>
      </w:r>
      <w:r>
        <w:t>Multi-panel histogram grid</w:t>
      </w:r>
    </w:p>
    <w:p w14:paraId="0DE22D83" w14:textId="77777777" w:rsidR="00885BD8" w:rsidRDefault="00000000">
      <w:pPr>
        <w:spacing w:after="80"/>
      </w:pPr>
      <w:r>
        <w:rPr>
          <w:b/>
          <w:bCs/>
        </w:rPr>
        <w:t xml:space="preserve">Columns plotted (when available): </w:t>
      </w:r>
      <w:r>
        <w:t xml:space="preserve">sales, </w:t>
      </w:r>
      <w:proofErr w:type="spellStart"/>
      <w:r>
        <w:t>order_item_total</w:t>
      </w:r>
      <w:proofErr w:type="spellEnd"/>
      <w:r>
        <w:t xml:space="preserve">, </w:t>
      </w:r>
      <w:proofErr w:type="spellStart"/>
      <w:r>
        <w:t>days_for_shipping_real</w:t>
      </w:r>
      <w:proofErr w:type="spellEnd"/>
      <w:r>
        <w:t xml:space="preserve">, </w:t>
      </w:r>
      <w:proofErr w:type="spellStart"/>
      <w:r>
        <w:t>days_for_shipment_scheduled</w:t>
      </w:r>
      <w:proofErr w:type="spellEnd"/>
      <w:r>
        <w:t xml:space="preserve">, </w:t>
      </w:r>
      <w:proofErr w:type="spellStart"/>
      <w:r>
        <w:t>order_item_quantity</w:t>
      </w:r>
      <w:proofErr w:type="spellEnd"/>
    </w:p>
    <w:p w14:paraId="38F8A11B" w14:textId="77777777" w:rsidR="00885BD8" w:rsidRDefault="00000000">
      <w:pPr>
        <w:spacing w:after="120"/>
      </w:pPr>
      <w:r>
        <w:t>Purpose: Examine distribution shape, skewness, modality, and the presence of extreme tails for the most important continuous logistics variables. Bins = 30 with black edges for clarity.</w:t>
      </w:r>
    </w:p>
    <w:p w14:paraId="35494A39" w14:textId="77777777" w:rsidR="00885BD8" w:rsidRDefault="00000000">
      <w:pPr>
        <w:pStyle w:val="Heading2"/>
      </w:pPr>
      <w:r>
        <w:t>C. Actual vs Scheduled Shipping Days Scatter Plot</w:t>
      </w:r>
    </w:p>
    <w:p w14:paraId="57B13623" w14:textId="77777777" w:rsidR="00885BD8" w:rsidRDefault="00000000">
      <w:pPr>
        <w:spacing w:after="80"/>
      </w:pPr>
      <w:r>
        <w:rPr>
          <w:b/>
          <w:bCs/>
        </w:rPr>
        <w:t xml:space="preserve">Type: </w:t>
      </w:r>
      <w:r>
        <w:t>Scatter plot (seaborn scatterplot)</w:t>
      </w:r>
    </w:p>
    <w:p w14:paraId="4476B6DB" w14:textId="77777777" w:rsidR="00885BD8" w:rsidRDefault="00000000">
      <w:pPr>
        <w:spacing w:after="80"/>
      </w:pPr>
      <w:r>
        <w:rPr>
          <w:b/>
          <w:bCs/>
        </w:rPr>
        <w:t xml:space="preserve">Axes: </w:t>
      </w:r>
      <w:r>
        <w:t xml:space="preserve">X = </w:t>
      </w:r>
      <w:proofErr w:type="spellStart"/>
      <w:r>
        <w:t>days_for_shipment_scheduled</w:t>
      </w:r>
      <w:proofErr w:type="spellEnd"/>
      <w:r>
        <w:t xml:space="preserve">, Y = </w:t>
      </w:r>
      <w:proofErr w:type="spellStart"/>
      <w:r>
        <w:t>days_for_shipping_real</w:t>
      </w:r>
      <w:proofErr w:type="spellEnd"/>
    </w:p>
    <w:p w14:paraId="1951B6BE" w14:textId="77777777" w:rsidR="00885BD8" w:rsidRDefault="00000000">
      <w:pPr>
        <w:spacing w:after="120"/>
      </w:pPr>
      <w:r>
        <w:t>Purpose: Visualize the relationship between planned and realized shipping times. A sample of up to 5 000 rows is drawn for readability. Points above the diagonal indicate late deliveries; points on or below the diagonal indicate on-time or early shipments. Alpha transparency helps reveal density.</w:t>
      </w:r>
    </w:p>
    <w:p w14:paraId="6EDC5FED" w14:textId="77777777" w:rsidR="00885BD8" w:rsidRDefault="00000000">
      <w:pPr>
        <w:pStyle w:val="Heading2"/>
      </w:pPr>
      <w:r>
        <w:t>D. Late-Delivery Risk / Share by Shipping Mode</w:t>
      </w:r>
    </w:p>
    <w:p w14:paraId="1758FD30" w14:textId="77777777" w:rsidR="00885BD8" w:rsidRDefault="00000000">
      <w:pPr>
        <w:spacing w:after="80"/>
      </w:pPr>
      <w:r>
        <w:rPr>
          <w:b/>
          <w:bCs/>
        </w:rPr>
        <w:t xml:space="preserve">Type: </w:t>
      </w:r>
      <w:r>
        <w:t>Vertical bar chart</w:t>
      </w:r>
    </w:p>
    <w:p w14:paraId="4BF5D81A" w14:textId="77777777" w:rsidR="00885BD8" w:rsidRDefault="00000000">
      <w:pPr>
        <w:spacing w:after="80"/>
      </w:pPr>
      <w:r>
        <w:rPr>
          <w:b/>
          <w:bCs/>
        </w:rPr>
        <w:t xml:space="preserve">Logic: </w:t>
      </w:r>
      <w:r>
        <w:t xml:space="preserve">If </w:t>
      </w:r>
      <w:proofErr w:type="spellStart"/>
      <w:r>
        <w:t>late_delivery_risk</w:t>
      </w:r>
      <w:proofErr w:type="spellEnd"/>
      <w:r>
        <w:t xml:space="preserve"> exists, the mean of that indicator is plotted by </w:t>
      </w:r>
      <w:proofErr w:type="spellStart"/>
      <w:r>
        <w:t>shipping_mode</w:t>
      </w:r>
      <w:proofErr w:type="spellEnd"/>
      <w:r>
        <w:t xml:space="preserve">. Otherwise, if the engineered </w:t>
      </w:r>
      <w:proofErr w:type="spellStart"/>
      <w:r>
        <w:t>late_delivery_flag</w:t>
      </w:r>
      <w:proofErr w:type="spellEnd"/>
      <w:r>
        <w:t xml:space="preserve"> is available, the share of late deliveries is shown.</w:t>
      </w:r>
    </w:p>
    <w:p w14:paraId="31704A18" w14:textId="77777777" w:rsidR="00885BD8" w:rsidRDefault="00000000">
      <w:pPr>
        <w:spacing w:after="120"/>
      </w:pPr>
      <w:r>
        <w:t>Purpose: Identify which shipping modes carry higher late-delivery exposure. Modes are ordered by descending risk/share; x-axis labels are rotated for readability.</w:t>
      </w:r>
    </w:p>
    <w:p w14:paraId="3BD73CBB" w14:textId="77777777" w:rsidR="00885BD8" w:rsidRDefault="00000000">
      <w:pPr>
        <w:pStyle w:val="Heading2"/>
      </w:pPr>
      <w:r>
        <w:t>E. Total Sales by Market / Region / Country</w:t>
      </w:r>
    </w:p>
    <w:p w14:paraId="4B41ACBF" w14:textId="77777777" w:rsidR="00885BD8" w:rsidRDefault="00000000">
      <w:pPr>
        <w:spacing w:after="80"/>
      </w:pPr>
      <w:r>
        <w:rPr>
          <w:b/>
          <w:bCs/>
        </w:rPr>
        <w:t xml:space="preserve">Type: </w:t>
      </w:r>
      <w:r>
        <w:t>Horizontal bar chart</w:t>
      </w:r>
    </w:p>
    <w:p w14:paraId="318CFAEC" w14:textId="77777777" w:rsidR="00885BD8" w:rsidRDefault="00000000">
      <w:pPr>
        <w:spacing w:after="80"/>
      </w:pPr>
      <w:r>
        <w:rPr>
          <w:b/>
          <w:bCs/>
        </w:rPr>
        <w:t xml:space="preserve">Grouping column (first available): </w:t>
      </w:r>
      <w:proofErr w:type="spellStart"/>
      <w:r>
        <w:t>order_region</w:t>
      </w:r>
      <w:proofErr w:type="spellEnd"/>
      <w:r>
        <w:t xml:space="preserve">, market, or </w:t>
      </w:r>
      <w:proofErr w:type="spellStart"/>
      <w:r>
        <w:t>order_country</w:t>
      </w:r>
      <w:proofErr w:type="spellEnd"/>
    </w:p>
    <w:p w14:paraId="0882F9EB" w14:textId="77777777" w:rsidR="00885BD8" w:rsidRDefault="00000000">
      <w:pPr>
        <w:spacing w:after="120"/>
      </w:pPr>
      <w:r>
        <w:t>Purpose: Rank the top 12 geographic groups by aggregate sales. Provides a quick view of revenue concentration and high-value markets.</w:t>
      </w:r>
    </w:p>
    <w:p w14:paraId="23BA591B" w14:textId="77777777" w:rsidR="00885BD8" w:rsidRDefault="00000000">
      <w:pPr>
        <w:pStyle w:val="Heading2"/>
      </w:pPr>
      <w:r>
        <w:t>F. Correlation Heatmap of Selected Numeric Measures</w:t>
      </w:r>
    </w:p>
    <w:p w14:paraId="3EF92525" w14:textId="77777777" w:rsidR="00885BD8" w:rsidRDefault="00000000">
      <w:pPr>
        <w:spacing w:after="80"/>
      </w:pPr>
      <w:r>
        <w:rPr>
          <w:b/>
          <w:bCs/>
        </w:rPr>
        <w:t xml:space="preserve">Type: </w:t>
      </w:r>
      <w:r>
        <w:t xml:space="preserve">Annotated correlation heatmap (seaborn heatmap, </w:t>
      </w:r>
      <w:proofErr w:type="spellStart"/>
      <w:r>
        <w:t>coolwarm</w:t>
      </w:r>
      <w:proofErr w:type="spellEnd"/>
      <w:r>
        <w:t xml:space="preserve"> palette)</w:t>
      </w:r>
    </w:p>
    <w:p w14:paraId="7712C917" w14:textId="77777777" w:rsidR="00885BD8" w:rsidRDefault="00000000">
      <w:pPr>
        <w:spacing w:after="80"/>
      </w:pPr>
      <w:r>
        <w:rPr>
          <w:b/>
          <w:bCs/>
        </w:rPr>
        <w:t xml:space="preserve">Columns considered: </w:t>
      </w:r>
      <w:r>
        <w:t xml:space="preserve">sales, </w:t>
      </w:r>
      <w:proofErr w:type="spellStart"/>
      <w:r>
        <w:t>order_item_total</w:t>
      </w:r>
      <w:proofErr w:type="spellEnd"/>
      <w:r>
        <w:t xml:space="preserve">, </w:t>
      </w:r>
      <w:proofErr w:type="spellStart"/>
      <w:r>
        <w:t>order_item_product_price</w:t>
      </w:r>
      <w:proofErr w:type="spellEnd"/>
      <w:r>
        <w:t xml:space="preserve">, </w:t>
      </w:r>
      <w:proofErr w:type="spellStart"/>
      <w:r>
        <w:t>order_item_quantity</w:t>
      </w:r>
      <w:proofErr w:type="spellEnd"/>
      <w:r>
        <w:t xml:space="preserve">, </w:t>
      </w:r>
      <w:proofErr w:type="spellStart"/>
      <w:r>
        <w:t>order_item_discount</w:t>
      </w:r>
      <w:proofErr w:type="spellEnd"/>
      <w:r>
        <w:t xml:space="preserve">, </w:t>
      </w:r>
      <w:proofErr w:type="spellStart"/>
      <w:r>
        <w:t>days_for_shipping_real</w:t>
      </w:r>
      <w:proofErr w:type="spellEnd"/>
      <w:r>
        <w:t xml:space="preserve">, </w:t>
      </w:r>
      <w:proofErr w:type="spellStart"/>
      <w:r>
        <w:t>days_for_shipment_scheduled</w:t>
      </w:r>
      <w:proofErr w:type="spellEnd"/>
      <w:r>
        <w:t xml:space="preserve">, </w:t>
      </w:r>
      <w:proofErr w:type="spellStart"/>
      <w:r>
        <w:t>delivery_delay_days</w:t>
      </w:r>
      <w:proofErr w:type="spellEnd"/>
      <w:r>
        <w:t xml:space="preserve">, </w:t>
      </w:r>
      <w:proofErr w:type="spellStart"/>
      <w:r>
        <w:t>order_profit_per_order</w:t>
      </w:r>
      <w:proofErr w:type="spellEnd"/>
    </w:p>
    <w:p w14:paraId="26B97097" w14:textId="77777777" w:rsidR="00885BD8" w:rsidRDefault="00000000">
      <w:pPr>
        <w:spacing w:after="120"/>
      </w:pPr>
      <w:r>
        <w:t>Purpose: Quantify linear associations among key continuous variables. Correlation coefficients are annotated to two decimal places. Strong positive or negative relationships can inform feature selection and multicollinearity checks for subsequent modelling.</w:t>
      </w:r>
    </w:p>
    <w:p w14:paraId="332126CD" w14:textId="77777777" w:rsidR="00885BD8" w:rsidRDefault="00000000">
      <w:pPr>
        <w:pStyle w:val="Heading1"/>
      </w:pPr>
      <w:r>
        <w:t>9. Summary Metrics Captured by the Pipeline</w:t>
      </w:r>
    </w:p>
    <w:p w14:paraId="19DA4710" w14:textId="77777777" w:rsidR="00885BD8" w:rsidRDefault="00000000">
      <w:pPr>
        <w:spacing w:after="120"/>
      </w:pPr>
      <w:r>
        <w:t>The final summary cell of the notebook prints key quality and performance statistics that should be transcribed into any final business report:</w:t>
      </w:r>
    </w:p>
    <w:p w14:paraId="65E4FA51" w14:textId="77777777" w:rsidR="00885BD8" w:rsidRDefault="00000000">
      <w:pPr>
        <w:pStyle w:val="ListParagraph"/>
        <w:numPr>
          <w:ilvl w:val="0"/>
          <w:numId w:val="2"/>
        </w:numPr>
      </w:pPr>
      <w:r>
        <w:t>Raw row and column counts</w:t>
      </w:r>
    </w:p>
    <w:p w14:paraId="1C63D689" w14:textId="77777777" w:rsidR="00885BD8" w:rsidRDefault="00000000">
      <w:pPr>
        <w:pStyle w:val="ListParagraph"/>
        <w:numPr>
          <w:ilvl w:val="0"/>
          <w:numId w:val="2"/>
        </w:numPr>
      </w:pPr>
      <w:r>
        <w:t>Number of exact duplicate rows removed</w:t>
      </w:r>
    </w:p>
    <w:p w14:paraId="3D2A08D5" w14:textId="77777777" w:rsidR="00885BD8" w:rsidRDefault="00000000">
      <w:pPr>
        <w:pStyle w:val="ListParagraph"/>
        <w:numPr>
          <w:ilvl w:val="0"/>
          <w:numId w:val="2"/>
        </w:numPr>
      </w:pPr>
      <w:r>
        <w:t>Remaining missing cells after cleaning</w:t>
      </w:r>
    </w:p>
    <w:p w14:paraId="10A19CA9" w14:textId="77777777" w:rsidR="00885BD8" w:rsidRDefault="00000000">
      <w:pPr>
        <w:pStyle w:val="ListParagraph"/>
        <w:numPr>
          <w:ilvl w:val="0"/>
          <w:numId w:val="2"/>
        </w:numPr>
      </w:pPr>
      <w:r>
        <w:t>Rows retained in the cleaned dataset</w:t>
      </w:r>
    </w:p>
    <w:p w14:paraId="2303CB99" w14:textId="77777777" w:rsidR="00885BD8" w:rsidRDefault="00000000">
      <w:pPr>
        <w:pStyle w:val="ListParagraph"/>
        <w:numPr>
          <w:ilvl w:val="0"/>
          <w:numId w:val="2"/>
        </w:numPr>
      </w:pPr>
      <w:r>
        <w:t>Delivery-delay distribution (describe statistics) and counts of late vs on-time/early rows</w:t>
      </w:r>
    </w:p>
    <w:p w14:paraId="63A67C01" w14:textId="77777777" w:rsidR="00885BD8" w:rsidRDefault="00000000">
      <w:pPr>
        <w:pStyle w:val="ListParagraph"/>
        <w:numPr>
          <w:ilvl w:val="0"/>
          <w:numId w:val="2"/>
        </w:numPr>
        <w:spacing w:after="120"/>
      </w:pPr>
      <w:r>
        <w:t>Sales descriptive statistics</w:t>
      </w:r>
    </w:p>
    <w:p w14:paraId="04F020E3" w14:textId="77777777" w:rsidR="00885BD8" w:rsidRDefault="00000000">
      <w:pPr>
        <w:pStyle w:val="Heading1"/>
      </w:pPr>
      <w:r>
        <w:lastRenderedPageBreak/>
        <w:t>10. Exported Artifacts</w:t>
      </w:r>
    </w:p>
    <w:p w14:paraId="0B2A54DF" w14:textId="77777777" w:rsidR="00885BD8" w:rsidRDefault="00000000">
      <w:pPr>
        <w:spacing w:after="80"/>
      </w:pPr>
      <w:r>
        <w:t>Three files are written to the notebook working directory:</w:t>
      </w:r>
    </w:p>
    <w:p w14:paraId="7206AF86" w14:textId="77777777" w:rsidR="00885BD8" w:rsidRDefault="00000000">
      <w:pPr>
        <w:pStyle w:val="ListParagraph"/>
        <w:numPr>
          <w:ilvl w:val="0"/>
          <w:numId w:val="2"/>
        </w:numPr>
      </w:pPr>
      <w:r>
        <w:t>dataco_cleaned.csv – fully cleaned and feature-enriched dataset</w:t>
      </w:r>
    </w:p>
    <w:p w14:paraId="05889095" w14:textId="77777777" w:rsidR="00885BD8" w:rsidRDefault="00000000">
      <w:pPr>
        <w:pStyle w:val="ListParagraph"/>
        <w:numPr>
          <w:ilvl w:val="0"/>
          <w:numId w:val="2"/>
        </w:numPr>
      </w:pPr>
      <w:r>
        <w:t>missing_value_summary.csv – before/after missing counts</w:t>
      </w:r>
    </w:p>
    <w:p w14:paraId="631F62FE" w14:textId="77777777" w:rsidR="00885BD8" w:rsidRDefault="00000000">
      <w:pPr>
        <w:pStyle w:val="ListParagraph"/>
        <w:numPr>
          <w:ilvl w:val="0"/>
          <w:numId w:val="2"/>
        </w:numPr>
        <w:spacing w:after="120"/>
      </w:pPr>
      <w:r>
        <w:t>outlier_summary.csv – IQR bounds and capped outlier counts</w:t>
      </w:r>
    </w:p>
    <w:p w14:paraId="46259353" w14:textId="77777777" w:rsidR="00885BD8" w:rsidRDefault="00000000">
      <w:pPr>
        <w:pStyle w:val="Heading1"/>
      </w:pPr>
      <w:r>
        <w:t>11. Recommended Content for Final Findings</w:t>
      </w:r>
    </w:p>
    <w:p w14:paraId="2A91A3F5" w14:textId="77777777" w:rsidR="00885BD8" w:rsidRDefault="00000000">
      <w:pPr>
        <w:spacing w:after="120"/>
      </w:pPr>
      <w:r>
        <w:t>When drafting the final business or academic findings section, include the following elements (as specified by the notebook checklist):</w:t>
      </w:r>
    </w:p>
    <w:p w14:paraId="304BA873" w14:textId="77777777" w:rsidR="00885BD8" w:rsidRDefault="00000000">
      <w:pPr>
        <w:pStyle w:val="ListParagraph"/>
        <w:numPr>
          <w:ilvl w:val="0"/>
          <w:numId w:val="3"/>
        </w:numPr>
      </w:pPr>
      <w:r>
        <w:t>Raw row and column counts</w:t>
      </w:r>
    </w:p>
    <w:p w14:paraId="618A1154" w14:textId="77777777" w:rsidR="00885BD8" w:rsidRDefault="00000000">
      <w:pPr>
        <w:pStyle w:val="ListParagraph"/>
        <w:numPr>
          <w:ilvl w:val="0"/>
          <w:numId w:val="3"/>
        </w:numPr>
      </w:pPr>
      <w:r>
        <w:t>Number of duplicate rows removed</w:t>
      </w:r>
    </w:p>
    <w:p w14:paraId="08C79D49" w14:textId="77777777" w:rsidR="00885BD8" w:rsidRDefault="00000000">
      <w:pPr>
        <w:pStyle w:val="ListParagraph"/>
        <w:numPr>
          <w:ilvl w:val="0"/>
          <w:numId w:val="3"/>
        </w:numPr>
      </w:pPr>
      <w:proofErr w:type="gramStart"/>
      <w:r>
        <w:t>Missing-value</w:t>
      </w:r>
      <w:proofErr w:type="gramEnd"/>
      <w:r>
        <w:t xml:space="preserve"> counts before and after cleaning</w:t>
      </w:r>
    </w:p>
    <w:p w14:paraId="6CE99DDB" w14:textId="77777777" w:rsidR="00885BD8" w:rsidRDefault="00000000">
      <w:pPr>
        <w:pStyle w:val="ListParagraph"/>
        <w:numPr>
          <w:ilvl w:val="0"/>
          <w:numId w:val="3"/>
        </w:numPr>
      </w:pPr>
      <w:r>
        <w:t>Which numeric columns were imputed with medians</w:t>
      </w:r>
    </w:p>
    <w:p w14:paraId="5959DE6E" w14:textId="77777777" w:rsidR="00885BD8" w:rsidRDefault="00000000">
      <w:pPr>
        <w:pStyle w:val="ListParagraph"/>
        <w:numPr>
          <w:ilvl w:val="0"/>
          <w:numId w:val="3"/>
        </w:numPr>
      </w:pPr>
      <w:r>
        <w:t>Which categorical columns were filled with the mode or “Unknown”</w:t>
      </w:r>
    </w:p>
    <w:p w14:paraId="67B7162C" w14:textId="77777777" w:rsidR="00885BD8" w:rsidRDefault="00000000">
      <w:pPr>
        <w:pStyle w:val="ListParagraph"/>
        <w:numPr>
          <w:ilvl w:val="0"/>
          <w:numId w:val="3"/>
        </w:numPr>
      </w:pPr>
      <w:r>
        <w:t>IQR outlier counts and the selected columns that were capped</w:t>
      </w:r>
    </w:p>
    <w:p w14:paraId="75DA8B9E" w14:textId="77777777" w:rsidR="00885BD8" w:rsidRDefault="00000000">
      <w:pPr>
        <w:pStyle w:val="ListParagraph"/>
        <w:numPr>
          <w:ilvl w:val="0"/>
          <w:numId w:val="3"/>
        </w:numPr>
      </w:pPr>
      <w:r>
        <w:t>Main patterns observed in the delivery-time scatter, shipping-mode risk bars, sales-by-region bars, and correlation heatmap</w:t>
      </w:r>
    </w:p>
    <w:p w14:paraId="5C2B3358" w14:textId="77777777" w:rsidR="00885BD8" w:rsidRDefault="00000000">
      <w:pPr>
        <w:pStyle w:val="ListParagraph"/>
        <w:numPr>
          <w:ilvl w:val="0"/>
          <w:numId w:val="3"/>
        </w:numPr>
        <w:spacing w:after="120"/>
      </w:pPr>
      <w:r>
        <w:t>Explicit limitations</w:t>
      </w:r>
    </w:p>
    <w:p w14:paraId="005D960F" w14:textId="77777777" w:rsidR="00885BD8" w:rsidRDefault="00000000">
      <w:pPr>
        <w:pStyle w:val="Heading1"/>
      </w:pPr>
      <w:r>
        <w:t>12. Limitations &amp; Caveats</w:t>
      </w:r>
    </w:p>
    <w:p w14:paraId="21525DD2" w14:textId="77777777" w:rsidR="00885BD8" w:rsidRDefault="00000000">
      <w:pPr>
        <w:pStyle w:val="ListParagraph"/>
        <w:numPr>
          <w:ilvl w:val="0"/>
          <w:numId w:val="2"/>
        </w:numPr>
      </w:pPr>
      <w:r>
        <w:t>The underlying dataset is commonly used as a simulated / educational supply-chain resource; conclusions should not be treated as real operational truth without external validation.</w:t>
      </w:r>
    </w:p>
    <w:p w14:paraId="6FE606BF" w14:textId="77777777" w:rsidR="00885BD8" w:rsidRDefault="00000000">
      <w:pPr>
        <w:pStyle w:val="ListParagraph"/>
        <w:numPr>
          <w:ilvl w:val="0"/>
          <w:numId w:val="2"/>
        </w:numPr>
      </w:pPr>
      <w:r>
        <w:t>IQR capping alters extreme values. While useful for robust summary statistics and modelling, the original extremes should be preserved for root-cause investigation of genuine anomalies.</w:t>
      </w:r>
    </w:p>
    <w:p w14:paraId="669DC439" w14:textId="77777777" w:rsidR="00885BD8" w:rsidRDefault="00000000">
      <w:pPr>
        <w:pStyle w:val="ListParagraph"/>
        <w:numPr>
          <w:ilvl w:val="0"/>
          <w:numId w:val="2"/>
        </w:numPr>
      </w:pPr>
      <w:r>
        <w:t>A row-level dataset does not necessarily equal unique shipments or unique orders; aggregation logic must be applied carefully when reporting shipment- or order-level KPIs.</w:t>
      </w:r>
    </w:p>
    <w:p w14:paraId="4D7D9BD8" w14:textId="77777777" w:rsidR="00885BD8" w:rsidRDefault="00000000">
      <w:pPr>
        <w:pStyle w:val="ListParagraph"/>
        <w:numPr>
          <w:ilvl w:val="0"/>
          <w:numId w:val="2"/>
        </w:numPr>
        <w:spacing w:after="120"/>
      </w:pPr>
      <w:r>
        <w:t>Date fields with missing or invalid values remain missing; no temporal imputation was performed.</w:t>
      </w:r>
    </w:p>
    <w:p w14:paraId="66D07ED7" w14:textId="77777777" w:rsidR="00885BD8" w:rsidRDefault="00000000">
      <w:pPr>
        <w:pStyle w:val="Heading1"/>
      </w:pPr>
      <w:r>
        <w:t>13. Conclusion</w:t>
      </w:r>
    </w:p>
    <w:p w14:paraId="679EE1FC" w14:textId="77777777" w:rsidR="00885BD8" w:rsidRDefault="00000000">
      <w:pPr>
        <w:spacing w:after="120"/>
      </w:pPr>
      <w:r>
        <w:t>The documented pipeline systematically transforms the raw DataCo supply-chain extract into a clean, feature-enriched dataset ready for logistics analytics. Column standardization, careful type conversion, principled missing-value treatment, controlled outlier capping, and the creation of delivery-delay indicators provide a solid foundation for subsequent modelling or dashboarding work.</w:t>
      </w:r>
    </w:p>
    <w:p w14:paraId="55505F41" w14:textId="77777777" w:rsidR="00885BD8" w:rsidRDefault="00000000">
      <w:pPr>
        <w:spacing w:after="120"/>
      </w:pPr>
      <w:r>
        <w:t>The six visualizations (missingness overview, histograms, shipping-time scatter, late-delivery-by-mode bars, sales-by-geography bars, and the correlation heatmap) supply immediate visual insight into data quality, delivery performance, mode risk, revenue concentration, and inter-variable relationships. Together they form a comprehensive exploratory view of the logistics dataset.</w:t>
      </w:r>
    </w:p>
    <w:p w14:paraId="03647E80" w14:textId="34BDEA1F" w:rsidR="00885BD8" w:rsidRDefault="00000000" w:rsidP="009E7C67">
      <w:pPr>
        <w:spacing w:after="200"/>
      </w:pPr>
      <w:r>
        <w:t>All cleaning steps are deterministic and fully reproducible from the accompanying Jupyter notebook. The exported CSV artifacts enable seamless hand-off to downstream analysis or machine-learning workflows.</w:t>
      </w:r>
    </w:p>
    <w:sectPr w:rsidR="00885BD8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F1AF7" w14:textId="77777777" w:rsidR="00B41DFC" w:rsidRDefault="00B41DFC">
      <w:r>
        <w:separator/>
      </w:r>
    </w:p>
  </w:endnote>
  <w:endnote w:type="continuationSeparator" w:id="0">
    <w:p w14:paraId="5CB8FC24" w14:textId="77777777" w:rsidR="00B41DFC" w:rsidRDefault="00B41D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B5FCB" w14:textId="77777777" w:rsidR="00885BD8" w:rsidRDefault="00000000"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9E7C67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9E7C67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F65EB" w14:textId="77777777" w:rsidR="00B41DFC" w:rsidRDefault="00B41DFC">
      <w:r>
        <w:separator/>
      </w:r>
    </w:p>
  </w:footnote>
  <w:footnote w:type="continuationSeparator" w:id="0">
    <w:p w14:paraId="2F7EF22E" w14:textId="77777777" w:rsidR="00B41DFC" w:rsidRDefault="00B41D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7FC76" w14:textId="77777777" w:rsidR="00885BD8" w:rsidRDefault="00000000">
    <w:pPr>
      <w:pBdr>
        <w:bottom w:val="single" w:sz="6" w:space="4" w:color="1F4E79"/>
      </w:pBdr>
      <w:jc w:val="right"/>
    </w:pPr>
    <w:r>
      <w:rPr>
        <w:color w:val="666666"/>
        <w:sz w:val="18"/>
        <w:szCs w:val="18"/>
      </w:rPr>
      <w:t>DataCo Supply Chain – Data Cleaning &amp; EDA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0778E"/>
    <w:multiLevelType w:val="hybridMultilevel"/>
    <w:tmpl w:val="ADA88EA2"/>
    <w:lvl w:ilvl="0" w:tplc="52F8835A">
      <w:start w:val="1"/>
      <w:numFmt w:val="bullet"/>
      <w:lvlText w:val="✓"/>
      <w:lvlJc w:val="left"/>
      <w:pPr>
        <w:ind w:left="720" w:hanging="360"/>
      </w:pPr>
    </w:lvl>
    <w:lvl w:ilvl="1" w:tplc="90E073F0">
      <w:numFmt w:val="decimal"/>
      <w:lvlText w:val=""/>
      <w:lvlJc w:val="left"/>
    </w:lvl>
    <w:lvl w:ilvl="2" w:tplc="583455DE">
      <w:numFmt w:val="decimal"/>
      <w:lvlText w:val=""/>
      <w:lvlJc w:val="left"/>
    </w:lvl>
    <w:lvl w:ilvl="3" w:tplc="7A02255E">
      <w:numFmt w:val="decimal"/>
      <w:lvlText w:val=""/>
      <w:lvlJc w:val="left"/>
    </w:lvl>
    <w:lvl w:ilvl="4" w:tplc="DBA4B064">
      <w:numFmt w:val="decimal"/>
      <w:lvlText w:val=""/>
      <w:lvlJc w:val="left"/>
    </w:lvl>
    <w:lvl w:ilvl="5" w:tplc="A076670C">
      <w:numFmt w:val="decimal"/>
      <w:lvlText w:val=""/>
      <w:lvlJc w:val="left"/>
    </w:lvl>
    <w:lvl w:ilvl="6" w:tplc="D8DC1378">
      <w:numFmt w:val="decimal"/>
      <w:lvlText w:val=""/>
      <w:lvlJc w:val="left"/>
    </w:lvl>
    <w:lvl w:ilvl="7" w:tplc="36DCF964">
      <w:numFmt w:val="decimal"/>
      <w:lvlText w:val=""/>
      <w:lvlJc w:val="left"/>
    </w:lvl>
    <w:lvl w:ilvl="8" w:tplc="1C5EB1F8">
      <w:numFmt w:val="decimal"/>
      <w:lvlText w:val=""/>
      <w:lvlJc w:val="left"/>
    </w:lvl>
  </w:abstractNum>
  <w:abstractNum w:abstractNumId="1" w15:restartNumberingAfterBreak="0">
    <w:nsid w:val="2F064313"/>
    <w:multiLevelType w:val="hybridMultilevel"/>
    <w:tmpl w:val="EF6A6576"/>
    <w:lvl w:ilvl="0" w:tplc="00DC665A">
      <w:start w:val="1"/>
      <w:numFmt w:val="bullet"/>
      <w:lvlText w:val="•"/>
      <w:lvlJc w:val="left"/>
      <w:pPr>
        <w:ind w:left="720" w:hanging="360"/>
      </w:pPr>
    </w:lvl>
    <w:lvl w:ilvl="1" w:tplc="22D236EC">
      <w:numFmt w:val="decimal"/>
      <w:lvlText w:val=""/>
      <w:lvlJc w:val="left"/>
    </w:lvl>
    <w:lvl w:ilvl="2" w:tplc="48AEAB7C">
      <w:numFmt w:val="decimal"/>
      <w:lvlText w:val=""/>
      <w:lvlJc w:val="left"/>
    </w:lvl>
    <w:lvl w:ilvl="3" w:tplc="3B3020A8">
      <w:numFmt w:val="decimal"/>
      <w:lvlText w:val=""/>
      <w:lvlJc w:val="left"/>
    </w:lvl>
    <w:lvl w:ilvl="4" w:tplc="50845932">
      <w:numFmt w:val="decimal"/>
      <w:lvlText w:val=""/>
      <w:lvlJc w:val="left"/>
    </w:lvl>
    <w:lvl w:ilvl="5" w:tplc="3E1C4880">
      <w:numFmt w:val="decimal"/>
      <w:lvlText w:val=""/>
      <w:lvlJc w:val="left"/>
    </w:lvl>
    <w:lvl w:ilvl="6" w:tplc="AF2E1C4A">
      <w:numFmt w:val="decimal"/>
      <w:lvlText w:val=""/>
      <w:lvlJc w:val="left"/>
    </w:lvl>
    <w:lvl w:ilvl="7" w:tplc="825ED132">
      <w:numFmt w:val="decimal"/>
      <w:lvlText w:val=""/>
      <w:lvlJc w:val="left"/>
    </w:lvl>
    <w:lvl w:ilvl="8" w:tplc="EE7A4346">
      <w:numFmt w:val="decimal"/>
      <w:lvlText w:val=""/>
      <w:lvlJc w:val="left"/>
    </w:lvl>
  </w:abstractNum>
  <w:abstractNum w:abstractNumId="2" w15:restartNumberingAfterBreak="0">
    <w:nsid w:val="5A00757F"/>
    <w:multiLevelType w:val="hybridMultilevel"/>
    <w:tmpl w:val="C5201722"/>
    <w:lvl w:ilvl="0" w:tplc="F1AAA21A">
      <w:start w:val="1"/>
      <w:numFmt w:val="decimal"/>
      <w:lvlText w:val="%1."/>
      <w:lvlJc w:val="left"/>
      <w:pPr>
        <w:ind w:left="720" w:hanging="360"/>
      </w:pPr>
    </w:lvl>
    <w:lvl w:ilvl="1" w:tplc="48D461BE">
      <w:numFmt w:val="decimal"/>
      <w:lvlText w:val=""/>
      <w:lvlJc w:val="left"/>
    </w:lvl>
    <w:lvl w:ilvl="2" w:tplc="2CDEBFDA">
      <w:numFmt w:val="decimal"/>
      <w:lvlText w:val=""/>
      <w:lvlJc w:val="left"/>
    </w:lvl>
    <w:lvl w:ilvl="3" w:tplc="9C26C3BA">
      <w:numFmt w:val="decimal"/>
      <w:lvlText w:val=""/>
      <w:lvlJc w:val="left"/>
    </w:lvl>
    <w:lvl w:ilvl="4" w:tplc="3710E366">
      <w:numFmt w:val="decimal"/>
      <w:lvlText w:val=""/>
      <w:lvlJc w:val="left"/>
    </w:lvl>
    <w:lvl w:ilvl="5" w:tplc="402C60D6">
      <w:numFmt w:val="decimal"/>
      <w:lvlText w:val=""/>
      <w:lvlJc w:val="left"/>
    </w:lvl>
    <w:lvl w:ilvl="6" w:tplc="4838E086">
      <w:numFmt w:val="decimal"/>
      <w:lvlText w:val=""/>
      <w:lvlJc w:val="left"/>
    </w:lvl>
    <w:lvl w:ilvl="7" w:tplc="0D7C9BF6">
      <w:numFmt w:val="decimal"/>
      <w:lvlText w:val=""/>
      <w:lvlJc w:val="left"/>
    </w:lvl>
    <w:lvl w:ilvl="8" w:tplc="D3D67378">
      <w:numFmt w:val="decimal"/>
      <w:lvlText w:val=""/>
      <w:lvlJc w:val="left"/>
    </w:lvl>
  </w:abstractNum>
  <w:abstractNum w:abstractNumId="3" w15:restartNumberingAfterBreak="0">
    <w:nsid w:val="7A3928F8"/>
    <w:multiLevelType w:val="hybridMultilevel"/>
    <w:tmpl w:val="44D2B4A2"/>
    <w:lvl w:ilvl="0" w:tplc="48E01D4E">
      <w:start w:val="1"/>
      <w:numFmt w:val="bullet"/>
      <w:lvlText w:val="●"/>
      <w:lvlJc w:val="left"/>
      <w:pPr>
        <w:ind w:left="720" w:hanging="360"/>
      </w:pPr>
    </w:lvl>
    <w:lvl w:ilvl="1" w:tplc="8D86C6B6">
      <w:start w:val="1"/>
      <w:numFmt w:val="bullet"/>
      <w:lvlText w:val="○"/>
      <w:lvlJc w:val="left"/>
      <w:pPr>
        <w:ind w:left="1440" w:hanging="360"/>
      </w:pPr>
    </w:lvl>
    <w:lvl w:ilvl="2" w:tplc="BAB43A58">
      <w:start w:val="1"/>
      <w:numFmt w:val="bullet"/>
      <w:lvlText w:val="■"/>
      <w:lvlJc w:val="left"/>
      <w:pPr>
        <w:ind w:left="2160" w:hanging="360"/>
      </w:pPr>
    </w:lvl>
    <w:lvl w:ilvl="3" w:tplc="D3643A3E">
      <w:start w:val="1"/>
      <w:numFmt w:val="bullet"/>
      <w:lvlText w:val="●"/>
      <w:lvlJc w:val="left"/>
      <w:pPr>
        <w:ind w:left="2880" w:hanging="360"/>
      </w:pPr>
    </w:lvl>
    <w:lvl w:ilvl="4" w:tplc="BAF4A908">
      <w:start w:val="1"/>
      <w:numFmt w:val="bullet"/>
      <w:lvlText w:val="○"/>
      <w:lvlJc w:val="left"/>
      <w:pPr>
        <w:ind w:left="3600" w:hanging="360"/>
      </w:pPr>
    </w:lvl>
    <w:lvl w:ilvl="5" w:tplc="2B82A33A">
      <w:start w:val="1"/>
      <w:numFmt w:val="bullet"/>
      <w:lvlText w:val="■"/>
      <w:lvlJc w:val="left"/>
      <w:pPr>
        <w:ind w:left="4320" w:hanging="360"/>
      </w:pPr>
    </w:lvl>
    <w:lvl w:ilvl="6" w:tplc="5A7837B4">
      <w:start w:val="1"/>
      <w:numFmt w:val="bullet"/>
      <w:lvlText w:val="●"/>
      <w:lvlJc w:val="left"/>
      <w:pPr>
        <w:ind w:left="5040" w:hanging="360"/>
      </w:pPr>
    </w:lvl>
    <w:lvl w:ilvl="7" w:tplc="7686942A">
      <w:start w:val="1"/>
      <w:numFmt w:val="bullet"/>
      <w:lvlText w:val="●"/>
      <w:lvlJc w:val="left"/>
      <w:pPr>
        <w:ind w:left="5760" w:hanging="360"/>
      </w:pPr>
    </w:lvl>
    <w:lvl w:ilvl="8" w:tplc="96BC21BC">
      <w:start w:val="1"/>
      <w:numFmt w:val="bullet"/>
      <w:lvlText w:val="●"/>
      <w:lvlJc w:val="left"/>
      <w:pPr>
        <w:ind w:left="6480" w:hanging="360"/>
      </w:pPr>
    </w:lvl>
  </w:abstractNum>
  <w:num w:numId="1" w16cid:durableId="1779711650">
    <w:abstractNumId w:val="3"/>
    <w:lvlOverride w:ilvl="0">
      <w:startOverride w:val="1"/>
    </w:lvlOverride>
  </w:num>
  <w:num w:numId="2" w16cid:durableId="1068531259">
    <w:abstractNumId w:val="1"/>
    <w:lvlOverride w:ilvl="0">
      <w:startOverride w:val="1"/>
    </w:lvlOverride>
  </w:num>
  <w:num w:numId="3" w16cid:durableId="10457882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5BD8"/>
    <w:rsid w:val="00885BD8"/>
    <w:rsid w:val="009C3A96"/>
    <w:rsid w:val="009E7C67"/>
    <w:rsid w:val="00B41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E0143"/>
  <w15:docId w15:val="{0A468460-AC88-41AA-B13D-FA5704279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5B9BD5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  <w:jc w:val="center"/>
    </w:pPr>
    <w:rPr>
      <w:b/>
      <w:bCs/>
      <w:color w:val="1F4E79"/>
      <w:sz w:val="36"/>
      <w:szCs w:val="3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1484</Words>
  <Characters>8459</Characters>
  <Application>Microsoft Office Word</Application>
  <DocSecurity>0</DocSecurity>
  <Lines>70</Lines>
  <Paragraphs>19</Paragraphs>
  <ScaleCrop>false</ScaleCrop>
  <Company/>
  <LinksUpToDate>false</LinksUpToDate>
  <CharactersWithSpaces>9924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Sudhanshu Kumar</cp:lastModifiedBy>
  <cp:revision>2</cp:revision>
  <dcterms:created xsi:type="dcterms:W3CDTF">2026-10-26T14:13:00Z</dcterms:created>
  <dcterms:modified xsi:type="dcterms:W3CDTF">2026-10-26T14:22:00Z</dcterms:modified>
</cp:coreProperties>
</file>