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D4F980" w14:textId="21936BC4" w:rsidR="00143E30" w:rsidRPr="00143E30" w:rsidRDefault="00143E30" w:rsidP="00736AA2">
      <w:pPr>
        <w:rPr>
          <w:b/>
        </w:rPr>
      </w:pPr>
      <w:r w:rsidRPr="00143E30">
        <w:rPr>
          <w:b/>
        </w:rPr>
        <w:t>Animal Feed Additives Market Customer or Geographic Landscape 2021-2031</w:t>
      </w:r>
    </w:p>
    <w:p w14:paraId="62FB763A" w14:textId="77777777" w:rsidR="00143E30" w:rsidRDefault="00143E30" w:rsidP="00736AA2"/>
    <w:p w14:paraId="7FA810F8" w14:textId="3B6669F3" w:rsidR="00736AA2" w:rsidRPr="00736AA2" w:rsidRDefault="00736AA2" w:rsidP="00736AA2">
      <w:r w:rsidRPr="00736AA2">
        <w:t xml:space="preserve">The global animal </w:t>
      </w:r>
      <w:bookmarkStart w:id="0" w:name="_GoBack"/>
      <w:bookmarkEnd w:id="0"/>
      <w:r w:rsidRPr="00736AA2">
        <w:t xml:space="preserve">feed additives market plays a crucial role in the livestock industry, ensuring optimal nutrition, improved animal health, and enhanced productivity. Feed additives, including vitamins, amino acids, enzymes, probiotics, and minerals, </w:t>
      </w:r>
      <w:proofErr w:type="gramStart"/>
      <w:r w:rsidRPr="00736AA2">
        <w:t>are used</w:t>
      </w:r>
      <w:proofErr w:type="gramEnd"/>
      <w:r w:rsidRPr="00736AA2">
        <w:t xml:space="preserve"> to improve the quality of animal feed and enhance livestock performance. The growing demand for protein-rich diets and increasing livestock production are key factors driving the market growth.</w:t>
      </w:r>
    </w:p>
    <w:p w14:paraId="6DA000D0" w14:textId="77777777" w:rsidR="00736AA2" w:rsidRDefault="00736AA2" w:rsidP="00736AA2">
      <w:r w:rsidRPr="00736AA2">
        <w:rPr>
          <w:b/>
          <w:bCs/>
        </w:rPr>
        <w:t>Market Size and Growth</w:t>
      </w:r>
      <w:r w:rsidRPr="00736AA2">
        <w:t> </w:t>
      </w:r>
    </w:p>
    <w:p w14:paraId="2E4C1C2E" w14:textId="77777777" w:rsidR="00736AA2" w:rsidRDefault="00736AA2" w:rsidP="00736AA2">
      <w:r w:rsidRPr="00736AA2">
        <w:t xml:space="preserve">The animal feed additives market </w:t>
      </w:r>
      <w:proofErr w:type="gramStart"/>
      <w:r w:rsidRPr="00736AA2">
        <w:t>is projected</w:t>
      </w:r>
      <w:proofErr w:type="gramEnd"/>
      <w:r w:rsidRPr="00736AA2">
        <w:t xml:space="preserve"> to grow significantly between 2021 and 2031, driven by increasing meat consumption, rising awareness about animal nutrition, and advancements in feed additive technology. The market </w:t>
      </w:r>
      <w:proofErr w:type="gramStart"/>
      <w:r w:rsidRPr="00736AA2">
        <w:t>is expected</w:t>
      </w:r>
      <w:proofErr w:type="gramEnd"/>
      <w:r w:rsidRPr="00736AA2">
        <w:t xml:space="preserve"> to register a steady compound annual growth rate (CAGR), with Asia-Pacific, North America, and Europe emerging as major contributors to market expansion.</w:t>
      </w:r>
    </w:p>
    <w:p w14:paraId="38E1EADA" w14:textId="77777777" w:rsidR="00736AA2" w:rsidRPr="00736AA2" w:rsidRDefault="00736AA2" w:rsidP="00736AA2">
      <w:pPr>
        <w:rPr>
          <w:b/>
        </w:rPr>
      </w:pPr>
      <w:r w:rsidRPr="00736AA2">
        <w:rPr>
          <w:b/>
        </w:rPr>
        <w:t xml:space="preserve">Get a Glimpse Inside: Explore key findings and insights from our Report in this sample </w:t>
      </w:r>
      <w:proofErr w:type="gramStart"/>
      <w:r w:rsidRPr="00736AA2">
        <w:rPr>
          <w:b/>
        </w:rPr>
        <w:t xml:space="preserve">- </w:t>
      </w:r>
      <w:r>
        <w:rPr>
          <w:b/>
        </w:rPr>
        <w:t xml:space="preserve"> </w:t>
      </w:r>
      <w:proofErr w:type="gramEnd"/>
      <w:r>
        <w:fldChar w:fldCharType="begin"/>
      </w:r>
      <w:r>
        <w:instrText xml:space="preserve"> HYPERLINK "https://www.transparencymarketresearch.com/sample/sample.php?flag=S&amp;rep_id=76155" </w:instrText>
      </w:r>
      <w:r>
        <w:fldChar w:fldCharType="separate"/>
      </w:r>
      <w:r w:rsidRPr="00736AA2">
        <w:rPr>
          <w:rStyle w:val="Hyperlink"/>
        </w:rPr>
        <w:t>https://www.transparencymarketresearch.com/sample/sample.php?flag=S&amp;rep_id=76155</w:t>
      </w:r>
      <w:r>
        <w:fldChar w:fldCharType="end"/>
      </w:r>
    </w:p>
    <w:p w14:paraId="4DFB7460" w14:textId="77777777" w:rsidR="00736AA2" w:rsidRPr="00736AA2" w:rsidRDefault="00736AA2" w:rsidP="00736AA2">
      <w:r w:rsidRPr="00736AA2">
        <w:rPr>
          <w:b/>
          <w:bCs/>
        </w:rPr>
        <w:t>Market Drivers and Challenges</w:t>
      </w:r>
    </w:p>
    <w:p w14:paraId="42AC7625" w14:textId="77777777" w:rsidR="00736AA2" w:rsidRPr="00736AA2" w:rsidRDefault="00736AA2" w:rsidP="00736AA2">
      <w:r w:rsidRPr="00736AA2">
        <w:rPr>
          <w:i/>
          <w:iCs/>
        </w:rPr>
        <w:t>Drivers:</w:t>
      </w:r>
    </w:p>
    <w:p w14:paraId="6D3D392A" w14:textId="77777777" w:rsidR="00736AA2" w:rsidRPr="00736AA2" w:rsidRDefault="00736AA2" w:rsidP="00736AA2">
      <w:pPr>
        <w:numPr>
          <w:ilvl w:val="0"/>
          <w:numId w:val="1"/>
        </w:numPr>
      </w:pPr>
      <w:r w:rsidRPr="00736AA2">
        <w:t>Rising global meat consumption and demand for quality animal protein</w:t>
      </w:r>
    </w:p>
    <w:p w14:paraId="60C6E449" w14:textId="77777777" w:rsidR="00736AA2" w:rsidRPr="00736AA2" w:rsidRDefault="00736AA2" w:rsidP="00736AA2">
      <w:pPr>
        <w:numPr>
          <w:ilvl w:val="0"/>
          <w:numId w:val="1"/>
        </w:numPr>
      </w:pPr>
      <w:r w:rsidRPr="00736AA2">
        <w:t>Increased awareness about animal health and disease prevention</w:t>
      </w:r>
    </w:p>
    <w:p w14:paraId="4930B13E" w14:textId="77777777" w:rsidR="00736AA2" w:rsidRPr="00736AA2" w:rsidRDefault="00736AA2" w:rsidP="00736AA2">
      <w:pPr>
        <w:numPr>
          <w:ilvl w:val="0"/>
          <w:numId w:val="1"/>
        </w:numPr>
      </w:pPr>
      <w:r w:rsidRPr="00736AA2">
        <w:t>Technological advancements in feed additive formulations</w:t>
      </w:r>
    </w:p>
    <w:p w14:paraId="6C0C6080" w14:textId="77777777" w:rsidR="00736AA2" w:rsidRPr="00736AA2" w:rsidRDefault="00736AA2" w:rsidP="00736AA2">
      <w:pPr>
        <w:numPr>
          <w:ilvl w:val="0"/>
          <w:numId w:val="1"/>
        </w:numPr>
      </w:pPr>
      <w:r w:rsidRPr="00736AA2">
        <w:t>Regulatory support promoting the use of safe and effective feed additives</w:t>
      </w:r>
    </w:p>
    <w:p w14:paraId="31DF0B8E" w14:textId="77777777" w:rsidR="00736AA2" w:rsidRPr="00736AA2" w:rsidRDefault="00736AA2" w:rsidP="00736AA2">
      <w:r w:rsidRPr="00736AA2">
        <w:rPr>
          <w:i/>
          <w:iCs/>
        </w:rPr>
        <w:t>Challenges:</w:t>
      </w:r>
    </w:p>
    <w:p w14:paraId="54CB2691" w14:textId="77777777" w:rsidR="00736AA2" w:rsidRPr="00736AA2" w:rsidRDefault="00736AA2" w:rsidP="00736AA2">
      <w:pPr>
        <w:numPr>
          <w:ilvl w:val="0"/>
          <w:numId w:val="2"/>
        </w:numPr>
      </w:pPr>
      <w:r w:rsidRPr="00736AA2">
        <w:t>Stringent government regulations regarding the use of antibiotics in animal feed</w:t>
      </w:r>
    </w:p>
    <w:p w14:paraId="10937CAB" w14:textId="77777777" w:rsidR="00736AA2" w:rsidRPr="00736AA2" w:rsidRDefault="00736AA2" w:rsidP="00736AA2">
      <w:pPr>
        <w:numPr>
          <w:ilvl w:val="0"/>
          <w:numId w:val="2"/>
        </w:numPr>
      </w:pPr>
      <w:r w:rsidRPr="00736AA2">
        <w:t>Volatility in raw material prices</w:t>
      </w:r>
    </w:p>
    <w:p w14:paraId="0522667F" w14:textId="77777777" w:rsidR="00736AA2" w:rsidRPr="00736AA2" w:rsidRDefault="00736AA2" w:rsidP="00736AA2">
      <w:pPr>
        <w:numPr>
          <w:ilvl w:val="0"/>
          <w:numId w:val="2"/>
        </w:numPr>
      </w:pPr>
      <w:r w:rsidRPr="00736AA2">
        <w:t>Concerns over environmental impact and sustainability of feed additives</w:t>
      </w:r>
    </w:p>
    <w:p w14:paraId="13C2B65C" w14:textId="77777777" w:rsidR="00736AA2" w:rsidRPr="00736AA2" w:rsidRDefault="00736AA2" w:rsidP="00736AA2">
      <w:r w:rsidRPr="00736AA2">
        <w:rPr>
          <w:b/>
          <w:bCs/>
        </w:rPr>
        <w:t>Market Trends</w:t>
      </w:r>
    </w:p>
    <w:p w14:paraId="2FDA9EF2" w14:textId="77777777" w:rsidR="00736AA2" w:rsidRPr="00736AA2" w:rsidRDefault="00736AA2" w:rsidP="00736AA2">
      <w:pPr>
        <w:numPr>
          <w:ilvl w:val="0"/>
          <w:numId w:val="3"/>
        </w:numPr>
      </w:pPr>
      <w:r w:rsidRPr="00736AA2">
        <w:t>Growing adoption of natural and organic feed additives</w:t>
      </w:r>
    </w:p>
    <w:p w14:paraId="7110743E" w14:textId="77777777" w:rsidR="00736AA2" w:rsidRPr="00736AA2" w:rsidRDefault="00736AA2" w:rsidP="00736AA2">
      <w:pPr>
        <w:numPr>
          <w:ilvl w:val="0"/>
          <w:numId w:val="3"/>
        </w:numPr>
      </w:pPr>
      <w:r w:rsidRPr="00736AA2">
        <w:t>Increased focus on gut health with probiotic and prebiotic supplements</w:t>
      </w:r>
    </w:p>
    <w:p w14:paraId="1F484F8F" w14:textId="77777777" w:rsidR="00736AA2" w:rsidRPr="00736AA2" w:rsidRDefault="00736AA2" w:rsidP="00736AA2">
      <w:pPr>
        <w:numPr>
          <w:ilvl w:val="0"/>
          <w:numId w:val="3"/>
        </w:numPr>
      </w:pPr>
      <w:r w:rsidRPr="00736AA2">
        <w:t>Advancements in enzyme-based feed additives to enhance digestion</w:t>
      </w:r>
    </w:p>
    <w:p w14:paraId="3420DD1E" w14:textId="77777777" w:rsidR="00736AA2" w:rsidRPr="00736AA2" w:rsidRDefault="00736AA2" w:rsidP="00736AA2">
      <w:pPr>
        <w:numPr>
          <w:ilvl w:val="0"/>
          <w:numId w:val="3"/>
        </w:numPr>
      </w:pPr>
      <w:r w:rsidRPr="00736AA2">
        <w:t>Expansion of sustainable and eco-friendly feed solutions</w:t>
      </w:r>
    </w:p>
    <w:p w14:paraId="6BCF9C44" w14:textId="77777777" w:rsidR="00736AA2" w:rsidRDefault="00736AA2" w:rsidP="00736AA2">
      <w:r w:rsidRPr="00736AA2">
        <w:rPr>
          <w:b/>
          <w:bCs/>
        </w:rPr>
        <w:t>Competitive Landscape</w:t>
      </w:r>
      <w:r w:rsidRPr="00736AA2">
        <w:t> </w:t>
      </w:r>
    </w:p>
    <w:p w14:paraId="16AACAC7" w14:textId="77777777" w:rsidR="00736AA2" w:rsidRPr="00736AA2" w:rsidRDefault="00736AA2" w:rsidP="00736AA2">
      <w:r w:rsidRPr="00736AA2">
        <w:t>The animal feed additives market is highly competitive, with key players focusing on product innovation, mergers and acquisitions, and strategic collaborations to strengthen their market position. Leading companies include:</w:t>
      </w:r>
    </w:p>
    <w:p w14:paraId="3131E153" w14:textId="77777777" w:rsidR="00736AA2" w:rsidRDefault="00736AA2" w:rsidP="00736AA2">
      <w:pPr>
        <w:numPr>
          <w:ilvl w:val="0"/>
          <w:numId w:val="4"/>
        </w:numPr>
      </w:pPr>
      <w:r>
        <w:t>BASF SE</w:t>
      </w:r>
    </w:p>
    <w:p w14:paraId="619E0D5C" w14:textId="77777777" w:rsidR="00736AA2" w:rsidRDefault="00736AA2" w:rsidP="00736AA2">
      <w:pPr>
        <w:numPr>
          <w:ilvl w:val="0"/>
          <w:numId w:val="4"/>
        </w:numPr>
      </w:pPr>
      <w:proofErr w:type="spellStart"/>
      <w:r>
        <w:lastRenderedPageBreak/>
        <w:t>Koninklijke</w:t>
      </w:r>
      <w:proofErr w:type="spellEnd"/>
      <w:r>
        <w:t xml:space="preserve"> DSM N.V.</w:t>
      </w:r>
    </w:p>
    <w:p w14:paraId="077364F5" w14:textId="77777777" w:rsidR="00736AA2" w:rsidRDefault="00736AA2" w:rsidP="00736AA2">
      <w:pPr>
        <w:numPr>
          <w:ilvl w:val="0"/>
          <w:numId w:val="4"/>
        </w:numPr>
      </w:pPr>
      <w:proofErr w:type="spellStart"/>
      <w:r>
        <w:t>Megamix</w:t>
      </w:r>
      <w:proofErr w:type="spellEnd"/>
      <w:r>
        <w:t xml:space="preserve"> LLC</w:t>
      </w:r>
    </w:p>
    <w:p w14:paraId="70F4B902" w14:textId="77777777" w:rsidR="00736AA2" w:rsidRDefault="00736AA2" w:rsidP="00736AA2">
      <w:pPr>
        <w:numPr>
          <w:ilvl w:val="0"/>
          <w:numId w:val="4"/>
        </w:numPr>
      </w:pPr>
      <w:proofErr w:type="spellStart"/>
      <w:r>
        <w:t>Evonic</w:t>
      </w:r>
      <w:proofErr w:type="spellEnd"/>
      <w:r>
        <w:t xml:space="preserve"> Nutrition and Care GmbH</w:t>
      </w:r>
    </w:p>
    <w:p w14:paraId="776A6FCB" w14:textId="77777777" w:rsidR="00736AA2" w:rsidRDefault="00736AA2" w:rsidP="00736AA2">
      <w:pPr>
        <w:numPr>
          <w:ilvl w:val="0"/>
          <w:numId w:val="4"/>
        </w:numPr>
      </w:pPr>
      <w:r>
        <w:t xml:space="preserve">Ajinomoto Co. </w:t>
      </w:r>
      <w:proofErr w:type="spellStart"/>
      <w:r>
        <w:t>Inc</w:t>
      </w:r>
      <w:proofErr w:type="spellEnd"/>
    </w:p>
    <w:p w14:paraId="494FB881" w14:textId="77777777" w:rsidR="00736AA2" w:rsidRDefault="00736AA2" w:rsidP="00736AA2">
      <w:pPr>
        <w:numPr>
          <w:ilvl w:val="0"/>
          <w:numId w:val="4"/>
        </w:numPr>
      </w:pPr>
      <w:proofErr w:type="spellStart"/>
      <w:r>
        <w:t>Solay</w:t>
      </w:r>
      <w:proofErr w:type="spellEnd"/>
    </w:p>
    <w:p w14:paraId="12660D26" w14:textId="77777777" w:rsidR="00736AA2" w:rsidRDefault="00736AA2" w:rsidP="00736AA2">
      <w:pPr>
        <w:numPr>
          <w:ilvl w:val="0"/>
          <w:numId w:val="4"/>
        </w:numPr>
      </w:pPr>
      <w:proofErr w:type="spellStart"/>
      <w:r>
        <w:t>Novozymes</w:t>
      </w:r>
      <w:proofErr w:type="spellEnd"/>
    </w:p>
    <w:p w14:paraId="70132DF0" w14:textId="77777777" w:rsidR="00736AA2" w:rsidRDefault="00736AA2" w:rsidP="00736AA2">
      <w:pPr>
        <w:numPr>
          <w:ilvl w:val="0"/>
          <w:numId w:val="4"/>
        </w:numPr>
      </w:pPr>
      <w:proofErr w:type="spellStart"/>
      <w:r>
        <w:t>Kemin</w:t>
      </w:r>
      <w:proofErr w:type="spellEnd"/>
      <w:r>
        <w:t xml:space="preserve"> Industries, Inc.</w:t>
      </w:r>
    </w:p>
    <w:p w14:paraId="2AD646CD" w14:textId="77777777" w:rsidR="00736AA2" w:rsidRDefault="00736AA2" w:rsidP="00736AA2">
      <w:pPr>
        <w:numPr>
          <w:ilvl w:val="0"/>
          <w:numId w:val="4"/>
        </w:numPr>
      </w:pPr>
      <w:proofErr w:type="spellStart"/>
      <w:r>
        <w:t>Nutreco</w:t>
      </w:r>
      <w:proofErr w:type="spellEnd"/>
    </w:p>
    <w:p w14:paraId="7966EEA0" w14:textId="77777777" w:rsidR="00736AA2" w:rsidRDefault="00736AA2" w:rsidP="00736AA2">
      <w:pPr>
        <w:numPr>
          <w:ilvl w:val="0"/>
          <w:numId w:val="4"/>
        </w:numPr>
      </w:pPr>
      <w:proofErr w:type="spellStart"/>
      <w:r>
        <w:t>Adesseo</w:t>
      </w:r>
      <w:proofErr w:type="spellEnd"/>
    </w:p>
    <w:p w14:paraId="7CDD6D40" w14:textId="77777777" w:rsidR="00736AA2" w:rsidRDefault="00736AA2" w:rsidP="00736AA2">
      <w:pPr>
        <w:numPr>
          <w:ilvl w:val="0"/>
          <w:numId w:val="4"/>
        </w:numPr>
      </w:pPr>
      <w:proofErr w:type="spellStart"/>
      <w:r>
        <w:t>Bioseutica</w:t>
      </w:r>
      <w:proofErr w:type="spellEnd"/>
    </w:p>
    <w:p w14:paraId="55B53DA4" w14:textId="77777777" w:rsidR="00736AA2" w:rsidRDefault="00736AA2" w:rsidP="00736AA2">
      <w:pPr>
        <w:numPr>
          <w:ilvl w:val="0"/>
          <w:numId w:val="4"/>
        </w:numPr>
      </w:pPr>
      <w:proofErr w:type="spellStart"/>
      <w:r>
        <w:t>Alltech</w:t>
      </w:r>
      <w:proofErr w:type="spellEnd"/>
      <w:r>
        <w:t xml:space="preserve"> Inc.</w:t>
      </w:r>
    </w:p>
    <w:p w14:paraId="250A8D21" w14:textId="77777777" w:rsidR="00736AA2" w:rsidRPr="00736AA2" w:rsidRDefault="00736AA2" w:rsidP="00736AA2">
      <w:r w:rsidRPr="00736AA2">
        <w:rPr>
          <w:b/>
        </w:rPr>
        <w:t>Get A Full Report Analysis: </w:t>
      </w:r>
      <w:hyperlink r:id="rId5" w:history="1">
        <w:r w:rsidRPr="00736AA2">
          <w:rPr>
            <w:rStyle w:val="Hyperlink"/>
          </w:rPr>
          <w:t>https://www.transparencymarketresearch.com/global-animal-feed-additives-market.html</w:t>
        </w:r>
      </w:hyperlink>
    </w:p>
    <w:p w14:paraId="20D4E895" w14:textId="77777777" w:rsidR="00736AA2" w:rsidRPr="00736AA2" w:rsidRDefault="00736AA2" w:rsidP="00736AA2">
      <w:proofErr w:type="gramStart"/>
      <w:r w:rsidRPr="00736AA2">
        <w:rPr>
          <w:b/>
          <w:bCs/>
        </w:rPr>
        <w:t>Future Outlook</w:t>
      </w:r>
      <w:proofErr w:type="gramEnd"/>
      <w:r w:rsidRPr="00736AA2">
        <w:t> The market is expected to witness sustained growth due to increasing investments in research and development, expanding livestock production, and rising consumer preference for high-quality meat and dairy products. The integration of digital technologies for precision feeding and personalized nutrition is likely to shape the future of the industry.</w:t>
      </w:r>
    </w:p>
    <w:p w14:paraId="22EB5B72" w14:textId="77777777" w:rsidR="00736AA2" w:rsidRPr="00736AA2" w:rsidRDefault="00736AA2" w:rsidP="00736AA2">
      <w:r w:rsidRPr="00736AA2">
        <w:rPr>
          <w:b/>
          <w:bCs/>
        </w:rPr>
        <w:t>Key Market Study Points</w:t>
      </w:r>
    </w:p>
    <w:p w14:paraId="3A1FEA8C" w14:textId="77777777" w:rsidR="00736AA2" w:rsidRPr="00736AA2" w:rsidRDefault="00736AA2" w:rsidP="00736AA2">
      <w:pPr>
        <w:numPr>
          <w:ilvl w:val="0"/>
          <w:numId w:val="5"/>
        </w:numPr>
      </w:pPr>
      <w:r w:rsidRPr="00736AA2">
        <w:t>Assessment of feed additive demand across different livestock species</w:t>
      </w:r>
    </w:p>
    <w:p w14:paraId="7575D74B" w14:textId="77777777" w:rsidR="00736AA2" w:rsidRPr="00736AA2" w:rsidRDefault="00736AA2" w:rsidP="00736AA2">
      <w:pPr>
        <w:numPr>
          <w:ilvl w:val="0"/>
          <w:numId w:val="5"/>
        </w:numPr>
      </w:pPr>
      <w:r w:rsidRPr="00736AA2">
        <w:t>Impact of regulatory frameworks on market dynamics</w:t>
      </w:r>
    </w:p>
    <w:p w14:paraId="44D161AA" w14:textId="77777777" w:rsidR="00736AA2" w:rsidRPr="00736AA2" w:rsidRDefault="00736AA2" w:rsidP="00736AA2">
      <w:pPr>
        <w:numPr>
          <w:ilvl w:val="0"/>
          <w:numId w:val="5"/>
        </w:numPr>
      </w:pPr>
      <w:r w:rsidRPr="00736AA2">
        <w:t>Emerging opportunities in alternative feed additives</w:t>
      </w:r>
    </w:p>
    <w:p w14:paraId="2F9C95B1" w14:textId="77777777" w:rsidR="00736AA2" w:rsidRPr="00736AA2" w:rsidRDefault="00736AA2" w:rsidP="00736AA2">
      <w:pPr>
        <w:numPr>
          <w:ilvl w:val="0"/>
          <w:numId w:val="5"/>
        </w:numPr>
      </w:pPr>
      <w:r w:rsidRPr="00736AA2">
        <w:t>Strategies adopted by key players to sustain market competitiveness</w:t>
      </w:r>
    </w:p>
    <w:p w14:paraId="25278676" w14:textId="77777777" w:rsidR="00736AA2" w:rsidRPr="00736AA2" w:rsidRDefault="00736AA2" w:rsidP="00736AA2">
      <w:r w:rsidRPr="00736AA2">
        <w:rPr>
          <w:b/>
          <w:bCs/>
        </w:rPr>
        <w:t>Market Segmentation</w:t>
      </w:r>
    </w:p>
    <w:p w14:paraId="785E2A91" w14:textId="77777777" w:rsidR="00736AA2" w:rsidRPr="00736AA2" w:rsidRDefault="00736AA2" w:rsidP="00736AA2">
      <w:r w:rsidRPr="00736AA2">
        <w:rPr>
          <w:i/>
          <w:iCs/>
        </w:rPr>
        <w:t>By Service Type:</w:t>
      </w:r>
    </w:p>
    <w:p w14:paraId="4F93E460" w14:textId="77777777" w:rsidR="00736AA2" w:rsidRPr="00736AA2" w:rsidRDefault="00736AA2" w:rsidP="00736AA2">
      <w:pPr>
        <w:numPr>
          <w:ilvl w:val="0"/>
          <w:numId w:val="6"/>
        </w:numPr>
      </w:pPr>
      <w:r w:rsidRPr="00736AA2">
        <w:t>Nutritional Feed Additives</w:t>
      </w:r>
    </w:p>
    <w:p w14:paraId="77AD1FB2" w14:textId="77777777" w:rsidR="00736AA2" w:rsidRPr="00736AA2" w:rsidRDefault="00736AA2" w:rsidP="00736AA2">
      <w:pPr>
        <w:numPr>
          <w:ilvl w:val="0"/>
          <w:numId w:val="6"/>
        </w:numPr>
      </w:pPr>
      <w:r w:rsidRPr="00736AA2">
        <w:t>Technological Feed Additives</w:t>
      </w:r>
    </w:p>
    <w:p w14:paraId="47A5F449" w14:textId="77777777" w:rsidR="00736AA2" w:rsidRPr="00736AA2" w:rsidRDefault="00736AA2" w:rsidP="00736AA2">
      <w:pPr>
        <w:numPr>
          <w:ilvl w:val="0"/>
          <w:numId w:val="6"/>
        </w:numPr>
      </w:pPr>
      <w:r w:rsidRPr="00736AA2">
        <w:t>Sensory Feed Additives</w:t>
      </w:r>
    </w:p>
    <w:p w14:paraId="449981D7" w14:textId="77777777" w:rsidR="00736AA2" w:rsidRPr="00736AA2" w:rsidRDefault="00736AA2" w:rsidP="00736AA2">
      <w:r w:rsidRPr="00736AA2">
        <w:rPr>
          <w:i/>
          <w:iCs/>
        </w:rPr>
        <w:t>By Sourcing Type:</w:t>
      </w:r>
    </w:p>
    <w:p w14:paraId="5016EF78" w14:textId="77777777" w:rsidR="00736AA2" w:rsidRPr="00736AA2" w:rsidRDefault="00736AA2" w:rsidP="00736AA2">
      <w:pPr>
        <w:numPr>
          <w:ilvl w:val="0"/>
          <w:numId w:val="7"/>
        </w:numPr>
      </w:pPr>
      <w:r w:rsidRPr="00736AA2">
        <w:t>Synthetic Feed Additives</w:t>
      </w:r>
    </w:p>
    <w:p w14:paraId="1AEDAAAF" w14:textId="77777777" w:rsidR="00736AA2" w:rsidRPr="00736AA2" w:rsidRDefault="00736AA2" w:rsidP="00736AA2">
      <w:pPr>
        <w:numPr>
          <w:ilvl w:val="0"/>
          <w:numId w:val="7"/>
        </w:numPr>
      </w:pPr>
      <w:r w:rsidRPr="00736AA2">
        <w:t>Natural Feed Additives</w:t>
      </w:r>
    </w:p>
    <w:p w14:paraId="2AB9B81E" w14:textId="77777777" w:rsidR="00736AA2" w:rsidRPr="00736AA2" w:rsidRDefault="00736AA2" w:rsidP="00736AA2">
      <w:r w:rsidRPr="00736AA2">
        <w:rPr>
          <w:i/>
          <w:iCs/>
        </w:rPr>
        <w:t>By Application:</w:t>
      </w:r>
    </w:p>
    <w:p w14:paraId="31D927BF" w14:textId="77777777" w:rsidR="00736AA2" w:rsidRPr="00736AA2" w:rsidRDefault="00736AA2" w:rsidP="00736AA2">
      <w:pPr>
        <w:numPr>
          <w:ilvl w:val="0"/>
          <w:numId w:val="8"/>
        </w:numPr>
      </w:pPr>
      <w:r w:rsidRPr="00736AA2">
        <w:t>Poultry</w:t>
      </w:r>
    </w:p>
    <w:p w14:paraId="72D6A3D9" w14:textId="77777777" w:rsidR="00736AA2" w:rsidRPr="00736AA2" w:rsidRDefault="00736AA2" w:rsidP="00736AA2">
      <w:pPr>
        <w:numPr>
          <w:ilvl w:val="0"/>
          <w:numId w:val="8"/>
        </w:numPr>
      </w:pPr>
      <w:r w:rsidRPr="00736AA2">
        <w:lastRenderedPageBreak/>
        <w:t>Ruminants</w:t>
      </w:r>
    </w:p>
    <w:p w14:paraId="2F58B764" w14:textId="77777777" w:rsidR="00736AA2" w:rsidRPr="00736AA2" w:rsidRDefault="00736AA2" w:rsidP="00736AA2">
      <w:pPr>
        <w:numPr>
          <w:ilvl w:val="0"/>
          <w:numId w:val="8"/>
        </w:numPr>
      </w:pPr>
      <w:r w:rsidRPr="00736AA2">
        <w:t>Swine</w:t>
      </w:r>
    </w:p>
    <w:p w14:paraId="79803F08" w14:textId="77777777" w:rsidR="00736AA2" w:rsidRPr="00736AA2" w:rsidRDefault="00736AA2" w:rsidP="00736AA2">
      <w:pPr>
        <w:numPr>
          <w:ilvl w:val="0"/>
          <w:numId w:val="8"/>
        </w:numPr>
      </w:pPr>
      <w:r w:rsidRPr="00736AA2">
        <w:t>Aquaculture</w:t>
      </w:r>
    </w:p>
    <w:p w14:paraId="47FF0F97" w14:textId="77777777" w:rsidR="00736AA2" w:rsidRPr="00736AA2" w:rsidRDefault="00736AA2" w:rsidP="00736AA2">
      <w:r w:rsidRPr="00736AA2">
        <w:rPr>
          <w:i/>
          <w:iCs/>
        </w:rPr>
        <w:t>By Industry Vertical:</w:t>
      </w:r>
    </w:p>
    <w:p w14:paraId="1F05ED19" w14:textId="77777777" w:rsidR="00736AA2" w:rsidRPr="00736AA2" w:rsidRDefault="00736AA2" w:rsidP="00736AA2">
      <w:pPr>
        <w:numPr>
          <w:ilvl w:val="0"/>
          <w:numId w:val="9"/>
        </w:numPr>
      </w:pPr>
      <w:r w:rsidRPr="00736AA2">
        <w:t>Livestock Farming</w:t>
      </w:r>
    </w:p>
    <w:p w14:paraId="4165985F" w14:textId="77777777" w:rsidR="00736AA2" w:rsidRPr="00736AA2" w:rsidRDefault="00736AA2" w:rsidP="00736AA2">
      <w:pPr>
        <w:numPr>
          <w:ilvl w:val="0"/>
          <w:numId w:val="9"/>
        </w:numPr>
      </w:pPr>
      <w:r w:rsidRPr="00736AA2">
        <w:t>Pet Food Industry</w:t>
      </w:r>
    </w:p>
    <w:p w14:paraId="71934881" w14:textId="77777777" w:rsidR="00736AA2" w:rsidRPr="00736AA2" w:rsidRDefault="00736AA2" w:rsidP="00736AA2">
      <w:pPr>
        <w:numPr>
          <w:ilvl w:val="0"/>
          <w:numId w:val="9"/>
        </w:numPr>
      </w:pPr>
      <w:r w:rsidRPr="00736AA2">
        <w:t>Aquaculture Industry</w:t>
      </w:r>
    </w:p>
    <w:p w14:paraId="3A516E75" w14:textId="77777777" w:rsidR="00736AA2" w:rsidRPr="00736AA2" w:rsidRDefault="00736AA2" w:rsidP="00736AA2">
      <w:r w:rsidRPr="00736AA2">
        <w:rPr>
          <w:i/>
          <w:iCs/>
        </w:rPr>
        <w:t>By Region:</w:t>
      </w:r>
    </w:p>
    <w:p w14:paraId="61074011" w14:textId="77777777" w:rsidR="00736AA2" w:rsidRPr="00736AA2" w:rsidRDefault="00736AA2" w:rsidP="00736AA2">
      <w:pPr>
        <w:numPr>
          <w:ilvl w:val="0"/>
          <w:numId w:val="10"/>
        </w:numPr>
      </w:pPr>
      <w:r w:rsidRPr="00736AA2">
        <w:t>North America</w:t>
      </w:r>
    </w:p>
    <w:p w14:paraId="6E31A38A" w14:textId="77777777" w:rsidR="00736AA2" w:rsidRPr="00736AA2" w:rsidRDefault="00736AA2" w:rsidP="00736AA2">
      <w:pPr>
        <w:numPr>
          <w:ilvl w:val="0"/>
          <w:numId w:val="10"/>
        </w:numPr>
      </w:pPr>
      <w:r w:rsidRPr="00736AA2">
        <w:t>Europe</w:t>
      </w:r>
    </w:p>
    <w:p w14:paraId="015BDD66" w14:textId="77777777" w:rsidR="00736AA2" w:rsidRPr="00736AA2" w:rsidRDefault="00736AA2" w:rsidP="00736AA2">
      <w:pPr>
        <w:numPr>
          <w:ilvl w:val="0"/>
          <w:numId w:val="10"/>
        </w:numPr>
      </w:pPr>
      <w:r w:rsidRPr="00736AA2">
        <w:t>Asia-Pacific</w:t>
      </w:r>
    </w:p>
    <w:p w14:paraId="3C4933B3" w14:textId="77777777" w:rsidR="00736AA2" w:rsidRPr="00736AA2" w:rsidRDefault="00736AA2" w:rsidP="00736AA2">
      <w:pPr>
        <w:numPr>
          <w:ilvl w:val="0"/>
          <w:numId w:val="10"/>
        </w:numPr>
      </w:pPr>
      <w:r w:rsidRPr="00736AA2">
        <w:t>Latin America</w:t>
      </w:r>
    </w:p>
    <w:p w14:paraId="5F5122DB" w14:textId="77777777" w:rsidR="00736AA2" w:rsidRPr="00736AA2" w:rsidRDefault="00736AA2" w:rsidP="00736AA2">
      <w:pPr>
        <w:numPr>
          <w:ilvl w:val="0"/>
          <w:numId w:val="10"/>
        </w:numPr>
      </w:pPr>
      <w:r w:rsidRPr="00736AA2">
        <w:t>Middle East &amp; Africa</w:t>
      </w:r>
    </w:p>
    <w:p w14:paraId="46B32624" w14:textId="77777777" w:rsidR="00736AA2" w:rsidRPr="00736AA2" w:rsidRDefault="00736AA2" w:rsidP="00736AA2">
      <w:r w:rsidRPr="00736AA2">
        <w:rPr>
          <w:b/>
          <w:bCs/>
        </w:rPr>
        <w:t>Regional Analysis</w:t>
      </w:r>
    </w:p>
    <w:p w14:paraId="61CB1336" w14:textId="77777777" w:rsidR="00736AA2" w:rsidRPr="00736AA2" w:rsidRDefault="00736AA2" w:rsidP="00736AA2">
      <w:pPr>
        <w:numPr>
          <w:ilvl w:val="0"/>
          <w:numId w:val="11"/>
        </w:numPr>
      </w:pPr>
      <w:r w:rsidRPr="00736AA2">
        <w:rPr>
          <w:i/>
          <w:iCs/>
        </w:rPr>
        <w:t>North America:</w:t>
      </w:r>
      <w:r w:rsidRPr="00736AA2">
        <w:t> Strong demand for high-quality animal feed, coupled with stringent regulatory policies, drives market growth.</w:t>
      </w:r>
    </w:p>
    <w:p w14:paraId="46ACDA2E" w14:textId="77777777" w:rsidR="00736AA2" w:rsidRPr="00736AA2" w:rsidRDefault="00736AA2" w:rsidP="00736AA2">
      <w:pPr>
        <w:numPr>
          <w:ilvl w:val="0"/>
          <w:numId w:val="11"/>
        </w:numPr>
      </w:pPr>
      <w:r w:rsidRPr="00736AA2">
        <w:rPr>
          <w:i/>
          <w:iCs/>
        </w:rPr>
        <w:t>Europe:</w:t>
      </w:r>
      <w:r w:rsidRPr="00736AA2">
        <w:t> Increasing focus on sustainable and organic feed additives.</w:t>
      </w:r>
    </w:p>
    <w:p w14:paraId="703AEF33" w14:textId="77777777" w:rsidR="00736AA2" w:rsidRPr="00736AA2" w:rsidRDefault="00736AA2" w:rsidP="00736AA2">
      <w:pPr>
        <w:numPr>
          <w:ilvl w:val="0"/>
          <w:numId w:val="11"/>
        </w:numPr>
      </w:pPr>
      <w:r w:rsidRPr="00736AA2">
        <w:rPr>
          <w:i/>
          <w:iCs/>
        </w:rPr>
        <w:t>Asia-Pacific:</w:t>
      </w:r>
      <w:r w:rsidRPr="00736AA2">
        <w:t> Rapid growth in livestock production and meat consumption, particularly in China and India.</w:t>
      </w:r>
    </w:p>
    <w:p w14:paraId="1FF7653A" w14:textId="77777777" w:rsidR="00736AA2" w:rsidRPr="00736AA2" w:rsidRDefault="00736AA2" w:rsidP="00736AA2">
      <w:pPr>
        <w:numPr>
          <w:ilvl w:val="0"/>
          <w:numId w:val="11"/>
        </w:numPr>
      </w:pPr>
      <w:r w:rsidRPr="00736AA2">
        <w:rPr>
          <w:i/>
          <w:iCs/>
        </w:rPr>
        <w:t>Latin America:</w:t>
      </w:r>
      <w:r w:rsidRPr="00736AA2">
        <w:t xml:space="preserve"> Expanding meat export industry </w:t>
      </w:r>
      <w:proofErr w:type="spellStart"/>
      <w:r w:rsidRPr="00736AA2">
        <w:t>fueling</w:t>
      </w:r>
      <w:proofErr w:type="spellEnd"/>
      <w:r w:rsidRPr="00736AA2">
        <w:t xml:space="preserve"> feed additive demand.</w:t>
      </w:r>
    </w:p>
    <w:p w14:paraId="70F3128C" w14:textId="77777777" w:rsidR="00736AA2" w:rsidRPr="00736AA2" w:rsidRDefault="00736AA2" w:rsidP="00736AA2">
      <w:pPr>
        <w:numPr>
          <w:ilvl w:val="0"/>
          <w:numId w:val="11"/>
        </w:numPr>
      </w:pPr>
      <w:r w:rsidRPr="00736AA2">
        <w:rPr>
          <w:i/>
          <w:iCs/>
        </w:rPr>
        <w:t>Middle East &amp; Africa:</w:t>
      </w:r>
      <w:r w:rsidRPr="00736AA2">
        <w:t> Growing investments in livestock farming and feed production.</w:t>
      </w:r>
    </w:p>
    <w:p w14:paraId="381B72B4" w14:textId="77777777" w:rsidR="00736AA2" w:rsidRPr="00736AA2" w:rsidRDefault="00736AA2" w:rsidP="00736AA2">
      <w:r w:rsidRPr="00736AA2">
        <w:rPr>
          <w:b/>
          <w:bCs/>
        </w:rPr>
        <w:t>Recent Developments</w:t>
      </w:r>
    </w:p>
    <w:p w14:paraId="100C4853" w14:textId="77777777" w:rsidR="00736AA2" w:rsidRPr="00736AA2" w:rsidRDefault="00736AA2" w:rsidP="00736AA2">
      <w:pPr>
        <w:numPr>
          <w:ilvl w:val="0"/>
          <w:numId w:val="12"/>
        </w:numPr>
      </w:pPr>
      <w:r w:rsidRPr="00736AA2">
        <w:t>Leading players launching innovative enzyme-based feed solutions</w:t>
      </w:r>
    </w:p>
    <w:p w14:paraId="423F3EF7" w14:textId="77777777" w:rsidR="00736AA2" w:rsidRPr="00736AA2" w:rsidRDefault="00736AA2" w:rsidP="00736AA2">
      <w:pPr>
        <w:numPr>
          <w:ilvl w:val="0"/>
          <w:numId w:val="12"/>
        </w:numPr>
      </w:pPr>
      <w:r w:rsidRPr="00736AA2">
        <w:t>Expansion of production facilities to meet rising global demand</w:t>
      </w:r>
    </w:p>
    <w:p w14:paraId="0F5F6705" w14:textId="77777777" w:rsidR="00736AA2" w:rsidRPr="00736AA2" w:rsidRDefault="00736AA2" w:rsidP="00736AA2">
      <w:pPr>
        <w:numPr>
          <w:ilvl w:val="0"/>
          <w:numId w:val="12"/>
        </w:numPr>
      </w:pPr>
      <w:r w:rsidRPr="00736AA2">
        <w:t>Adoption of AI and digital solutions in feed formulation</w:t>
      </w:r>
    </w:p>
    <w:p w14:paraId="59FFE3C3" w14:textId="77777777" w:rsidR="007B5357" w:rsidRDefault="00736AA2" w:rsidP="00736AA2">
      <w:pPr>
        <w:numPr>
          <w:ilvl w:val="0"/>
          <w:numId w:val="12"/>
        </w:numPr>
      </w:pPr>
      <w:r w:rsidRPr="00736AA2">
        <w:t>Strategic collaborations between feed additive manufacturers and livestock producers</w:t>
      </w:r>
    </w:p>
    <w:p w14:paraId="48D18B7A" w14:textId="77777777" w:rsidR="00736AA2" w:rsidRDefault="00736AA2" w:rsidP="00736AA2">
      <w:r w:rsidRPr="00D218C7">
        <w:rPr>
          <w:b/>
          <w:bCs/>
        </w:rPr>
        <w:t>Explore Latest Research Reports by Transparency Market Research:</w:t>
      </w:r>
    </w:p>
    <w:p w14:paraId="29E0A6C8" w14:textId="77777777" w:rsidR="00736AA2" w:rsidRDefault="00736AA2" w:rsidP="00736AA2">
      <w:r w:rsidRPr="00736AA2">
        <w:t>Turmeric Oleoresin Market</w:t>
      </w:r>
      <w:r>
        <w:t xml:space="preserve"> - </w:t>
      </w:r>
      <w:hyperlink r:id="rId6" w:history="1">
        <w:r w:rsidRPr="007320A6">
          <w:rPr>
            <w:rStyle w:val="Hyperlink"/>
          </w:rPr>
          <w:t>https://www.transparencymarketresearch.com/turmeric-oleoresin-market.html</w:t>
        </w:r>
      </w:hyperlink>
    </w:p>
    <w:p w14:paraId="2A6B09DE" w14:textId="77777777" w:rsidR="00736AA2" w:rsidRDefault="00736AA2" w:rsidP="00736AA2">
      <w:r w:rsidRPr="00736AA2">
        <w:t>Banana Flour Market</w:t>
      </w:r>
      <w:r>
        <w:t xml:space="preserve"> - </w:t>
      </w:r>
      <w:hyperlink r:id="rId7" w:history="1">
        <w:r w:rsidRPr="007320A6">
          <w:rPr>
            <w:rStyle w:val="Hyperlink"/>
          </w:rPr>
          <w:t>https://www.transparencymarketresearch.com/banana-flour-market.html</w:t>
        </w:r>
      </w:hyperlink>
    </w:p>
    <w:p w14:paraId="676660DD" w14:textId="77777777" w:rsidR="00736AA2" w:rsidRDefault="00736AA2" w:rsidP="00736AA2">
      <w:r w:rsidRPr="00D218C7">
        <w:rPr>
          <w:b/>
        </w:rPr>
        <w:t>About Transparency Market Research</w:t>
      </w:r>
      <w:r w:rsidRPr="00D218C7">
        <w:br/>
      </w:r>
      <w:r w:rsidRPr="00D218C7">
        <w:br/>
        <w:t xml:space="preserve">Transparency Market Research, a global market research company registered at Wilmington, </w:t>
      </w:r>
      <w:r w:rsidRPr="00D218C7">
        <w:lastRenderedPageBreak/>
        <w:t>Delaware, United States, provides custom research and consulting services. Our exclusive blend of quantitative forecasting and trends analysis provides forward-looking insights for thousands of decision makers. Our experienced team of Analysts, Researchers, and Consultants use proprietary data sources and various tools &amp; techniques to gather and analyses information.</w:t>
      </w:r>
      <w:r w:rsidRPr="00D218C7">
        <w:br/>
      </w:r>
      <w:r w:rsidRPr="00D218C7">
        <w:br/>
        <w:t xml:space="preserve">Our data repository </w:t>
      </w:r>
      <w:proofErr w:type="gramStart"/>
      <w:r w:rsidRPr="00D218C7">
        <w:t>is continuously updated and revised by a team of research experts, so that it always reflects the latest trends and information</w:t>
      </w:r>
      <w:proofErr w:type="gramEnd"/>
      <w:r w:rsidRPr="00D218C7">
        <w:t>. With a broad research and analysis capability, Transparency Market Research employs rigorous primary and secondary research techniques in developing distinctive data sets and research material for business reports.</w:t>
      </w:r>
      <w:r w:rsidRPr="00D218C7">
        <w:br/>
      </w:r>
      <w:r w:rsidRPr="00D218C7">
        <w:br/>
      </w:r>
      <w:r w:rsidRPr="00D218C7">
        <w:rPr>
          <w:b/>
        </w:rPr>
        <w:t>Contact Us:</w:t>
      </w:r>
      <w:r w:rsidRPr="00D218C7">
        <w:br/>
      </w:r>
      <w:r w:rsidRPr="00D218C7">
        <w:br/>
        <w:t>Transparency Market Research Inc.</w:t>
      </w:r>
      <w:r w:rsidRPr="00D218C7">
        <w:br/>
        <w:t>CORPORATE HEADQUARTER DOWNTOWN,</w:t>
      </w:r>
      <w:r w:rsidRPr="00D218C7">
        <w:br/>
        <w:t>1000 N. West Street,</w:t>
      </w:r>
      <w:r w:rsidRPr="00D218C7">
        <w:br/>
        <w:t>Suite 1200, Wilmington, Delaware 19801 USA</w:t>
      </w:r>
      <w:r w:rsidRPr="00D218C7">
        <w:br/>
        <w:t>Tel: +1-518-618-1030</w:t>
      </w:r>
      <w:r w:rsidRPr="00D218C7">
        <w:br/>
        <w:t>USA - Canada Toll Free: 866-552-3453</w:t>
      </w:r>
    </w:p>
    <w:p w14:paraId="5D9EE89B" w14:textId="77777777" w:rsidR="00736AA2" w:rsidRPr="00736AA2" w:rsidRDefault="00736AA2" w:rsidP="00736AA2"/>
    <w:p w14:paraId="344E78D9" w14:textId="77777777" w:rsidR="00736AA2" w:rsidRPr="00736AA2" w:rsidRDefault="00736AA2" w:rsidP="00736AA2"/>
    <w:p w14:paraId="417EDDF2" w14:textId="77777777" w:rsidR="00736AA2" w:rsidRDefault="00736AA2"/>
    <w:sectPr w:rsidR="00736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E3245"/>
    <w:multiLevelType w:val="multilevel"/>
    <w:tmpl w:val="8EA0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7C130A"/>
    <w:multiLevelType w:val="multilevel"/>
    <w:tmpl w:val="5548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887BAA"/>
    <w:multiLevelType w:val="multilevel"/>
    <w:tmpl w:val="FE32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DF0B45"/>
    <w:multiLevelType w:val="multilevel"/>
    <w:tmpl w:val="0D36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DB786A"/>
    <w:multiLevelType w:val="multilevel"/>
    <w:tmpl w:val="B5B0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8B0044"/>
    <w:multiLevelType w:val="multilevel"/>
    <w:tmpl w:val="AC42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353186"/>
    <w:multiLevelType w:val="multilevel"/>
    <w:tmpl w:val="518A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427011"/>
    <w:multiLevelType w:val="multilevel"/>
    <w:tmpl w:val="3C80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E053A5"/>
    <w:multiLevelType w:val="multilevel"/>
    <w:tmpl w:val="709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875CCC"/>
    <w:multiLevelType w:val="multilevel"/>
    <w:tmpl w:val="AC16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7F6135"/>
    <w:multiLevelType w:val="multilevel"/>
    <w:tmpl w:val="E32C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F6746A"/>
    <w:multiLevelType w:val="multilevel"/>
    <w:tmpl w:val="8BB6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10"/>
  </w:num>
  <w:num w:numId="5">
    <w:abstractNumId w:val="9"/>
  </w:num>
  <w:num w:numId="6">
    <w:abstractNumId w:val="1"/>
  </w:num>
  <w:num w:numId="7">
    <w:abstractNumId w:val="11"/>
  </w:num>
  <w:num w:numId="8">
    <w:abstractNumId w:val="8"/>
  </w:num>
  <w:num w:numId="9">
    <w:abstractNumId w:val="4"/>
  </w:num>
  <w:num w:numId="10">
    <w:abstractNumId w:val="5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AA2"/>
    <w:rsid w:val="000644E7"/>
    <w:rsid w:val="00143E30"/>
    <w:rsid w:val="00736AA2"/>
    <w:rsid w:val="007B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8903"/>
  <w15:chartTrackingRefBased/>
  <w15:docId w15:val="{AB13D19A-D65B-4B9D-906E-76FD64D3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A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0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ransparencymarketresearch.com/banana-flour-mark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ansparencymarketresearch.com/turmeric-oleoresin-market.html" TargetMode="External"/><Relationship Id="rId5" Type="http://schemas.openxmlformats.org/officeDocument/2006/relationships/hyperlink" Target="https://www.transparencymarketresearch.com/global-animal-feed-additives-marke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Sudharani Gadakari</dc:creator>
  <cp:keywords/>
  <dc:description/>
  <cp:lastModifiedBy>Sudharani Gadakari</cp:lastModifiedBy>
  <cp:revision>3</cp:revision>
  <dcterms:created xsi:type="dcterms:W3CDTF">2025-03-07T06:25:00Z</dcterms:created>
  <dcterms:modified xsi:type="dcterms:W3CDTF">2025-05-19T08:57:00Z</dcterms:modified>
</cp:coreProperties>
</file>