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bCs/>
          <w:sz w:val="32"/>
          <w:szCs w:val="32"/>
        </w:rPr>
      </w:pPr>
      <w:r>
        <w:rPr>
          <w:b/>
          <w:bCs/>
          <w:sz w:val="32"/>
          <w:szCs w:val="32"/>
        </w:rPr>
        <w:t xml:space="preserve">Longest Common Subsequence </w:t>
      </w:r>
      <w:r>
        <w:rPr>
          <w:b/>
          <w:bCs/>
          <w:sz w:val="32"/>
          <w:szCs w:val="32"/>
        </w:rPr>
        <w:t>:</w:t>
      </w:r>
    </w:p>
    <w:p>
      <w:pPr>
        <w:pStyle w:val="style0"/>
        <w:rPr/>
      </w:pPr>
      <w:r>
        <w:rPr/>
      </w:r>
    </w:p>
    <w:p>
      <w:pPr>
        <w:pStyle w:val="style0"/>
        <w:rPr/>
      </w:pPr>
      <w:r>
        <w:rPr/>
      </w:r>
    </w:p>
    <w:p>
      <w:pPr>
        <w:pStyle w:val="style0"/>
        <w:rPr>
          <w:b w:val="false"/>
          <w:bCs w:val="false"/>
        </w:rPr>
      </w:pPr>
      <w:r>
        <w:rPr>
          <w:b/>
          <w:bCs/>
        </w:rPr>
        <w:t xml:space="preserve">Methodology: </w:t>
      </w:r>
      <w:r>
        <w:rPr>
          <w:b w:val="false"/>
          <w:bCs w:val="false"/>
        </w:rPr>
        <w:t>Longest Common subsequence has been implement dynamic programing fashion,but in order attain the parallelism we try to  fill the cost matrix by traversing it diagonally. If we consider the I and j as row and column index respectively, all the cells(i,j)  i+j=t, are filled simultaneously in the increasing order of  t. Below table shows the example of implementation.</w:t>
      </w:r>
    </w:p>
    <w:p>
      <w:pPr>
        <w:pStyle w:val="style0"/>
        <w:rPr/>
      </w:pPr>
      <w:r>
        <w:rPr/>
      </w:r>
    </w:p>
    <w:tbl>
      <w:tblPr>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390"/>
        <w:gridCol w:w="315"/>
        <w:gridCol w:w="330"/>
        <w:gridCol w:w="270"/>
        <w:gridCol w:w="300"/>
        <w:gridCol w:w="390"/>
      </w:tblGrid>
      <w:tr>
        <w:trPr>
          <w:cantSplit w:val="false"/>
        </w:trPr>
        <w:tc>
          <w:tcPr>
            <w:tcW w:type="dxa" w:w="390"/>
            <w:tcBorders>
              <w:top w:color="000000" w:space="0" w:sz="2" w:val="single"/>
              <w:left w:color="000000" w:space="0" w:sz="2" w:val="single"/>
              <w:bottom w:color="000000" w:space="0" w:sz="2" w:val="single"/>
              <w:right w:val="nil"/>
            </w:tcBorders>
            <w:shd w:fill="auto" w:val="clear"/>
            <w:tcMar>
              <w:left w:type="dxa" w:w="54"/>
            </w:tcMar>
          </w:tcPr>
          <w:p>
            <w:pPr>
              <w:pStyle w:val="style20"/>
              <w:rPr/>
            </w:pPr>
            <w:r>
              <w:rPr/>
              <w:t>1</w:t>
            </w:r>
          </w:p>
        </w:tc>
        <w:tc>
          <w:tcPr>
            <w:tcW w:type="dxa" w:w="315"/>
            <w:tcBorders>
              <w:top w:color="000000" w:space="0" w:sz="2" w:val="single"/>
              <w:left w:color="000000" w:space="0" w:sz="2" w:val="single"/>
              <w:bottom w:color="000000" w:space="0" w:sz="2" w:val="single"/>
              <w:right w:val="nil"/>
            </w:tcBorders>
            <w:shd w:fill="auto" w:val="clear"/>
            <w:tcMar>
              <w:left w:type="dxa" w:w="54"/>
            </w:tcMar>
          </w:tcPr>
          <w:p>
            <w:pPr>
              <w:pStyle w:val="style20"/>
              <w:rPr/>
            </w:pPr>
            <w:r>
              <w:rPr/>
              <w:t>2</w:t>
            </w:r>
          </w:p>
        </w:tc>
        <w:tc>
          <w:tcPr>
            <w:tcW w:type="dxa" w:w="330"/>
            <w:tcBorders>
              <w:top w:color="000000" w:space="0" w:sz="2" w:val="single"/>
              <w:left w:color="000000" w:space="0" w:sz="2" w:val="single"/>
              <w:bottom w:color="000000" w:space="0" w:sz="2" w:val="single"/>
              <w:right w:val="nil"/>
            </w:tcBorders>
            <w:shd w:fill="auto" w:val="clear"/>
            <w:tcMar>
              <w:left w:type="dxa" w:w="54"/>
            </w:tcMar>
          </w:tcPr>
          <w:p>
            <w:pPr>
              <w:pStyle w:val="style20"/>
              <w:rPr/>
            </w:pPr>
            <w:r>
              <w:rPr/>
              <w:t>3</w:t>
            </w:r>
          </w:p>
        </w:tc>
        <w:tc>
          <w:tcPr>
            <w:tcW w:type="dxa" w:w="270"/>
            <w:tcBorders>
              <w:top w:color="000000" w:space="0" w:sz="2" w:val="single"/>
              <w:left w:color="000000" w:space="0" w:sz="2" w:val="single"/>
              <w:bottom w:color="000000" w:space="0" w:sz="2" w:val="single"/>
              <w:right w:val="nil"/>
            </w:tcBorders>
            <w:shd w:fill="auto" w:val="clear"/>
            <w:tcMar>
              <w:left w:type="dxa" w:w="54"/>
            </w:tcMar>
          </w:tcPr>
          <w:p>
            <w:pPr>
              <w:pStyle w:val="style20"/>
              <w:rPr/>
            </w:pPr>
            <w:r>
              <w:rPr/>
              <w:t>4</w:t>
            </w:r>
          </w:p>
        </w:tc>
        <w:tc>
          <w:tcPr>
            <w:tcW w:type="dxa" w:w="300"/>
            <w:tcBorders>
              <w:top w:color="000000" w:space="0" w:sz="2" w:val="single"/>
              <w:left w:color="000000" w:space="0" w:sz="2" w:val="single"/>
              <w:bottom w:color="000000" w:space="0" w:sz="2" w:val="single"/>
              <w:right w:val="nil"/>
            </w:tcBorders>
            <w:shd w:fill="auto" w:val="clear"/>
            <w:tcMar>
              <w:left w:type="dxa" w:w="54"/>
            </w:tcMar>
          </w:tcPr>
          <w:p>
            <w:pPr>
              <w:pStyle w:val="style20"/>
              <w:rPr/>
            </w:pPr>
            <w:r>
              <w:rPr/>
              <w:t>5</w:t>
            </w:r>
          </w:p>
        </w:tc>
        <w:tc>
          <w:tcPr>
            <w:tcW w:type="dxa" w:w="390"/>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0"/>
              <w:rPr/>
            </w:pPr>
            <w:r>
              <w:rPr/>
              <w:t>6</w:t>
            </w:r>
          </w:p>
        </w:tc>
      </w:tr>
      <w:tr>
        <w:trPr>
          <w:cantSplit w:val="false"/>
        </w:trPr>
        <w:tc>
          <w:tcPr>
            <w:tcW w:type="dxa" w:w="390"/>
            <w:tcBorders>
              <w:top w:val="nil"/>
              <w:left w:color="000000" w:space="0" w:sz="2" w:val="single"/>
              <w:bottom w:color="000000" w:space="0" w:sz="2" w:val="single"/>
              <w:right w:val="nil"/>
            </w:tcBorders>
            <w:shd w:fill="auto" w:val="clear"/>
            <w:tcMar>
              <w:left w:type="dxa" w:w="54"/>
            </w:tcMar>
          </w:tcPr>
          <w:p>
            <w:pPr>
              <w:pStyle w:val="style20"/>
              <w:rPr/>
            </w:pPr>
            <w:r>
              <w:rPr/>
              <w:t>2</w:t>
            </w:r>
          </w:p>
        </w:tc>
        <w:tc>
          <w:tcPr>
            <w:tcW w:type="dxa" w:w="315"/>
            <w:tcBorders>
              <w:top w:val="nil"/>
              <w:left w:color="000000" w:space="0" w:sz="2" w:val="single"/>
              <w:bottom w:color="000000" w:space="0" w:sz="2" w:val="single"/>
              <w:right w:val="nil"/>
            </w:tcBorders>
            <w:shd w:fill="auto" w:val="clear"/>
            <w:tcMar>
              <w:left w:type="dxa" w:w="54"/>
            </w:tcMar>
          </w:tcPr>
          <w:p>
            <w:pPr>
              <w:pStyle w:val="style20"/>
              <w:rPr/>
            </w:pPr>
            <w:r>
              <w:rPr/>
              <w:t>3</w:t>
            </w:r>
          </w:p>
        </w:tc>
        <w:tc>
          <w:tcPr>
            <w:tcW w:type="dxa" w:w="330"/>
            <w:tcBorders>
              <w:top w:val="nil"/>
              <w:left w:color="000000" w:space="0" w:sz="2" w:val="single"/>
              <w:bottom w:color="000000" w:space="0" w:sz="2" w:val="single"/>
              <w:right w:val="nil"/>
            </w:tcBorders>
            <w:shd w:fill="auto" w:val="clear"/>
            <w:tcMar>
              <w:left w:type="dxa" w:w="54"/>
            </w:tcMar>
          </w:tcPr>
          <w:p>
            <w:pPr>
              <w:pStyle w:val="style20"/>
              <w:rPr/>
            </w:pPr>
            <w:r>
              <w:rPr/>
              <w:t>4</w:t>
            </w:r>
          </w:p>
        </w:tc>
        <w:tc>
          <w:tcPr>
            <w:tcW w:type="dxa" w:w="270"/>
            <w:tcBorders>
              <w:top w:val="nil"/>
              <w:left w:color="000000" w:space="0" w:sz="2" w:val="single"/>
              <w:bottom w:color="000000" w:space="0" w:sz="2" w:val="single"/>
              <w:right w:val="nil"/>
            </w:tcBorders>
            <w:shd w:fill="auto" w:val="clear"/>
            <w:tcMar>
              <w:left w:type="dxa" w:w="54"/>
            </w:tcMar>
          </w:tcPr>
          <w:p>
            <w:pPr>
              <w:pStyle w:val="style20"/>
              <w:rPr/>
            </w:pPr>
            <w:r>
              <w:rPr/>
              <w:t>5</w:t>
            </w:r>
          </w:p>
        </w:tc>
        <w:tc>
          <w:tcPr>
            <w:tcW w:type="dxa" w:w="300"/>
            <w:tcBorders>
              <w:top w:val="nil"/>
              <w:left w:color="000000" w:space="0" w:sz="2" w:val="single"/>
              <w:bottom w:color="000000" w:space="0" w:sz="2" w:val="single"/>
              <w:right w:val="nil"/>
            </w:tcBorders>
            <w:shd w:fill="auto" w:val="clear"/>
            <w:tcMar>
              <w:left w:type="dxa" w:w="54"/>
            </w:tcMar>
          </w:tcPr>
          <w:p>
            <w:pPr>
              <w:pStyle w:val="style20"/>
              <w:rPr/>
            </w:pPr>
            <w:r>
              <w:rPr/>
              <w:t>6</w:t>
            </w:r>
          </w:p>
        </w:tc>
        <w:tc>
          <w:tcPr>
            <w:tcW w:type="dxa" w:w="390"/>
            <w:tcBorders>
              <w:top w:val="nil"/>
              <w:left w:color="000000" w:space="0" w:sz="2" w:val="single"/>
              <w:bottom w:color="000000" w:space="0" w:sz="2" w:val="single"/>
              <w:right w:color="000000" w:space="0" w:sz="2" w:val="single"/>
            </w:tcBorders>
            <w:shd w:fill="auto" w:val="clear"/>
            <w:tcMar>
              <w:left w:type="dxa" w:w="54"/>
            </w:tcMar>
          </w:tcPr>
          <w:p>
            <w:pPr>
              <w:pStyle w:val="style20"/>
              <w:rPr/>
            </w:pPr>
            <w:r>
              <w:rPr/>
              <w:t>7</w:t>
            </w:r>
          </w:p>
        </w:tc>
      </w:tr>
      <w:tr>
        <w:trPr>
          <w:cantSplit w:val="false"/>
        </w:trPr>
        <w:tc>
          <w:tcPr>
            <w:tcW w:type="dxa" w:w="390"/>
            <w:tcBorders>
              <w:top w:val="nil"/>
              <w:left w:color="000000" w:space="0" w:sz="2" w:val="single"/>
              <w:bottom w:color="000000" w:space="0" w:sz="2" w:val="single"/>
              <w:right w:val="nil"/>
            </w:tcBorders>
            <w:shd w:fill="auto" w:val="clear"/>
            <w:tcMar>
              <w:left w:type="dxa" w:w="54"/>
            </w:tcMar>
          </w:tcPr>
          <w:p>
            <w:pPr>
              <w:pStyle w:val="style20"/>
              <w:rPr/>
            </w:pPr>
            <w:r>
              <w:rPr/>
              <w:t>3</w:t>
            </w:r>
          </w:p>
        </w:tc>
        <w:tc>
          <w:tcPr>
            <w:tcW w:type="dxa" w:w="315"/>
            <w:tcBorders>
              <w:top w:val="nil"/>
              <w:left w:color="000000" w:space="0" w:sz="2" w:val="single"/>
              <w:bottom w:color="000000" w:space="0" w:sz="2" w:val="single"/>
              <w:right w:val="nil"/>
            </w:tcBorders>
            <w:shd w:fill="auto" w:val="clear"/>
            <w:tcMar>
              <w:left w:type="dxa" w:w="54"/>
            </w:tcMar>
          </w:tcPr>
          <w:p>
            <w:pPr>
              <w:pStyle w:val="style20"/>
              <w:rPr/>
            </w:pPr>
            <w:r>
              <w:rPr/>
              <w:t>4</w:t>
            </w:r>
          </w:p>
        </w:tc>
        <w:tc>
          <w:tcPr>
            <w:tcW w:type="dxa" w:w="330"/>
            <w:tcBorders>
              <w:top w:val="nil"/>
              <w:left w:color="000000" w:space="0" w:sz="2" w:val="single"/>
              <w:bottom w:color="000000" w:space="0" w:sz="2" w:val="single"/>
              <w:right w:val="nil"/>
            </w:tcBorders>
            <w:shd w:fill="auto" w:val="clear"/>
            <w:tcMar>
              <w:left w:type="dxa" w:w="54"/>
            </w:tcMar>
          </w:tcPr>
          <w:p>
            <w:pPr>
              <w:pStyle w:val="style20"/>
              <w:rPr/>
            </w:pPr>
            <w:r>
              <w:rPr/>
              <w:t>5</w:t>
            </w:r>
          </w:p>
        </w:tc>
        <w:tc>
          <w:tcPr>
            <w:tcW w:type="dxa" w:w="270"/>
            <w:tcBorders>
              <w:top w:val="nil"/>
              <w:left w:color="000000" w:space="0" w:sz="2" w:val="single"/>
              <w:bottom w:color="000000" w:space="0" w:sz="2" w:val="single"/>
              <w:right w:val="nil"/>
            </w:tcBorders>
            <w:shd w:fill="auto" w:val="clear"/>
            <w:tcMar>
              <w:left w:type="dxa" w:w="54"/>
            </w:tcMar>
          </w:tcPr>
          <w:p>
            <w:pPr>
              <w:pStyle w:val="style20"/>
              <w:rPr/>
            </w:pPr>
            <w:r>
              <w:rPr/>
              <w:t>6</w:t>
            </w:r>
          </w:p>
        </w:tc>
        <w:tc>
          <w:tcPr>
            <w:tcW w:type="dxa" w:w="300"/>
            <w:tcBorders>
              <w:top w:val="nil"/>
              <w:left w:color="000000" w:space="0" w:sz="2" w:val="single"/>
              <w:bottom w:color="000000" w:space="0" w:sz="2" w:val="single"/>
              <w:right w:val="nil"/>
            </w:tcBorders>
            <w:shd w:fill="auto" w:val="clear"/>
            <w:tcMar>
              <w:left w:type="dxa" w:w="54"/>
            </w:tcMar>
          </w:tcPr>
          <w:p>
            <w:pPr>
              <w:pStyle w:val="style20"/>
              <w:rPr/>
            </w:pPr>
            <w:r>
              <w:rPr/>
              <w:t>7</w:t>
            </w:r>
          </w:p>
        </w:tc>
        <w:tc>
          <w:tcPr>
            <w:tcW w:type="dxa" w:w="390"/>
            <w:tcBorders>
              <w:top w:val="nil"/>
              <w:left w:color="000000" w:space="0" w:sz="2" w:val="single"/>
              <w:bottom w:color="000000" w:space="0" w:sz="2" w:val="single"/>
              <w:right w:color="000000" w:space="0" w:sz="2" w:val="single"/>
            </w:tcBorders>
            <w:shd w:fill="auto" w:val="clear"/>
            <w:tcMar>
              <w:left w:type="dxa" w:w="54"/>
            </w:tcMar>
          </w:tcPr>
          <w:p>
            <w:pPr>
              <w:pStyle w:val="style20"/>
              <w:rPr/>
            </w:pPr>
            <w:r>
              <w:rPr/>
              <w:t>8</w:t>
            </w:r>
          </w:p>
        </w:tc>
      </w:tr>
      <w:tr>
        <w:trPr>
          <w:cantSplit w:val="false"/>
        </w:trPr>
        <w:tc>
          <w:tcPr>
            <w:tcW w:type="dxa" w:w="390"/>
            <w:tcBorders>
              <w:top w:val="nil"/>
              <w:left w:color="000000" w:space="0" w:sz="2" w:val="single"/>
              <w:bottom w:color="000000" w:space="0" w:sz="2" w:val="single"/>
              <w:right w:val="nil"/>
            </w:tcBorders>
            <w:shd w:fill="auto" w:val="clear"/>
            <w:tcMar>
              <w:left w:type="dxa" w:w="54"/>
            </w:tcMar>
          </w:tcPr>
          <w:p>
            <w:pPr>
              <w:pStyle w:val="style20"/>
              <w:rPr/>
            </w:pPr>
            <w:r>
              <w:rPr/>
              <w:t>4</w:t>
            </w:r>
          </w:p>
        </w:tc>
        <w:tc>
          <w:tcPr>
            <w:tcW w:type="dxa" w:w="315"/>
            <w:tcBorders>
              <w:top w:val="nil"/>
              <w:left w:color="000000" w:space="0" w:sz="2" w:val="single"/>
              <w:bottom w:color="000000" w:space="0" w:sz="2" w:val="single"/>
              <w:right w:val="nil"/>
            </w:tcBorders>
            <w:shd w:fill="auto" w:val="clear"/>
            <w:tcMar>
              <w:left w:type="dxa" w:w="54"/>
            </w:tcMar>
          </w:tcPr>
          <w:p>
            <w:pPr>
              <w:pStyle w:val="style20"/>
              <w:rPr/>
            </w:pPr>
            <w:r>
              <w:rPr/>
              <w:t>5</w:t>
            </w:r>
          </w:p>
        </w:tc>
        <w:tc>
          <w:tcPr>
            <w:tcW w:type="dxa" w:w="330"/>
            <w:tcBorders>
              <w:top w:val="nil"/>
              <w:left w:color="000000" w:space="0" w:sz="2" w:val="single"/>
              <w:bottom w:color="000000" w:space="0" w:sz="2" w:val="single"/>
              <w:right w:val="nil"/>
            </w:tcBorders>
            <w:shd w:fill="auto" w:val="clear"/>
            <w:tcMar>
              <w:left w:type="dxa" w:w="54"/>
            </w:tcMar>
          </w:tcPr>
          <w:p>
            <w:pPr>
              <w:pStyle w:val="style20"/>
              <w:rPr/>
            </w:pPr>
            <w:r>
              <w:rPr/>
              <w:t>6</w:t>
            </w:r>
          </w:p>
        </w:tc>
        <w:tc>
          <w:tcPr>
            <w:tcW w:type="dxa" w:w="270"/>
            <w:tcBorders>
              <w:top w:val="nil"/>
              <w:left w:color="000000" w:space="0" w:sz="2" w:val="single"/>
              <w:bottom w:color="000000" w:space="0" w:sz="2" w:val="single"/>
              <w:right w:val="nil"/>
            </w:tcBorders>
            <w:shd w:fill="auto" w:val="clear"/>
            <w:tcMar>
              <w:left w:type="dxa" w:w="54"/>
            </w:tcMar>
          </w:tcPr>
          <w:p>
            <w:pPr>
              <w:pStyle w:val="style20"/>
              <w:rPr/>
            </w:pPr>
            <w:r>
              <w:rPr/>
              <w:t>7</w:t>
            </w:r>
          </w:p>
        </w:tc>
        <w:tc>
          <w:tcPr>
            <w:tcW w:type="dxa" w:w="300"/>
            <w:tcBorders>
              <w:top w:val="nil"/>
              <w:left w:color="000000" w:space="0" w:sz="2" w:val="single"/>
              <w:bottom w:color="000000" w:space="0" w:sz="2" w:val="single"/>
              <w:right w:val="nil"/>
            </w:tcBorders>
            <w:shd w:fill="auto" w:val="clear"/>
            <w:tcMar>
              <w:left w:type="dxa" w:w="54"/>
            </w:tcMar>
          </w:tcPr>
          <w:p>
            <w:pPr>
              <w:pStyle w:val="style20"/>
              <w:rPr/>
            </w:pPr>
            <w:r>
              <w:rPr/>
              <w:t>8</w:t>
            </w:r>
          </w:p>
        </w:tc>
        <w:tc>
          <w:tcPr>
            <w:tcW w:type="dxa" w:w="390"/>
            <w:tcBorders>
              <w:top w:val="nil"/>
              <w:left w:color="000000" w:space="0" w:sz="2" w:val="single"/>
              <w:bottom w:color="000000" w:space="0" w:sz="2" w:val="single"/>
              <w:right w:color="000000" w:space="0" w:sz="2" w:val="single"/>
            </w:tcBorders>
            <w:shd w:fill="auto" w:val="clear"/>
            <w:tcMar>
              <w:left w:type="dxa" w:w="54"/>
            </w:tcMar>
          </w:tcPr>
          <w:p>
            <w:pPr>
              <w:pStyle w:val="style20"/>
              <w:rPr/>
            </w:pPr>
            <w:r>
              <w:rPr/>
              <w:t>9</w:t>
            </w:r>
          </w:p>
        </w:tc>
      </w:tr>
    </w:tbl>
    <w:p>
      <w:pPr>
        <w:pStyle w:val="style0"/>
        <w:rPr/>
      </w:pPr>
      <w:r>
        <w:rPr/>
      </w:r>
    </w:p>
    <w:p>
      <w:pPr>
        <w:pStyle w:val="style0"/>
        <w:rPr>
          <w:b w:val="false"/>
          <w:bCs w:val="false"/>
        </w:rPr>
      </w:pPr>
      <w:r>
        <w:rPr>
          <w:b w:val="false"/>
          <w:bCs w:val="false"/>
        </w:rPr>
        <w:t>Here we tried to divide the larger examples into smaller chunks of different block size, so that number amount of work per thread is greater than thread creation bottleneck. But it seems that cilk_for handles it implicitly manages the thread creation.</w:t>
      </w:r>
    </w:p>
    <w:p>
      <w:pPr>
        <w:pStyle w:val="style0"/>
        <w:rPr/>
      </w:pPr>
      <w:r>
        <w:rPr/>
      </w:r>
    </w:p>
    <w:p>
      <w:pPr>
        <w:pStyle w:val="style0"/>
        <w:rPr>
          <w:b/>
          <w:bCs/>
        </w:rPr>
      </w:pPr>
      <w:r>
        <w:rPr>
          <w:b/>
          <w:bCs/>
        </w:rPr>
        <w:t xml:space="preserve"> </w:t>
      </w:r>
      <w:r>
        <w:rPr>
          <w:b/>
          <w:bCs/>
        </w:rPr>
        <w:t>Two methods were tried,</w:t>
      </w:r>
    </w:p>
    <w:p>
      <w:pPr>
        <w:pStyle w:val="style0"/>
        <w:rPr/>
      </w:pPr>
      <w:r>
        <w:rPr/>
      </w:r>
    </w:p>
    <w:p>
      <w:pPr>
        <w:pStyle w:val="style0"/>
        <w:rPr>
          <w:b w:val="false"/>
          <w:bCs w:val="false"/>
        </w:rPr>
      </w:pPr>
      <w:r>
        <w:rPr>
          <w:b w:val="false"/>
          <w:bCs w:val="false"/>
        </w:rPr>
        <w:t>1. Creating two cilk for loops for  row and column and which is wrapped by a for loop that iterates for each diagonal. Within innermost for loop we check whether sum of row and column is equal to diagonal. Following approach involves unnecessary checks which creates lot of burden on each thread, leading to higher execution time.</w:t>
      </w:r>
    </w:p>
    <w:p>
      <w:pPr>
        <w:pStyle w:val="style0"/>
        <w:rPr/>
      </w:pPr>
      <w:r>
        <w:rPr/>
      </w:r>
    </w:p>
    <w:p>
      <w:pPr>
        <w:pStyle w:val="style0"/>
        <w:rPr>
          <w:b w:val="false"/>
          <w:bCs w:val="false"/>
        </w:rPr>
      </w:pPr>
      <w:r>
        <w:rPr>
          <w:b w:val="false"/>
          <w:bCs w:val="false"/>
        </w:rPr>
        <w:t>2.Creating a loop structure in such a way that first  for loop will handle diagonals from 1 to row size and second for loop to handle from row size+1 to total diagonal elements. Even though the execution time is very good but the parallelism and speedup for this approach is not so great.</w:t>
      </w:r>
    </w:p>
    <w:p>
      <w:pPr>
        <w:pStyle w:val="style0"/>
        <w:rPr/>
      </w:pPr>
      <w:r>
        <w:rPr/>
      </w:r>
    </w:p>
    <w:p>
      <w:pPr>
        <w:pStyle w:val="style0"/>
        <w:rPr/>
      </w:pPr>
      <w:r>
        <w:rPr/>
      </w:r>
    </w:p>
    <w:p>
      <w:pPr>
        <w:pStyle w:val="style0"/>
        <w:rPr>
          <w:b w:val="false"/>
          <w:bCs w:val="false"/>
        </w:rPr>
      </w:pPr>
      <w:r>
        <w:rPr>
          <w:b w:val="false"/>
          <w:bCs w:val="false"/>
        </w:rPr>
        <w:t>In order to attain better cache hits, algorithm tries to consider the largest sequence along the row.</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b/>
          <w:bCs/>
        </w:rPr>
      </w:pPr>
      <w:r>
        <w:rPr>
          <w:b/>
          <w:bCs/>
        </w:rPr>
        <w:t xml:space="preserve">Cilk View Report : </w:t>
      </w:r>
    </w:p>
    <w:p>
      <w:pPr>
        <w:pStyle w:val="style0"/>
        <w:rPr/>
      </w:pPr>
      <w:r>
        <w:rPr/>
      </w:r>
    </w:p>
    <w:tbl>
      <w:tblPr>
        <w:jc w:val="left"/>
        <w:tblInd w:type="dxa" w:w="47"/>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5"/>
          <w:bottom w:type="dxa" w:w="55"/>
          <w:right w:type="dxa" w:w="55"/>
        </w:tblCellMar>
      </w:tblPr>
      <w:tblGrid>
        <w:gridCol w:w="9972"/>
      </w:tblGrid>
      <w:tr>
        <w:trPr>
          <w:cantSplit w:val="false"/>
        </w:trPr>
        <w:tc>
          <w:tcPr>
            <w:tcW w:type="dxa" w:w="9972"/>
            <w:tcBorders>
              <w:top w:color="000001" w:space="0" w:sz="2" w:val="single"/>
              <w:left w:color="000001" w:space="0" w:sz="2" w:val="single"/>
              <w:bottom w:color="000001" w:space="0" w:sz="2" w:val="single"/>
              <w:right w:color="000001" w:space="0" w:sz="2" w:val="single"/>
            </w:tcBorders>
            <w:shd w:fill="FFFFFF" w:val="clear"/>
            <w:tcMar>
              <w:left w:type="dxa" w:w="45"/>
            </w:tcMar>
          </w:tcPr>
          <w:tbl>
            <w:tblPr>
              <w:jc w:val="left"/>
              <w:tblInd w:type="dxa" w:w="208"/>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5"/>
                <w:bottom w:type="dxa" w:w="55"/>
                <w:right w:type="dxa" w:w="55"/>
              </w:tblCellMar>
            </w:tblPr>
            <w:tblGrid>
              <w:gridCol w:w="1452"/>
              <w:gridCol w:w="1137"/>
              <w:gridCol w:w="1695"/>
              <w:gridCol w:w="1710"/>
              <w:gridCol w:w="3861"/>
            </w:tblGrid>
            <w:tr>
              <w:trPr>
                <w:trHeight w:hRule="atLeast" w:val="630"/>
                <w:cantSplit w:val="false"/>
              </w:trPr>
              <w:tc>
                <w:tcPr>
                  <w:tcW w:type="dxa" w:w="1452"/>
                  <w:tcBorders>
                    <w:top w:color="000001" w:space="0" w:sz="2" w:val="single"/>
                    <w:left w:color="000001" w:space="0" w:sz="2" w:val="single"/>
                    <w:bottom w:color="000001" w:space="0" w:sz="2" w:val="single"/>
                    <w:right w:val="nil"/>
                  </w:tcBorders>
                  <w:shd w:fill="FFFFFF" w:val="clear"/>
                  <w:tcMar>
                    <w:left w:type="dxa" w:w="45"/>
                  </w:tcMar>
                </w:tcPr>
                <w:p>
                  <w:pPr>
                    <w:pStyle w:val="style20"/>
                    <w:rPr/>
                  </w:pPr>
                  <w:r>
                    <w:rPr/>
                    <w:t>Approach</w:t>
                  </w:r>
                </w:p>
              </w:tc>
              <w:tc>
                <w:tcPr>
                  <w:tcW w:type="dxa" w:w="1137"/>
                  <w:tcBorders>
                    <w:top w:color="000001" w:space="0" w:sz="2" w:val="single"/>
                    <w:left w:color="000001" w:space="0" w:sz="2" w:val="single"/>
                    <w:bottom w:color="000001" w:space="0" w:sz="2" w:val="single"/>
                    <w:right w:val="nil"/>
                  </w:tcBorders>
                  <w:shd w:fill="FFFFFF" w:val="clear"/>
                  <w:tcMar>
                    <w:left w:type="dxa" w:w="45"/>
                  </w:tcMar>
                </w:tcPr>
                <w:p>
                  <w:pPr>
                    <w:pStyle w:val="style20"/>
                    <w:rPr/>
                  </w:pPr>
                  <w:r>
                    <w:rPr/>
                    <w:t>Duration (</w:t>
                  </w:r>
                  <w:r>
                    <w:rPr/>
                    <w:t>ms</w:t>
                  </w:r>
                  <w:r>
                    <w:rPr/>
                    <w:t>)</w:t>
                  </w:r>
                </w:p>
              </w:tc>
              <w:tc>
                <w:tcPr>
                  <w:tcW w:type="dxa" w:w="1695"/>
                  <w:tcBorders>
                    <w:top w:color="000001" w:space="0" w:sz="2" w:val="single"/>
                    <w:left w:color="000001" w:space="0" w:sz="2" w:val="single"/>
                    <w:bottom w:color="000001" w:space="0" w:sz="2" w:val="single"/>
                    <w:right w:val="nil"/>
                  </w:tcBorders>
                  <w:shd w:fill="FFFFFF" w:val="clear"/>
                  <w:tcMar>
                    <w:left w:type="dxa" w:w="45"/>
                  </w:tcMar>
                </w:tcPr>
                <w:p>
                  <w:pPr>
                    <w:pStyle w:val="style20"/>
                    <w:rPr/>
                  </w:pPr>
                  <w:r>
                    <w:rPr/>
                    <w:t>Overall Parallelism</w:t>
                  </w:r>
                </w:p>
              </w:tc>
              <w:tc>
                <w:tcPr>
                  <w:tcW w:type="dxa" w:w="1710"/>
                  <w:tcBorders>
                    <w:top w:color="000001" w:space="0" w:sz="2" w:val="single"/>
                    <w:left w:color="000001" w:space="0" w:sz="2" w:val="single"/>
                    <w:bottom w:color="000001" w:space="0" w:sz="2" w:val="single"/>
                    <w:right w:val="nil"/>
                  </w:tcBorders>
                  <w:shd w:fill="FFFFFF" w:val="clear"/>
                  <w:tcMar>
                    <w:left w:type="dxa" w:w="45"/>
                  </w:tcMar>
                </w:tcPr>
                <w:p>
                  <w:pPr>
                    <w:pStyle w:val="style20"/>
                    <w:rPr/>
                  </w:pPr>
                  <w:r>
                    <w:rPr/>
                    <w:t>Parrallelism in Parallel region</w:t>
                  </w:r>
                </w:p>
              </w:tc>
              <w:tc>
                <w:tcPr>
                  <w:tcW w:type="dxa" w:w="3861"/>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20"/>
                    <w:rPr/>
                  </w:pPr>
                  <w:r>
                    <w:rPr/>
                    <w:t>Speed Up in Parallel Region</w:t>
                  </w:r>
                </w:p>
              </w:tc>
            </w:tr>
            <w:tr>
              <w:trPr>
                <w:trHeight w:hRule="atLeast" w:val="2288"/>
                <w:cantSplit w:val="false"/>
              </w:trPr>
              <w:tc>
                <w:tcPr>
                  <w:tcW w:type="dxa" w:w="1452"/>
                  <w:tcBorders>
                    <w:top w:val="nil"/>
                    <w:left w:color="000001" w:space="0" w:sz="2" w:val="single"/>
                    <w:bottom w:color="000001" w:space="0" w:sz="2" w:val="single"/>
                    <w:right w:val="nil"/>
                  </w:tcBorders>
                  <w:shd w:fill="FFFFFF" w:val="clear"/>
                  <w:tcMar>
                    <w:left w:type="dxa" w:w="45"/>
                  </w:tcMar>
                </w:tcPr>
                <w:p>
                  <w:pPr>
                    <w:pStyle w:val="style20"/>
                    <w:rPr/>
                  </w:pPr>
                  <w:r>
                    <w:rPr/>
                    <w:t>I</w:t>
                  </w:r>
                </w:p>
              </w:tc>
              <w:tc>
                <w:tcPr>
                  <w:tcW w:type="dxa" w:w="1137"/>
                  <w:tcBorders>
                    <w:top w:val="nil"/>
                    <w:left w:color="000001" w:space="0" w:sz="2" w:val="single"/>
                    <w:bottom w:color="000001" w:space="0" w:sz="2" w:val="single"/>
                    <w:right w:val="nil"/>
                  </w:tcBorders>
                  <w:shd w:fill="FFFFFF" w:val="clear"/>
                  <w:tcMar>
                    <w:left w:type="dxa" w:w="45"/>
                  </w:tcMar>
                </w:tcPr>
                <w:p>
                  <w:pPr>
                    <w:pStyle w:val="style20"/>
                    <w:rPr/>
                  </w:pPr>
                  <w:r>
                    <w:rPr/>
                    <w:t>2640</w:t>
                  </w:r>
                </w:p>
              </w:tc>
              <w:tc>
                <w:tcPr>
                  <w:tcW w:type="dxa" w:w="1695"/>
                  <w:tcBorders>
                    <w:top w:val="nil"/>
                    <w:left w:color="000001" w:space="0" w:sz="2" w:val="single"/>
                    <w:bottom w:color="000001" w:space="0" w:sz="2" w:val="single"/>
                    <w:right w:val="nil"/>
                  </w:tcBorders>
                  <w:shd w:fill="FFFFFF" w:val="clear"/>
                  <w:tcMar>
                    <w:left w:type="dxa" w:w="45"/>
                  </w:tcMar>
                </w:tcPr>
                <w:p>
                  <w:pPr>
                    <w:pStyle w:val="style20"/>
                    <w:rPr/>
                  </w:pPr>
                  <w:r>
                    <w:rPr/>
                    <w:t xml:space="preserve"> </w:t>
                  </w:r>
                  <w:r>
                    <w:rPr/>
                    <w:t>5421.41</w:t>
                  </w:r>
                </w:p>
                <w:p>
                  <w:pPr>
                    <w:pStyle w:val="style20"/>
                    <w:rPr/>
                  </w:pPr>
                  <w:r>
                    <w:rPr/>
                    <w:t xml:space="preserve"> </w:t>
                  </w:r>
                  <w:r>
                    <w:rPr/>
                    <w:t>88.32</w:t>
                  </w:r>
                </w:p>
                <w:p>
                  <w:pPr>
                    <w:pStyle w:val="style20"/>
                    <w:rPr/>
                  </w:pPr>
                  <w:r>
                    <w:rPr/>
                    <w:t>(burdened)</w:t>
                  </w:r>
                </w:p>
              </w:tc>
              <w:tc>
                <w:tcPr>
                  <w:tcW w:type="dxa" w:w="1710"/>
                  <w:tcBorders>
                    <w:top w:val="nil"/>
                    <w:left w:color="000001" w:space="0" w:sz="2" w:val="single"/>
                    <w:bottom w:color="000001" w:space="0" w:sz="2" w:val="single"/>
                    <w:right w:val="nil"/>
                  </w:tcBorders>
                  <w:shd w:fill="FFFFFF" w:val="clear"/>
                  <w:tcMar>
                    <w:left w:type="dxa" w:w="45"/>
                  </w:tcMar>
                </w:tcPr>
                <w:p>
                  <w:pPr>
                    <w:pStyle w:val="style20"/>
                    <w:rPr/>
                  </w:pPr>
                  <w:r>
                    <w:rPr/>
                    <w:t>8870.17</w:t>
                  </w:r>
                </w:p>
                <w:p>
                  <w:pPr>
                    <w:pStyle w:val="style20"/>
                    <w:rPr/>
                  </w:pPr>
                  <w:r>
                    <w:rPr/>
                    <w:t xml:space="preserve"> </w:t>
                  </w:r>
                  <w:r>
                    <w:rPr/>
                    <w:t>88.88</w:t>
                  </w:r>
                </w:p>
                <w:p>
                  <w:pPr>
                    <w:pStyle w:val="style20"/>
                    <w:rPr/>
                  </w:pPr>
                  <w:r>
                    <w:rPr/>
                    <w:t>(burdened)</w:t>
                  </w:r>
                </w:p>
              </w:tc>
              <w:tc>
                <w:tcPr>
                  <w:tcW w:type="dxa" w:w="3861"/>
                  <w:tcBorders>
                    <w:top w:val="nil"/>
                    <w:left w:color="000001" w:space="0" w:sz="2" w:val="single"/>
                    <w:bottom w:color="000001" w:space="0" w:sz="2" w:val="single"/>
                    <w:right w:color="000001" w:space="0" w:sz="2" w:val="single"/>
                  </w:tcBorders>
                  <w:shd w:fill="FFFFFF" w:val="clear"/>
                  <w:tcMar>
                    <w:left w:type="dxa" w:w="45"/>
                  </w:tcMar>
                </w:tcPr>
                <w:p>
                  <w:pPr>
                    <w:pStyle w:val="style0"/>
                    <w:rPr/>
                  </w:pPr>
                  <w:r>
                    <w:rPr/>
                    <w:t xml:space="preserve">     </w:t>
                  </w:r>
                  <w:r>
                    <w:rPr/>
                    <w:t>2 processors:</w:t>
                    <w:tab/>
                    <w:t xml:space="preserve"> 1.90 - 2.00</w:t>
                  </w:r>
                </w:p>
                <w:p>
                  <w:pPr>
                    <w:pStyle w:val="style0"/>
                    <w:rPr/>
                  </w:pPr>
                  <w:r>
                    <w:rPr/>
                    <w:t xml:space="preserve">     </w:t>
                  </w:r>
                  <w:r>
                    <w:rPr/>
                    <w:t>4 processors:</w:t>
                    <w:tab/>
                    <w:t xml:space="preserve"> 3.78 - 4.00</w:t>
                  </w:r>
                </w:p>
                <w:p>
                  <w:pPr>
                    <w:pStyle w:val="style0"/>
                    <w:rPr/>
                  </w:pPr>
                  <w:r>
                    <w:rPr/>
                    <w:t xml:space="preserve">     </w:t>
                  </w:r>
                  <w:r>
                    <w:rPr/>
                    <w:t>8 processors:</w:t>
                    <w:tab/>
                    <w:t xml:space="preserve"> 7.06 - 8.00</w:t>
                  </w:r>
                </w:p>
                <w:p>
                  <w:pPr>
                    <w:pStyle w:val="style0"/>
                    <w:rPr/>
                  </w:pPr>
                  <w:r>
                    <w:rPr/>
                    <w:t xml:space="preserve">    </w:t>
                  </w:r>
                  <w:r>
                    <w:rPr/>
                    <w:t>16 processors:</w:t>
                    <w:tab/>
                    <w:t xml:space="preserve"> 12.43 - 16.00</w:t>
                  </w:r>
                </w:p>
                <w:p>
                  <w:pPr>
                    <w:pStyle w:val="style0"/>
                    <w:rPr/>
                  </w:pPr>
                  <w:r>
                    <w:rPr/>
                    <w:t xml:space="preserve">    </w:t>
                  </w:r>
                  <w:r>
                    <w:rPr/>
                    <w:t>32 processors:</w:t>
                    <w:tab/>
                    <w:t xml:space="preserve"> 20.09 - 32.00</w:t>
                  </w:r>
                </w:p>
                <w:p>
                  <w:pPr>
                    <w:pStyle w:val="style0"/>
                    <w:rPr/>
                  </w:pPr>
                  <w:r>
                    <w:rPr/>
                    <w:t xml:space="preserve">    </w:t>
                  </w:r>
                  <w:r>
                    <w:rPr/>
                    <w:t>64 processors:</w:t>
                    <w:tab/>
                    <w:t xml:space="preserve"> 29.03 - 64.00</w:t>
                  </w:r>
                </w:p>
                <w:p>
                  <w:pPr>
                    <w:pStyle w:val="style0"/>
                    <w:rPr/>
                  </w:pPr>
                  <w:r>
                    <w:rPr/>
                    <w:t xml:space="preserve">   </w:t>
                  </w:r>
                  <w:r>
                    <w:rPr/>
                    <w:t>128 processors:</w:t>
                    <w:tab/>
                    <w:t xml:space="preserve"> 37.33 - 128.00</w:t>
                  </w:r>
                </w:p>
                <w:p>
                  <w:pPr>
                    <w:pStyle w:val="style0"/>
                    <w:rPr/>
                  </w:pPr>
                  <w:r>
                    <w:rPr/>
                    <w:t xml:space="preserve">   </w:t>
                  </w:r>
                  <w:r>
                    <w:rPr/>
                    <w:t>256 processors:</w:t>
                    <w:tab/>
                    <w:t xml:space="preserve"> 43.56 - 256.00</w:t>
                  </w:r>
                </w:p>
              </w:tc>
            </w:tr>
            <w:tr>
              <w:trPr>
                <w:cantSplit w:val="false"/>
              </w:trPr>
              <w:tc>
                <w:tcPr>
                  <w:tcW w:type="dxa" w:w="1452"/>
                  <w:tcBorders>
                    <w:top w:val="nil"/>
                    <w:left w:color="000001" w:space="0" w:sz="2" w:val="single"/>
                    <w:bottom w:color="000001" w:space="0" w:sz="2" w:val="single"/>
                    <w:right w:val="nil"/>
                  </w:tcBorders>
                  <w:shd w:fill="FFFFFF" w:val="clear"/>
                  <w:tcMar>
                    <w:left w:type="dxa" w:w="45"/>
                  </w:tcMar>
                </w:tcPr>
                <w:p>
                  <w:pPr>
                    <w:pStyle w:val="style20"/>
                    <w:rPr/>
                  </w:pPr>
                  <w:r>
                    <w:rPr/>
                    <w:t>II</w:t>
                  </w:r>
                </w:p>
              </w:tc>
              <w:tc>
                <w:tcPr>
                  <w:tcW w:type="dxa" w:w="1137"/>
                  <w:tcBorders>
                    <w:top w:val="nil"/>
                    <w:left w:color="000001" w:space="0" w:sz="2" w:val="single"/>
                    <w:bottom w:color="000001" w:space="0" w:sz="2" w:val="single"/>
                    <w:right w:val="nil"/>
                  </w:tcBorders>
                  <w:shd w:fill="FFFFFF" w:val="clear"/>
                  <w:tcMar>
                    <w:left w:type="dxa" w:w="45"/>
                  </w:tcMar>
                </w:tcPr>
                <w:p>
                  <w:pPr>
                    <w:pStyle w:val="style20"/>
                    <w:rPr/>
                  </w:pPr>
                  <w:r>
                    <w:rPr/>
                    <w:t>20</w:t>
                  </w:r>
                </w:p>
              </w:tc>
              <w:tc>
                <w:tcPr>
                  <w:tcW w:type="dxa" w:w="1695"/>
                  <w:tcBorders>
                    <w:top w:val="nil"/>
                    <w:left w:color="000001" w:space="0" w:sz="2" w:val="single"/>
                    <w:bottom w:color="000001" w:space="0" w:sz="2" w:val="single"/>
                    <w:right w:val="nil"/>
                  </w:tcBorders>
                  <w:shd w:fill="FFFFFF" w:val="clear"/>
                  <w:tcMar>
                    <w:left w:type="dxa" w:w="45"/>
                  </w:tcMar>
                </w:tcPr>
                <w:p>
                  <w:pPr>
                    <w:pStyle w:val="style20"/>
                    <w:rPr/>
                  </w:pPr>
                  <w:r>
                    <w:rPr/>
                    <w:t>10.94</w:t>
                  </w:r>
                </w:p>
                <w:p>
                  <w:pPr>
                    <w:pStyle w:val="style20"/>
                    <w:rPr/>
                  </w:pPr>
                  <w:r>
                    <w:rPr/>
                    <w:t>0</w:t>
                  </w:r>
                  <w:r>
                    <w:rPr/>
                    <w:t>.</w:t>
                  </w:r>
                  <w:r>
                    <w:rPr/>
                    <w:t>3</w:t>
                  </w:r>
                </w:p>
                <w:p>
                  <w:pPr>
                    <w:pStyle w:val="style20"/>
                    <w:rPr/>
                  </w:pPr>
                  <w:r>
                    <w:rPr/>
                    <w:t>(burdened)</w:t>
                  </w:r>
                </w:p>
              </w:tc>
              <w:tc>
                <w:tcPr>
                  <w:tcW w:type="dxa" w:w="1710"/>
                  <w:tcBorders>
                    <w:top w:val="nil"/>
                    <w:left w:color="000001" w:space="0" w:sz="2" w:val="single"/>
                    <w:bottom w:color="000001" w:space="0" w:sz="2" w:val="single"/>
                    <w:right w:val="nil"/>
                  </w:tcBorders>
                  <w:shd w:fill="FFFFFF" w:val="clear"/>
                  <w:tcMar>
                    <w:left w:type="dxa" w:w="45"/>
                  </w:tcMar>
                </w:tcPr>
                <w:p>
                  <w:pPr>
                    <w:pStyle w:val="style20"/>
                    <w:rPr/>
                  </w:pPr>
                  <w:r>
                    <w:rPr/>
                    <w:t>23.39</w:t>
                  </w:r>
                </w:p>
                <w:p>
                  <w:pPr>
                    <w:pStyle w:val="style20"/>
                    <w:rPr/>
                  </w:pPr>
                  <w:r>
                    <w:rPr/>
                    <w:t xml:space="preserve"> </w:t>
                  </w:r>
                  <w:r>
                    <w:rPr/>
                    <w:t>0</w:t>
                  </w:r>
                  <w:r>
                    <w:rPr/>
                    <w:t>.</w:t>
                  </w:r>
                  <w:r>
                    <w:rPr/>
                    <w:t>29</w:t>
                  </w:r>
                </w:p>
                <w:p>
                  <w:pPr>
                    <w:pStyle w:val="style20"/>
                    <w:rPr/>
                  </w:pPr>
                  <w:r>
                    <w:rPr/>
                    <w:t>(burdened)</w:t>
                  </w:r>
                </w:p>
              </w:tc>
              <w:tc>
                <w:tcPr>
                  <w:tcW w:type="dxa" w:w="3861"/>
                  <w:tcBorders>
                    <w:top w:val="nil"/>
                    <w:left w:color="000001" w:space="0" w:sz="2" w:val="single"/>
                    <w:bottom w:color="000001" w:space="0" w:sz="2" w:val="single"/>
                    <w:right w:color="000001" w:space="0" w:sz="2" w:val="single"/>
                  </w:tcBorders>
                  <w:shd w:fill="FFFFFF" w:val="clear"/>
                  <w:tcMar>
                    <w:left w:type="dxa" w:w="45"/>
                  </w:tcMar>
                </w:tcPr>
                <w:p>
                  <w:pPr>
                    <w:pStyle w:val="style20"/>
                    <w:rPr/>
                  </w:pPr>
                  <w:r>
                    <w:rPr/>
                    <w:t xml:space="preserve">     </w:t>
                  </w:r>
                  <w:r>
                    <w:rPr/>
                    <w:t>2 processors:</w:t>
                    <w:tab/>
                    <w:t xml:space="preserve"> 0.29 - 2.00</w:t>
                  </w:r>
                </w:p>
                <w:p>
                  <w:pPr>
                    <w:pStyle w:val="style20"/>
                    <w:rPr/>
                  </w:pPr>
                  <w:r>
                    <w:rPr/>
                    <w:t xml:space="preserve">     </w:t>
                  </w:r>
                  <w:r>
                    <w:rPr/>
                    <w:t>4 processors:</w:t>
                    <w:tab/>
                    <w:t xml:space="preserve"> 0.22 - 4.00</w:t>
                  </w:r>
                </w:p>
                <w:p>
                  <w:pPr>
                    <w:pStyle w:val="style20"/>
                    <w:rPr/>
                  </w:pPr>
                  <w:r>
                    <w:rPr/>
                    <w:t xml:space="preserve">     </w:t>
                  </w:r>
                  <w:r>
                    <w:rPr/>
                    <w:t>8 processors:</w:t>
                    <w:tab/>
                    <w:t xml:space="preserve"> 0.19 - 8.00</w:t>
                  </w:r>
                </w:p>
                <w:p>
                  <w:pPr>
                    <w:pStyle w:val="style20"/>
                    <w:rPr/>
                  </w:pPr>
                  <w:r>
                    <w:rPr/>
                    <w:t xml:space="preserve">    </w:t>
                  </w:r>
                  <w:r>
                    <w:rPr/>
                    <w:t>16 processors:</w:t>
                    <w:tab/>
                    <w:t xml:space="preserve"> 0.18 - 16.00</w:t>
                  </w:r>
                </w:p>
                <w:p>
                  <w:pPr>
                    <w:pStyle w:val="style20"/>
                    <w:rPr/>
                  </w:pPr>
                  <w:r>
                    <w:rPr/>
                    <w:t xml:space="preserve">    </w:t>
                  </w:r>
                  <w:r>
                    <w:rPr/>
                    <w:t>32 processors:</w:t>
                    <w:tab/>
                    <w:t xml:space="preserve"> 0.18 - 23.39</w:t>
                  </w:r>
                </w:p>
                <w:p>
                  <w:pPr>
                    <w:pStyle w:val="style20"/>
                    <w:rPr/>
                  </w:pPr>
                  <w:r>
                    <w:rPr/>
                    <w:t xml:space="preserve">    </w:t>
                  </w:r>
                  <w:r>
                    <w:rPr/>
                    <w:t>64 processors:</w:t>
                    <w:tab/>
                    <w:t xml:space="preserve"> 0.17 - 23.39</w:t>
                  </w:r>
                </w:p>
                <w:p>
                  <w:pPr>
                    <w:pStyle w:val="style20"/>
                    <w:rPr/>
                  </w:pPr>
                  <w:r>
                    <w:rPr/>
                    <w:t xml:space="preserve">   </w:t>
                  </w:r>
                  <w:r>
                    <w:rPr/>
                    <w:t>128 processors:</w:t>
                    <w:tab/>
                    <w:t xml:space="preserve"> 0.17 - 23.39</w:t>
                  </w:r>
                </w:p>
                <w:p>
                  <w:pPr>
                    <w:pStyle w:val="style20"/>
                    <w:rPr/>
                  </w:pPr>
                  <w:r>
                    <w:rPr/>
                    <w:t xml:space="preserve">   </w:t>
                  </w:r>
                  <w:r>
                    <w:rPr/>
                    <w:t>256 processors:</w:t>
                    <w:tab/>
                    <w:t xml:space="preserve"> 0.17 - 23.39</w:t>
                  </w:r>
                </w:p>
              </w:tc>
            </w:tr>
          </w:tbl>
          <w:p>
            <w:pPr>
              <w:pStyle w:val="style20"/>
              <w:rPr/>
            </w:pPr>
            <w:r>
              <w:rPr/>
            </w:r>
          </w:p>
        </w:tc>
      </w:tr>
    </w:tbl>
    <w:p>
      <w:pPr>
        <w:pStyle w:val="style0"/>
        <w:rPr/>
      </w:pPr>
      <w:r>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t xml:space="preserve">Cilk Screen Report : </w:t>
      </w:r>
    </w:p>
    <w:p>
      <w:pPr>
        <w:pStyle w:val="style0"/>
        <w:rPr>
          <w:b w:val="false"/>
          <w:bCs w:val="false"/>
        </w:rPr>
      </w:pPr>
      <w:r>
        <w:rPr>
          <w:b w:val="false"/>
          <w:bCs w:val="false"/>
        </w:rPr>
        <w:t xml:space="preserve">Cilk screen has been run on smaller instance of data, since </w:t>
      </w:r>
      <w:r>
        <w:rPr>
          <w:b w:val="false"/>
          <w:bCs w:val="false"/>
        </w:rPr>
        <w:t>it takes a longer time to find the longest common subsequence</w:t>
      </w:r>
    </w:p>
    <w:tbl>
      <w:tblPr>
        <w:jc w:val="left"/>
        <w:tblInd w:type="dxa" w:w="47"/>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5"/>
          <w:bottom w:type="dxa" w:w="55"/>
          <w:right w:type="dxa" w:w="55"/>
        </w:tblCellMar>
      </w:tblPr>
      <w:tblGrid>
        <w:gridCol w:w="9972"/>
      </w:tblGrid>
      <w:tr>
        <w:trPr>
          <w:cantSplit w:val="false"/>
        </w:trPr>
        <w:tc>
          <w:tcPr>
            <w:tcW w:type="dxa" w:w="9972"/>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20"/>
              <w:rPr/>
            </w:pPr>
            <w:r>
              <w:rPr/>
              <w:t>sudhar@ubuntu:~/assignments/ConcurrentProgramming/Assignment1$ cilkscreen ./lcs</w:t>
            </w:r>
          </w:p>
          <w:p>
            <w:pPr>
              <w:pStyle w:val="style20"/>
              <w:rPr/>
            </w:pPr>
            <w:r>
              <w:rPr/>
              <w:t>Cilkscreen Race Detector V2.0.0, Build 3566</w:t>
            </w:r>
          </w:p>
          <w:p>
            <w:pPr>
              <w:pStyle w:val="style20"/>
              <w:rPr/>
            </w:pPr>
            <w:r>
              <w:rPr/>
              <w:t>16 asdasdahsdkasdaj</w:t>
            </w:r>
          </w:p>
          <w:p>
            <w:pPr>
              <w:pStyle w:val="style20"/>
              <w:rPr/>
            </w:pPr>
            <w:r>
              <w:rPr/>
              <w:t>No errors found by Cilkscreen</w:t>
            </w:r>
          </w:p>
        </w:tc>
      </w:tr>
    </w:tbl>
    <w:p>
      <w:pPr>
        <w:pStyle w:val="style0"/>
        <w:rPr/>
      </w:pPr>
      <w:r>
        <w:rPr/>
      </w:r>
    </w:p>
    <w:p>
      <w:pPr>
        <w:pStyle w:val="style0"/>
        <w:rP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2014-02-21T00:00:51Z</dcterms:created>
  <dc:creator>dell </dc:creator>
  <cp:revision>0</cp:revision>
</cp:coreProperties>
</file>