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2C3A8" w14:textId="77777777" w:rsidR="00B12FE1" w:rsidRDefault="00000000">
      <w:pPr>
        <w:spacing w:after="0"/>
        <w:ind w:left="3193" w:hanging="10"/>
      </w:pPr>
      <w:r>
        <w:rPr>
          <w:rFonts w:ascii="Arial" w:eastAsia="Arial" w:hAnsi="Arial" w:cs="Arial"/>
          <w:b/>
          <w:sz w:val="26"/>
        </w:rPr>
        <w:t>Project Design Phase</w:t>
      </w:r>
    </w:p>
    <w:p w14:paraId="2B78B303" w14:textId="77777777" w:rsidR="00B12FE1" w:rsidRDefault="00000000">
      <w:pPr>
        <w:spacing w:after="0"/>
        <w:ind w:left="2745" w:hanging="10"/>
      </w:pPr>
      <w:r>
        <w:rPr>
          <w:rFonts w:ascii="Arial" w:eastAsia="Arial" w:hAnsi="Arial" w:cs="Arial"/>
          <w:b/>
          <w:sz w:val="26"/>
        </w:rPr>
        <w:t>Proposed Solution Template</w:t>
      </w:r>
    </w:p>
    <w:tbl>
      <w:tblPr>
        <w:tblStyle w:val="TableGrid"/>
        <w:tblW w:w="9638" w:type="dxa"/>
        <w:tblInd w:w="-306" w:type="dxa"/>
        <w:tblCellMar>
          <w:top w:w="156" w:type="dxa"/>
          <w:left w:w="120" w:type="dxa"/>
          <w:bottom w:w="0" w:type="dxa"/>
          <w:right w:w="115" w:type="dxa"/>
        </w:tblCellMar>
        <w:tblLook w:val="04A0" w:firstRow="1" w:lastRow="0" w:firstColumn="1" w:lastColumn="0" w:noHBand="0" w:noVBand="1"/>
      </w:tblPr>
      <w:tblGrid>
        <w:gridCol w:w="2835"/>
        <w:gridCol w:w="6803"/>
      </w:tblGrid>
      <w:tr w:rsidR="00B12FE1" w14:paraId="112994FA" w14:textId="77777777">
        <w:trPr>
          <w:trHeight w:val="440"/>
        </w:trPr>
        <w:tc>
          <w:tcPr>
            <w:tcW w:w="2835" w:type="dxa"/>
            <w:tcBorders>
              <w:top w:val="single" w:sz="5" w:space="0" w:color="000000"/>
              <w:left w:val="single" w:sz="5" w:space="0" w:color="000000"/>
              <w:bottom w:val="single" w:sz="5" w:space="0" w:color="000000"/>
              <w:right w:val="single" w:sz="5" w:space="0" w:color="000000"/>
            </w:tcBorders>
          </w:tcPr>
          <w:p w14:paraId="50784FA8" w14:textId="77777777" w:rsidR="00B12FE1" w:rsidRDefault="00000000">
            <w:pPr>
              <w:spacing w:after="0"/>
            </w:pPr>
            <w:r>
              <w:rPr>
                <w:rFonts w:ascii="Arial" w:eastAsia="Arial" w:hAnsi="Arial" w:cs="Arial"/>
                <w:b/>
                <w:sz w:val="20"/>
              </w:rPr>
              <w:t>Date</w:t>
            </w:r>
          </w:p>
        </w:tc>
        <w:tc>
          <w:tcPr>
            <w:tcW w:w="6803" w:type="dxa"/>
            <w:tcBorders>
              <w:top w:val="single" w:sz="5" w:space="0" w:color="000000"/>
              <w:left w:val="single" w:sz="5" w:space="0" w:color="000000"/>
              <w:bottom w:val="single" w:sz="5" w:space="0" w:color="000000"/>
              <w:right w:val="single" w:sz="5" w:space="0" w:color="000000"/>
            </w:tcBorders>
          </w:tcPr>
          <w:p w14:paraId="3294CA81" w14:textId="77777777" w:rsidR="00B12FE1" w:rsidRDefault="00000000">
            <w:pPr>
              <w:spacing w:after="0"/>
            </w:pPr>
            <w:r>
              <w:rPr>
                <w:rFonts w:ascii="Arial" w:eastAsia="Arial" w:hAnsi="Arial" w:cs="Arial"/>
                <w:sz w:val="20"/>
              </w:rPr>
              <w:t>22 September 2026</w:t>
            </w:r>
          </w:p>
        </w:tc>
      </w:tr>
      <w:tr w:rsidR="00B12FE1" w14:paraId="15638AAE" w14:textId="77777777">
        <w:trPr>
          <w:trHeight w:val="440"/>
        </w:trPr>
        <w:tc>
          <w:tcPr>
            <w:tcW w:w="2835" w:type="dxa"/>
            <w:tcBorders>
              <w:top w:val="single" w:sz="5" w:space="0" w:color="000000"/>
              <w:left w:val="single" w:sz="5" w:space="0" w:color="000000"/>
              <w:bottom w:val="single" w:sz="5" w:space="0" w:color="000000"/>
              <w:right w:val="single" w:sz="5" w:space="0" w:color="000000"/>
            </w:tcBorders>
          </w:tcPr>
          <w:p w14:paraId="0344F3B2" w14:textId="77777777" w:rsidR="00B12FE1" w:rsidRDefault="00000000">
            <w:pPr>
              <w:spacing w:after="0"/>
            </w:pPr>
            <w:r>
              <w:rPr>
                <w:rFonts w:ascii="Arial" w:eastAsia="Arial" w:hAnsi="Arial" w:cs="Arial"/>
                <w:b/>
                <w:sz w:val="20"/>
              </w:rPr>
              <w:t>Team ID</w:t>
            </w:r>
          </w:p>
        </w:tc>
        <w:tc>
          <w:tcPr>
            <w:tcW w:w="6803" w:type="dxa"/>
            <w:tcBorders>
              <w:top w:val="single" w:sz="5" w:space="0" w:color="000000"/>
              <w:left w:val="single" w:sz="5" w:space="0" w:color="000000"/>
              <w:bottom w:val="single" w:sz="5" w:space="0" w:color="000000"/>
              <w:right w:val="single" w:sz="5" w:space="0" w:color="000000"/>
            </w:tcBorders>
          </w:tcPr>
          <w:p w14:paraId="0745A1F9" w14:textId="12168DE6" w:rsidR="00B12FE1" w:rsidRDefault="007E788B">
            <w:pPr>
              <w:spacing w:after="0"/>
            </w:pPr>
            <w:r w:rsidRPr="007E788B">
              <w:t>SWTID-2026-6491</w:t>
            </w:r>
          </w:p>
        </w:tc>
      </w:tr>
      <w:tr w:rsidR="00B12FE1" w14:paraId="543FBDCF" w14:textId="77777777">
        <w:trPr>
          <w:trHeight w:val="440"/>
        </w:trPr>
        <w:tc>
          <w:tcPr>
            <w:tcW w:w="2835" w:type="dxa"/>
            <w:tcBorders>
              <w:top w:val="single" w:sz="5" w:space="0" w:color="000000"/>
              <w:left w:val="single" w:sz="5" w:space="0" w:color="000000"/>
              <w:bottom w:val="single" w:sz="5" w:space="0" w:color="000000"/>
              <w:right w:val="single" w:sz="5" w:space="0" w:color="000000"/>
            </w:tcBorders>
          </w:tcPr>
          <w:p w14:paraId="26CBE8AE" w14:textId="77777777" w:rsidR="00B12FE1" w:rsidRDefault="00000000">
            <w:pPr>
              <w:spacing w:after="0"/>
            </w:pPr>
            <w:r>
              <w:rPr>
                <w:rFonts w:ascii="Arial" w:eastAsia="Arial" w:hAnsi="Arial" w:cs="Arial"/>
                <w:b/>
                <w:sz w:val="20"/>
              </w:rPr>
              <w:t>Project Name</w:t>
            </w:r>
          </w:p>
        </w:tc>
        <w:tc>
          <w:tcPr>
            <w:tcW w:w="6803" w:type="dxa"/>
            <w:tcBorders>
              <w:top w:val="single" w:sz="5" w:space="0" w:color="000000"/>
              <w:left w:val="single" w:sz="5" w:space="0" w:color="000000"/>
              <w:bottom w:val="single" w:sz="5" w:space="0" w:color="000000"/>
              <w:right w:val="single" w:sz="5" w:space="0" w:color="000000"/>
            </w:tcBorders>
          </w:tcPr>
          <w:p w14:paraId="77AA1DA2" w14:textId="77777777" w:rsidR="00B12FE1" w:rsidRDefault="00000000">
            <w:pPr>
              <w:spacing w:after="0"/>
            </w:pPr>
            <w:r>
              <w:rPr>
                <w:rFonts w:ascii="Arial" w:eastAsia="Arial" w:hAnsi="Arial" w:cs="Arial"/>
                <w:sz w:val="20"/>
              </w:rPr>
              <w:t>Import Data using Transform Maps</w:t>
            </w:r>
          </w:p>
        </w:tc>
      </w:tr>
      <w:tr w:rsidR="00B12FE1" w14:paraId="4D8E2772" w14:textId="77777777">
        <w:trPr>
          <w:trHeight w:val="440"/>
        </w:trPr>
        <w:tc>
          <w:tcPr>
            <w:tcW w:w="2835" w:type="dxa"/>
            <w:tcBorders>
              <w:top w:val="single" w:sz="5" w:space="0" w:color="000000"/>
              <w:left w:val="single" w:sz="5" w:space="0" w:color="000000"/>
              <w:bottom w:val="single" w:sz="5" w:space="0" w:color="000000"/>
              <w:right w:val="single" w:sz="5" w:space="0" w:color="000000"/>
            </w:tcBorders>
          </w:tcPr>
          <w:p w14:paraId="2C618A4A" w14:textId="77777777" w:rsidR="00B12FE1" w:rsidRDefault="00000000">
            <w:pPr>
              <w:spacing w:after="0"/>
            </w:pPr>
            <w:r>
              <w:rPr>
                <w:rFonts w:ascii="Arial" w:eastAsia="Arial" w:hAnsi="Arial" w:cs="Arial"/>
                <w:b/>
                <w:sz w:val="20"/>
              </w:rPr>
              <w:t>Maximum Marks</w:t>
            </w:r>
          </w:p>
        </w:tc>
        <w:tc>
          <w:tcPr>
            <w:tcW w:w="6803" w:type="dxa"/>
            <w:tcBorders>
              <w:top w:val="single" w:sz="5" w:space="0" w:color="000000"/>
              <w:left w:val="single" w:sz="5" w:space="0" w:color="000000"/>
              <w:bottom w:val="single" w:sz="5" w:space="0" w:color="000000"/>
              <w:right w:val="single" w:sz="5" w:space="0" w:color="000000"/>
            </w:tcBorders>
          </w:tcPr>
          <w:p w14:paraId="3502F56D" w14:textId="77777777" w:rsidR="00B12FE1" w:rsidRDefault="00000000">
            <w:pPr>
              <w:spacing w:after="0"/>
            </w:pPr>
            <w:r>
              <w:rPr>
                <w:rFonts w:ascii="Arial" w:eastAsia="Arial" w:hAnsi="Arial" w:cs="Arial"/>
                <w:sz w:val="20"/>
              </w:rPr>
              <w:t>2 Marks</w:t>
            </w:r>
          </w:p>
        </w:tc>
      </w:tr>
    </w:tbl>
    <w:p w14:paraId="618C19E0" w14:textId="77777777" w:rsidR="00B12FE1" w:rsidRDefault="00000000">
      <w:pPr>
        <w:spacing w:after="72"/>
        <w:ind w:left="-186"/>
      </w:pPr>
      <w:r>
        <w:rPr>
          <w:rFonts w:ascii="Arial" w:eastAsia="Arial" w:hAnsi="Arial" w:cs="Arial"/>
          <w:b/>
          <w:sz w:val="20"/>
        </w:rPr>
        <w:t>Proposed Solution Template:</w:t>
      </w:r>
    </w:p>
    <w:p w14:paraId="56C9A1EE" w14:textId="77777777" w:rsidR="00B12FE1" w:rsidRDefault="00000000">
      <w:pPr>
        <w:spacing w:after="0"/>
        <w:ind w:left="-186"/>
      </w:pPr>
      <w:r>
        <w:rPr>
          <w:rFonts w:ascii="Arial" w:eastAsia="Arial" w:hAnsi="Arial" w:cs="Arial"/>
          <w:sz w:val="20"/>
        </w:rPr>
        <w:t>Project team shall fill the following information in the proposed solution template.</w:t>
      </w:r>
    </w:p>
    <w:tbl>
      <w:tblPr>
        <w:tblStyle w:val="TableGrid"/>
        <w:tblW w:w="9638" w:type="dxa"/>
        <w:tblInd w:w="-306" w:type="dxa"/>
        <w:tblCellMar>
          <w:top w:w="174" w:type="dxa"/>
          <w:left w:w="120" w:type="dxa"/>
          <w:bottom w:w="0" w:type="dxa"/>
          <w:right w:w="115" w:type="dxa"/>
        </w:tblCellMar>
        <w:tblLook w:val="04A0" w:firstRow="1" w:lastRow="0" w:firstColumn="1" w:lastColumn="0" w:noHBand="0" w:noVBand="1"/>
      </w:tblPr>
      <w:tblGrid>
        <w:gridCol w:w="794"/>
        <w:gridCol w:w="2608"/>
        <w:gridCol w:w="6236"/>
      </w:tblGrid>
      <w:tr w:rsidR="00B12FE1" w14:paraId="7E86B0A5" w14:textId="77777777">
        <w:trPr>
          <w:trHeight w:val="500"/>
        </w:trPr>
        <w:tc>
          <w:tcPr>
            <w:tcW w:w="794" w:type="dxa"/>
            <w:tcBorders>
              <w:top w:val="single" w:sz="5" w:space="0" w:color="000000"/>
              <w:left w:val="single" w:sz="5" w:space="0" w:color="000000"/>
              <w:bottom w:val="single" w:sz="5" w:space="0" w:color="000000"/>
              <w:right w:val="single" w:sz="5" w:space="0" w:color="000000"/>
            </w:tcBorders>
            <w:shd w:val="clear" w:color="auto" w:fill="EEEEEE"/>
            <w:vAlign w:val="center"/>
          </w:tcPr>
          <w:p w14:paraId="10561575" w14:textId="77777777" w:rsidR="00B12FE1" w:rsidRDefault="00000000">
            <w:pPr>
              <w:spacing w:after="0"/>
            </w:pPr>
            <w:proofErr w:type="spellStart"/>
            <w:r>
              <w:rPr>
                <w:rFonts w:ascii="Arial" w:eastAsia="Arial" w:hAnsi="Arial" w:cs="Arial"/>
                <w:b/>
                <w:sz w:val="19"/>
              </w:rPr>
              <w:t>S.No</w:t>
            </w:r>
            <w:proofErr w:type="spellEnd"/>
            <w:r>
              <w:rPr>
                <w:rFonts w:ascii="Arial" w:eastAsia="Arial" w:hAnsi="Arial" w:cs="Arial"/>
                <w:b/>
                <w:sz w:val="19"/>
              </w:rPr>
              <w:t>.</w:t>
            </w:r>
          </w:p>
        </w:tc>
        <w:tc>
          <w:tcPr>
            <w:tcW w:w="2608" w:type="dxa"/>
            <w:tcBorders>
              <w:top w:val="single" w:sz="5" w:space="0" w:color="000000"/>
              <w:left w:val="single" w:sz="5" w:space="0" w:color="000000"/>
              <w:bottom w:val="single" w:sz="5" w:space="0" w:color="000000"/>
              <w:right w:val="single" w:sz="5" w:space="0" w:color="000000"/>
            </w:tcBorders>
            <w:shd w:val="clear" w:color="auto" w:fill="EEEEEE"/>
            <w:vAlign w:val="center"/>
          </w:tcPr>
          <w:p w14:paraId="5181F5DB" w14:textId="77777777" w:rsidR="00B12FE1" w:rsidRDefault="00000000">
            <w:pPr>
              <w:spacing w:after="0"/>
            </w:pPr>
            <w:r>
              <w:rPr>
                <w:rFonts w:ascii="Arial" w:eastAsia="Arial" w:hAnsi="Arial" w:cs="Arial"/>
                <w:b/>
                <w:sz w:val="19"/>
              </w:rPr>
              <w:t>Parameter</w:t>
            </w:r>
          </w:p>
        </w:tc>
        <w:tc>
          <w:tcPr>
            <w:tcW w:w="6236" w:type="dxa"/>
            <w:tcBorders>
              <w:top w:val="single" w:sz="5" w:space="0" w:color="000000"/>
              <w:left w:val="single" w:sz="5" w:space="0" w:color="000000"/>
              <w:bottom w:val="single" w:sz="5" w:space="0" w:color="000000"/>
              <w:right w:val="single" w:sz="5" w:space="0" w:color="000000"/>
            </w:tcBorders>
            <w:shd w:val="clear" w:color="auto" w:fill="EEEEEE"/>
            <w:vAlign w:val="center"/>
          </w:tcPr>
          <w:p w14:paraId="01C1AFEC" w14:textId="77777777" w:rsidR="00B12FE1" w:rsidRDefault="00000000">
            <w:pPr>
              <w:spacing w:after="0"/>
            </w:pPr>
            <w:r>
              <w:rPr>
                <w:rFonts w:ascii="Arial" w:eastAsia="Arial" w:hAnsi="Arial" w:cs="Arial"/>
                <w:b/>
                <w:sz w:val="19"/>
              </w:rPr>
              <w:t>Description</w:t>
            </w:r>
          </w:p>
        </w:tc>
      </w:tr>
      <w:tr w:rsidR="00B12FE1" w14:paraId="1D6D83EC" w14:textId="77777777">
        <w:trPr>
          <w:trHeight w:val="1540"/>
        </w:trPr>
        <w:tc>
          <w:tcPr>
            <w:tcW w:w="794" w:type="dxa"/>
            <w:tcBorders>
              <w:top w:val="single" w:sz="5" w:space="0" w:color="000000"/>
              <w:left w:val="single" w:sz="5" w:space="0" w:color="000000"/>
              <w:bottom w:val="single" w:sz="5" w:space="0" w:color="000000"/>
              <w:right w:val="single" w:sz="5" w:space="0" w:color="000000"/>
            </w:tcBorders>
          </w:tcPr>
          <w:p w14:paraId="1033A7D4" w14:textId="77777777" w:rsidR="00B12FE1" w:rsidRDefault="00000000">
            <w:pPr>
              <w:spacing w:after="0"/>
            </w:pPr>
            <w:r>
              <w:rPr>
                <w:rFonts w:ascii="Arial" w:eastAsia="Arial" w:hAnsi="Arial" w:cs="Arial"/>
                <w:sz w:val="19"/>
              </w:rPr>
              <w:t>1.</w:t>
            </w:r>
          </w:p>
        </w:tc>
        <w:tc>
          <w:tcPr>
            <w:tcW w:w="2608" w:type="dxa"/>
            <w:tcBorders>
              <w:top w:val="single" w:sz="5" w:space="0" w:color="000000"/>
              <w:left w:val="single" w:sz="5" w:space="0" w:color="000000"/>
              <w:bottom w:val="single" w:sz="5" w:space="0" w:color="000000"/>
              <w:right w:val="single" w:sz="5" w:space="0" w:color="000000"/>
            </w:tcBorders>
          </w:tcPr>
          <w:p w14:paraId="28BA1A34" w14:textId="77777777" w:rsidR="00B12FE1" w:rsidRDefault="00000000">
            <w:pPr>
              <w:spacing w:after="24"/>
            </w:pPr>
            <w:r>
              <w:rPr>
                <w:rFonts w:ascii="Arial" w:eastAsia="Arial" w:hAnsi="Arial" w:cs="Arial"/>
                <w:sz w:val="19"/>
              </w:rPr>
              <w:t>Problem Statement</w:t>
            </w:r>
          </w:p>
          <w:p w14:paraId="068BFA7C" w14:textId="77777777" w:rsidR="00B12FE1" w:rsidRDefault="00000000">
            <w:pPr>
              <w:spacing w:after="0"/>
            </w:pPr>
            <w:r>
              <w:rPr>
                <w:rFonts w:ascii="Arial" w:eastAsia="Arial" w:hAnsi="Arial" w:cs="Arial"/>
                <w:sz w:val="19"/>
              </w:rPr>
              <w:t>(Problem to be solved)</w:t>
            </w:r>
          </w:p>
        </w:tc>
        <w:tc>
          <w:tcPr>
            <w:tcW w:w="6236" w:type="dxa"/>
            <w:tcBorders>
              <w:top w:val="single" w:sz="5" w:space="0" w:color="000000"/>
              <w:left w:val="single" w:sz="5" w:space="0" w:color="000000"/>
              <w:bottom w:val="single" w:sz="5" w:space="0" w:color="000000"/>
              <w:right w:val="single" w:sz="5" w:space="0" w:color="000000"/>
            </w:tcBorders>
            <w:vAlign w:val="center"/>
          </w:tcPr>
          <w:p w14:paraId="4315265D" w14:textId="77777777" w:rsidR="00B12FE1" w:rsidRDefault="00000000">
            <w:pPr>
              <w:spacing w:after="0"/>
            </w:pPr>
            <w:r>
              <w:rPr>
                <w:rFonts w:ascii="Arial" w:eastAsia="Arial" w:hAnsi="Arial" w:cs="Arial"/>
                <w:sz w:val="19"/>
              </w:rPr>
              <w:t xml:space="preserve">Employee data reaches HR and ServiceNow administrators as Excel spreadsheets and </w:t>
            </w:r>
            <w:proofErr w:type="gramStart"/>
            <w:r>
              <w:rPr>
                <w:rFonts w:ascii="Arial" w:eastAsia="Arial" w:hAnsi="Arial" w:cs="Arial"/>
                <w:sz w:val="19"/>
              </w:rPr>
              <w:t>has to</w:t>
            </w:r>
            <w:proofErr w:type="gramEnd"/>
            <w:r>
              <w:rPr>
                <w:rFonts w:ascii="Arial" w:eastAsia="Arial" w:hAnsi="Arial" w:cs="Arial"/>
                <w:sz w:val="19"/>
              </w:rPr>
              <w:t xml:space="preserve"> be moved into ServiceNow. Entering it by hand is slow and error-prone, the spreadsheet columns do not automatically match the ServiceNow </w:t>
            </w:r>
            <w:proofErr w:type="gramStart"/>
            <w:r>
              <w:rPr>
                <w:rFonts w:ascii="Arial" w:eastAsia="Arial" w:hAnsi="Arial" w:cs="Arial"/>
                <w:sz w:val="19"/>
              </w:rPr>
              <w:t>fields, and</w:t>
            </w:r>
            <w:proofErr w:type="gramEnd"/>
            <w:r>
              <w:rPr>
                <w:rFonts w:ascii="Arial" w:eastAsia="Arial" w:hAnsi="Arial" w:cs="Arial"/>
                <w:sz w:val="19"/>
              </w:rPr>
              <w:t xml:space="preserve"> importing the same or updated file again creates duplicate employee records.</w:t>
            </w:r>
          </w:p>
        </w:tc>
      </w:tr>
      <w:tr w:rsidR="00B12FE1" w14:paraId="33913647" w14:textId="77777777">
        <w:trPr>
          <w:trHeight w:val="2060"/>
        </w:trPr>
        <w:tc>
          <w:tcPr>
            <w:tcW w:w="794" w:type="dxa"/>
            <w:tcBorders>
              <w:top w:val="single" w:sz="5" w:space="0" w:color="000000"/>
              <w:left w:val="single" w:sz="5" w:space="0" w:color="000000"/>
              <w:bottom w:val="single" w:sz="5" w:space="0" w:color="000000"/>
              <w:right w:val="single" w:sz="5" w:space="0" w:color="000000"/>
            </w:tcBorders>
          </w:tcPr>
          <w:p w14:paraId="0D6AA8D0" w14:textId="77777777" w:rsidR="00B12FE1" w:rsidRDefault="00000000">
            <w:pPr>
              <w:spacing w:after="0"/>
            </w:pPr>
            <w:r>
              <w:rPr>
                <w:rFonts w:ascii="Arial" w:eastAsia="Arial" w:hAnsi="Arial" w:cs="Arial"/>
                <w:sz w:val="19"/>
              </w:rPr>
              <w:t>2.</w:t>
            </w:r>
          </w:p>
        </w:tc>
        <w:tc>
          <w:tcPr>
            <w:tcW w:w="2608" w:type="dxa"/>
            <w:tcBorders>
              <w:top w:val="single" w:sz="5" w:space="0" w:color="000000"/>
              <w:left w:val="single" w:sz="5" w:space="0" w:color="000000"/>
              <w:bottom w:val="single" w:sz="5" w:space="0" w:color="000000"/>
              <w:right w:val="single" w:sz="5" w:space="0" w:color="000000"/>
            </w:tcBorders>
          </w:tcPr>
          <w:p w14:paraId="4FDAF041" w14:textId="77777777" w:rsidR="00B12FE1" w:rsidRDefault="00000000">
            <w:pPr>
              <w:spacing w:after="0"/>
            </w:pPr>
            <w:r>
              <w:rPr>
                <w:rFonts w:ascii="Arial" w:eastAsia="Arial" w:hAnsi="Arial" w:cs="Arial"/>
                <w:sz w:val="19"/>
              </w:rPr>
              <w:t>Idea / Solution description</w:t>
            </w:r>
          </w:p>
        </w:tc>
        <w:tc>
          <w:tcPr>
            <w:tcW w:w="6236" w:type="dxa"/>
            <w:tcBorders>
              <w:top w:val="single" w:sz="5" w:space="0" w:color="000000"/>
              <w:left w:val="single" w:sz="5" w:space="0" w:color="000000"/>
              <w:bottom w:val="single" w:sz="5" w:space="0" w:color="000000"/>
              <w:right w:val="single" w:sz="5" w:space="0" w:color="000000"/>
            </w:tcBorders>
            <w:vAlign w:val="center"/>
          </w:tcPr>
          <w:p w14:paraId="1D3FCC66" w14:textId="77777777" w:rsidR="00B12FE1" w:rsidRDefault="00000000">
            <w:pPr>
              <w:spacing w:after="0"/>
            </w:pPr>
            <w:r>
              <w:rPr>
                <w:rFonts w:ascii="Arial" w:eastAsia="Arial" w:hAnsi="Arial" w:cs="Arial"/>
                <w:sz w:val="19"/>
              </w:rPr>
              <w:t>Load the spreadsheet (Employee_proj.xlsx, 15 employee records) into an Import Set table (Employee Import) and use a Transform Map (Sample Spreadsheet Import) to map Employee ID, Name, Email ID, Department and Location to the custom Employee Test table. Coalesce on Employee ID updates existing records and inserts only new ones. Three reports (by department, by location, list) are added to the Employee Analytics Dashboards.</w:t>
            </w:r>
          </w:p>
        </w:tc>
      </w:tr>
      <w:tr w:rsidR="00B12FE1" w14:paraId="77160B38" w14:textId="77777777">
        <w:trPr>
          <w:trHeight w:val="1540"/>
        </w:trPr>
        <w:tc>
          <w:tcPr>
            <w:tcW w:w="794" w:type="dxa"/>
            <w:tcBorders>
              <w:top w:val="single" w:sz="5" w:space="0" w:color="000000"/>
              <w:left w:val="single" w:sz="5" w:space="0" w:color="000000"/>
              <w:bottom w:val="single" w:sz="5" w:space="0" w:color="000000"/>
              <w:right w:val="single" w:sz="5" w:space="0" w:color="000000"/>
            </w:tcBorders>
          </w:tcPr>
          <w:p w14:paraId="64DC17BC" w14:textId="77777777" w:rsidR="00B12FE1" w:rsidRDefault="00000000">
            <w:pPr>
              <w:spacing w:after="0"/>
            </w:pPr>
            <w:r>
              <w:rPr>
                <w:rFonts w:ascii="Arial" w:eastAsia="Arial" w:hAnsi="Arial" w:cs="Arial"/>
                <w:sz w:val="19"/>
              </w:rPr>
              <w:t>3.</w:t>
            </w:r>
          </w:p>
        </w:tc>
        <w:tc>
          <w:tcPr>
            <w:tcW w:w="2608" w:type="dxa"/>
            <w:tcBorders>
              <w:top w:val="single" w:sz="5" w:space="0" w:color="000000"/>
              <w:left w:val="single" w:sz="5" w:space="0" w:color="000000"/>
              <w:bottom w:val="single" w:sz="5" w:space="0" w:color="000000"/>
              <w:right w:val="single" w:sz="5" w:space="0" w:color="000000"/>
            </w:tcBorders>
          </w:tcPr>
          <w:p w14:paraId="6A876E3F" w14:textId="77777777" w:rsidR="00B12FE1" w:rsidRDefault="00000000">
            <w:pPr>
              <w:spacing w:after="0"/>
            </w:pPr>
            <w:r>
              <w:rPr>
                <w:rFonts w:ascii="Arial" w:eastAsia="Arial" w:hAnsi="Arial" w:cs="Arial"/>
                <w:sz w:val="19"/>
              </w:rPr>
              <w:t>Novelty / Uniqueness</w:t>
            </w:r>
          </w:p>
        </w:tc>
        <w:tc>
          <w:tcPr>
            <w:tcW w:w="6236" w:type="dxa"/>
            <w:tcBorders>
              <w:top w:val="single" w:sz="5" w:space="0" w:color="000000"/>
              <w:left w:val="single" w:sz="5" w:space="0" w:color="000000"/>
              <w:bottom w:val="single" w:sz="5" w:space="0" w:color="000000"/>
              <w:right w:val="single" w:sz="5" w:space="0" w:color="000000"/>
            </w:tcBorders>
            <w:vAlign w:val="center"/>
          </w:tcPr>
          <w:p w14:paraId="689D56C1" w14:textId="77777777" w:rsidR="00B12FE1" w:rsidRDefault="00000000">
            <w:pPr>
              <w:spacing w:after="0"/>
              <w:ind w:right="25"/>
            </w:pPr>
            <w:r>
              <w:rPr>
                <w:rFonts w:ascii="Arial" w:eastAsia="Arial" w:hAnsi="Arial" w:cs="Arial"/>
                <w:sz w:val="19"/>
              </w:rPr>
              <w:t>Built only with standard ServiceNow features (Load Data, Import Set, Transform Map, Reports) with no custom scripting. Coalesce makes the import safe to repeat: a re-import of 4 rows gave 2 inserted and 2 updated, and loading the same file again gave 0 inserted, 0 updated and 4 ignored.</w:t>
            </w:r>
          </w:p>
        </w:tc>
      </w:tr>
      <w:tr w:rsidR="00B12FE1" w14:paraId="5D887805" w14:textId="77777777">
        <w:trPr>
          <w:trHeight w:val="1280"/>
        </w:trPr>
        <w:tc>
          <w:tcPr>
            <w:tcW w:w="794" w:type="dxa"/>
            <w:tcBorders>
              <w:top w:val="single" w:sz="5" w:space="0" w:color="000000"/>
              <w:left w:val="single" w:sz="5" w:space="0" w:color="000000"/>
              <w:bottom w:val="single" w:sz="5" w:space="0" w:color="000000"/>
              <w:right w:val="single" w:sz="5" w:space="0" w:color="000000"/>
            </w:tcBorders>
          </w:tcPr>
          <w:p w14:paraId="23B94CC5" w14:textId="77777777" w:rsidR="00B12FE1" w:rsidRDefault="00000000">
            <w:pPr>
              <w:spacing w:after="0"/>
            </w:pPr>
            <w:r>
              <w:rPr>
                <w:rFonts w:ascii="Arial" w:eastAsia="Arial" w:hAnsi="Arial" w:cs="Arial"/>
                <w:sz w:val="19"/>
              </w:rPr>
              <w:t>4.</w:t>
            </w:r>
          </w:p>
        </w:tc>
        <w:tc>
          <w:tcPr>
            <w:tcW w:w="2608" w:type="dxa"/>
            <w:tcBorders>
              <w:top w:val="single" w:sz="5" w:space="0" w:color="000000"/>
              <w:left w:val="single" w:sz="5" w:space="0" w:color="000000"/>
              <w:bottom w:val="single" w:sz="5" w:space="0" w:color="000000"/>
              <w:right w:val="single" w:sz="5" w:space="0" w:color="000000"/>
            </w:tcBorders>
          </w:tcPr>
          <w:p w14:paraId="16C2EAED" w14:textId="77777777" w:rsidR="00B12FE1" w:rsidRDefault="00000000">
            <w:pPr>
              <w:spacing w:after="24"/>
            </w:pPr>
            <w:r>
              <w:rPr>
                <w:rFonts w:ascii="Arial" w:eastAsia="Arial" w:hAnsi="Arial" w:cs="Arial"/>
                <w:sz w:val="19"/>
              </w:rPr>
              <w:t>Social Impact / Customer</w:t>
            </w:r>
          </w:p>
          <w:p w14:paraId="4EBB32E7" w14:textId="77777777" w:rsidR="00B12FE1" w:rsidRDefault="00000000">
            <w:pPr>
              <w:spacing w:after="0"/>
            </w:pPr>
            <w:r>
              <w:rPr>
                <w:rFonts w:ascii="Arial" w:eastAsia="Arial" w:hAnsi="Arial" w:cs="Arial"/>
                <w:sz w:val="19"/>
              </w:rPr>
              <w:t>Satisfaction</w:t>
            </w:r>
          </w:p>
        </w:tc>
        <w:tc>
          <w:tcPr>
            <w:tcW w:w="6236" w:type="dxa"/>
            <w:tcBorders>
              <w:top w:val="single" w:sz="5" w:space="0" w:color="000000"/>
              <w:left w:val="single" w:sz="5" w:space="0" w:color="000000"/>
              <w:bottom w:val="single" w:sz="5" w:space="0" w:color="000000"/>
              <w:right w:val="single" w:sz="5" w:space="0" w:color="000000"/>
            </w:tcBorders>
            <w:vAlign w:val="center"/>
          </w:tcPr>
          <w:p w14:paraId="7E9CB995" w14:textId="77777777" w:rsidR="00B12FE1" w:rsidRDefault="00000000">
            <w:pPr>
              <w:spacing w:after="0"/>
            </w:pPr>
            <w:r>
              <w:rPr>
                <w:rFonts w:ascii="Arial" w:eastAsia="Arial" w:hAnsi="Arial" w:cs="Arial"/>
                <w:sz w:val="19"/>
              </w:rPr>
              <w:t>Removes repetitive manual typing, gives accurate and duplicate-free employee records, and lets HR see employees by department and location on a dashboard, so decisions are quicker and users are more satisfied.</w:t>
            </w:r>
          </w:p>
        </w:tc>
      </w:tr>
      <w:tr w:rsidR="00B12FE1" w14:paraId="521D254F" w14:textId="77777777">
        <w:trPr>
          <w:trHeight w:val="1280"/>
        </w:trPr>
        <w:tc>
          <w:tcPr>
            <w:tcW w:w="794" w:type="dxa"/>
            <w:tcBorders>
              <w:top w:val="single" w:sz="5" w:space="0" w:color="000000"/>
              <w:left w:val="single" w:sz="5" w:space="0" w:color="000000"/>
              <w:bottom w:val="single" w:sz="5" w:space="0" w:color="000000"/>
              <w:right w:val="single" w:sz="5" w:space="0" w:color="000000"/>
            </w:tcBorders>
          </w:tcPr>
          <w:p w14:paraId="5771516D" w14:textId="77777777" w:rsidR="00B12FE1" w:rsidRDefault="00000000">
            <w:pPr>
              <w:spacing w:after="0"/>
            </w:pPr>
            <w:r>
              <w:rPr>
                <w:rFonts w:ascii="Arial" w:eastAsia="Arial" w:hAnsi="Arial" w:cs="Arial"/>
                <w:sz w:val="19"/>
              </w:rPr>
              <w:t>5.</w:t>
            </w:r>
          </w:p>
        </w:tc>
        <w:tc>
          <w:tcPr>
            <w:tcW w:w="2608" w:type="dxa"/>
            <w:tcBorders>
              <w:top w:val="single" w:sz="5" w:space="0" w:color="000000"/>
              <w:left w:val="single" w:sz="5" w:space="0" w:color="000000"/>
              <w:bottom w:val="single" w:sz="5" w:space="0" w:color="000000"/>
              <w:right w:val="single" w:sz="5" w:space="0" w:color="000000"/>
            </w:tcBorders>
          </w:tcPr>
          <w:p w14:paraId="314D94DF" w14:textId="77777777" w:rsidR="00B12FE1" w:rsidRDefault="00000000">
            <w:pPr>
              <w:spacing w:after="24"/>
            </w:pPr>
            <w:r>
              <w:rPr>
                <w:rFonts w:ascii="Arial" w:eastAsia="Arial" w:hAnsi="Arial" w:cs="Arial"/>
                <w:sz w:val="19"/>
              </w:rPr>
              <w:t>Business Model (Revenue</w:t>
            </w:r>
          </w:p>
          <w:p w14:paraId="0854F36D" w14:textId="77777777" w:rsidR="00B12FE1" w:rsidRDefault="00000000">
            <w:pPr>
              <w:spacing w:after="0"/>
            </w:pPr>
            <w:r>
              <w:rPr>
                <w:rFonts w:ascii="Arial" w:eastAsia="Arial" w:hAnsi="Arial" w:cs="Arial"/>
                <w:sz w:val="19"/>
              </w:rPr>
              <w:t>Model)</w:t>
            </w:r>
          </w:p>
        </w:tc>
        <w:tc>
          <w:tcPr>
            <w:tcW w:w="6236" w:type="dxa"/>
            <w:tcBorders>
              <w:top w:val="single" w:sz="5" w:space="0" w:color="000000"/>
              <w:left w:val="single" w:sz="5" w:space="0" w:color="000000"/>
              <w:bottom w:val="single" w:sz="5" w:space="0" w:color="000000"/>
              <w:right w:val="single" w:sz="5" w:space="0" w:color="000000"/>
            </w:tcBorders>
            <w:vAlign w:val="center"/>
          </w:tcPr>
          <w:p w14:paraId="3E0B49DB" w14:textId="77777777" w:rsidR="00B12FE1" w:rsidRDefault="00000000">
            <w:pPr>
              <w:spacing w:after="0"/>
            </w:pPr>
            <w:r>
              <w:rPr>
                <w:rFonts w:ascii="Arial" w:eastAsia="Arial" w:hAnsi="Arial" w:cs="Arial"/>
                <w:sz w:val="19"/>
              </w:rPr>
              <w:t>Internal efficiency solution rather than a product for sale. Value comes from saved manual effort, cleaner data and faster reporting, and no extra licence or server is needed because it runs on the existing ServiceNow platform.</w:t>
            </w:r>
          </w:p>
        </w:tc>
      </w:tr>
      <w:tr w:rsidR="00B12FE1" w14:paraId="6365595C" w14:textId="77777777">
        <w:trPr>
          <w:trHeight w:val="1280"/>
        </w:trPr>
        <w:tc>
          <w:tcPr>
            <w:tcW w:w="794" w:type="dxa"/>
            <w:tcBorders>
              <w:top w:val="single" w:sz="5" w:space="0" w:color="000000"/>
              <w:left w:val="single" w:sz="5" w:space="0" w:color="000000"/>
              <w:bottom w:val="single" w:sz="5" w:space="0" w:color="000000"/>
              <w:right w:val="single" w:sz="5" w:space="0" w:color="000000"/>
            </w:tcBorders>
          </w:tcPr>
          <w:p w14:paraId="432D1DDE" w14:textId="77777777" w:rsidR="00B12FE1" w:rsidRDefault="00000000">
            <w:pPr>
              <w:spacing w:after="0"/>
            </w:pPr>
            <w:r>
              <w:rPr>
                <w:rFonts w:ascii="Arial" w:eastAsia="Arial" w:hAnsi="Arial" w:cs="Arial"/>
                <w:sz w:val="19"/>
              </w:rPr>
              <w:lastRenderedPageBreak/>
              <w:t>6.</w:t>
            </w:r>
          </w:p>
        </w:tc>
        <w:tc>
          <w:tcPr>
            <w:tcW w:w="2608" w:type="dxa"/>
            <w:tcBorders>
              <w:top w:val="single" w:sz="5" w:space="0" w:color="000000"/>
              <w:left w:val="single" w:sz="5" w:space="0" w:color="000000"/>
              <w:bottom w:val="single" w:sz="5" w:space="0" w:color="000000"/>
              <w:right w:val="single" w:sz="5" w:space="0" w:color="000000"/>
            </w:tcBorders>
          </w:tcPr>
          <w:p w14:paraId="34DFA325" w14:textId="77777777" w:rsidR="00B12FE1" w:rsidRDefault="00000000">
            <w:pPr>
              <w:spacing w:after="0"/>
            </w:pPr>
            <w:r>
              <w:rPr>
                <w:rFonts w:ascii="Arial" w:eastAsia="Arial" w:hAnsi="Arial" w:cs="Arial"/>
                <w:sz w:val="19"/>
              </w:rPr>
              <w:t>Scalability of the Solution</w:t>
            </w:r>
          </w:p>
        </w:tc>
        <w:tc>
          <w:tcPr>
            <w:tcW w:w="6236" w:type="dxa"/>
            <w:tcBorders>
              <w:top w:val="single" w:sz="5" w:space="0" w:color="000000"/>
              <w:left w:val="single" w:sz="5" w:space="0" w:color="000000"/>
              <w:bottom w:val="single" w:sz="5" w:space="0" w:color="000000"/>
              <w:right w:val="single" w:sz="5" w:space="0" w:color="000000"/>
            </w:tcBorders>
            <w:vAlign w:val="center"/>
          </w:tcPr>
          <w:p w14:paraId="02827F96" w14:textId="77777777" w:rsidR="00B12FE1" w:rsidRDefault="00000000">
            <w:pPr>
              <w:spacing w:after="0"/>
            </w:pPr>
            <w:r>
              <w:rPr>
                <w:rFonts w:ascii="Arial" w:eastAsia="Arial" w:hAnsi="Arial" w:cs="Arial"/>
                <w:sz w:val="19"/>
              </w:rPr>
              <w:t>The same Import Set and Transform Map pattern can be reused for larger files, further imports and other tables. Fields can be added to the target table and mapped, and the import can later be extended to scheduled or LDAP/REST sources.</w:t>
            </w:r>
          </w:p>
        </w:tc>
      </w:tr>
    </w:tbl>
    <w:p w14:paraId="4221FD49" w14:textId="77777777" w:rsidR="00E324B1" w:rsidRDefault="00E324B1"/>
    <w:sectPr w:rsidR="00E324B1">
      <w:pgSz w:w="11906" w:h="16838"/>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2FE1"/>
    <w:rsid w:val="007E788B"/>
    <w:rsid w:val="00AD698A"/>
    <w:rsid w:val="00B12FE1"/>
    <w:rsid w:val="00E324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A3D6B"/>
  <w15:docId w15:val="{5203729F-45AC-446F-93CA-3DA15D6DE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331</Words>
  <Characters>1892</Characters>
  <Application>Microsoft Office Word</Application>
  <DocSecurity>0</DocSecurity>
  <Lines>15</Lines>
  <Paragraphs>4</Paragraphs>
  <ScaleCrop>false</ScaleCrop>
  <Company/>
  <LinksUpToDate>false</LinksUpToDate>
  <CharactersWithSpaces>2219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Sudalai Muthu S</cp:lastModifiedBy>
  <cp:revision>2</cp:revision>
  <dcterms:created xsi:type="dcterms:W3CDTF">2026-09-28T09:24:00Z</dcterms:created>
  <dcterms:modified xsi:type="dcterms:W3CDTF">2026-09-28T09:24:00Z</dcterms:modified>
</cp:coreProperties>
</file>