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Schedule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Venue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Prize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ffc613"/>
            <w:u w:val="single"/>
            <w:rtl w:val="0"/>
          </w:rPr>
          <w:t xml:space="preserve">Download</w:t>
        </w:r>
      </w:hyperlink>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after="0" w:before="0" w:lineRule="auto"/>
        <w:rPr>
          <w:color w:val="ffc613"/>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PUBG Mobile Championship 2024</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About More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Announcement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Tournament date released!</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PUBG MOBILE CHAMPIONSHIP 2019 is a PUBG MOBILE tournament exclusively for college students featuring a total prize pool of over 50 Lakh INR. Teams will qualify based on the match results. Play to win and play for fun! A competition of both skills and popularity! Compete over four consecutive weekends to become the official streamer for the region! Winning players from all regions will come together to compete for the role of official streamer! It is the biggest e-sports event in India and will bring in the biggest sponsors a gaming event has ever seen. So what are you waiting for? It's a solo tournament, just go and register!</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Schedule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PUBG MOBILE CHAMPIONSHIP will span from 12th Feb, 2019 to 3rd April, 2019. See you on the BATTLEGROUND!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Activity</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Registraion</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12th Feb</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28th Feb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Check-In</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2nd Mar</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3rd Mar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 Qualifiers</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4th Mar</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15th Mar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Grand Finals</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1st Apr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3rd Apr</w:t>
            </w:r>
          </w:p>
        </w:tc>
      </w:tr>
    </w:tbl>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Venue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GRAND FINALS will be held at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Amity University, Mumbai</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Prize Pool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300" w:lineRule="auto"/>
        <w:rPr/>
      </w:pPr>
      <w:r w:rsidDel="00000000" w:rsidR="00000000" w:rsidRPr="00000000">
        <w:rPr>
          <w:rtl w:val="0"/>
        </w:rPr>
        <w:t xml:space="preserve">PUBG MOBILE CHAMPIONSHIP 2019 is featuring a prize pool of over 50 Lakh INR.</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Register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 out the following details to enter the tournament: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Re-enter Name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Re-enter Name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Email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Password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lowercase letter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uppercase letter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number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symbol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Minimum 8 characters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Number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PUBG ID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Gender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   Female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Pawan Kolhe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pubgmobile.com/en-US/"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