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6BBD0" w14:textId="77777777" w:rsidR="005F5E40" w:rsidRPr="005F5E40" w:rsidRDefault="005F5E40" w:rsidP="005F5E40">
      <w:pPr>
        <w:rPr>
          <w:b/>
          <w:bCs/>
        </w:rPr>
      </w:pPr>
      <w:r w:rsidRPr="005F5E40">
        <w:rPr>
          <w:b/>
          <w:bCs/>
        </w:rPr>
        <w:t>7. Conclusion</w:t>
      </w:r>
    </w:p>
    <w:p w14:paraId="7BFFE7CF" w14:textId="77777777" w:rsidR="005F5E40" w:rsidRPr="005F5E40" w:rsidRDefault="005F5E40" w:rsidP="005F5E40">
      <w:r w:rsidRPr="005F5E40">
        <w:t xml:space="preserve">Cryptocurrency price prediction remains a challenging yet essential task due to the highly volatile and dynamic nature of the market. Traditional statistical models such as </w:t>
      </w:r>
      <w:r w:rsidRPr="005F5E40">
        <w:rPr>
          <w:b/>
          <w:bCs/>
        </w:rPr>
        <w:t>ARIMA, GARCH, and VAR</w:t>
      </w:r>
      <w:r w:rsidRPr="005F5E40">
        <w:t xml:space="preserve"> have struggled to provide accurate forecasts due to their inability to capture nonlinear dependencies and external market influences. Similarly, while </w:t>
      </w:r>
      <w:r w:rsidRPr="005F5E40">
        <w:rPr>
          <w:b/>
          <w:bCs/>
        </w:rPr>
        <w:t>machine learning (ML) and deep learning (DL) models</w:t>
      </w:r>
      <w:r w:rsidRPr="005F5E40">
        <w:t xml:space="preserve">, including </w:t>
      </w:r>
      <w:r w:rsidRPr="005F5E40">
        <w:rPr>
          <w:b/>
          <w:bCs/>
        </w:rPr>
        <w:t>LSTM, CNN, and Transformers</w:t>
      </w:r>
      <w:r w:rsidRPr="005F5E40">
        <w:t xml:space="preserve">, have shown improvements in time-series forecasting, they still lack adaptability to </w:t>
      </w:r>
      <w:r w:rsidRPr="005F5E40">
        <w:rPr>
          <w:b/>
          <w:bCs/>
        </w:rPr>
        <w:t>multi-asset correlations and social sentiment influences</w:t>
      </w:r>
      <w:r w:rsidRPr="005F5E40">
        <w:t>.</w:t>
      </w:r>
    </w:p>
    <w:p w14:paraId="236CFAD2" w14:textId="77777777" w:rsidR="005F5E40" w:rsidRPr="005F5E40" w:rsidRDefault="005F5E40" w:rsidP="005F5E40">
      <w:r w:rsidRPr="005F5E40">
        <w:t xml:space="preserve">To address these limitations, this research proposed a </w:t>
      </w:r>
      <w:r w:rsidRPr="005F5E40">
        <w:rPr>
          <w:b/>
          <w:bCs/>
        </w:rPr>
        <w:t>Graph Neural Network (GNN)-based hybrid model</w:t>
      </w:r>
      <w:r w:rsidRPr="005F5E40">
        <w:t xml:space="preserve"> that integrates </w:t>
      </w:r>
      <w:r w:rsidRPr="005F5E40">
        <w:rPr>
          <w:b/>
          <w:bCs/>
        </w:rPr>
        <w:t>time-series analysis, market interdependencies, and sentiment analysis</w:t>
      </w:r>
      <w:r w:rsidRPr="005F5E40">
        <w:t xml:space="preserve"> for more accurate cryptocurrency price prediction. The model effectively captures complex relationships between Bitcoin, Ethereum, altcoins, trading volumes, and social sentiment sources like </w:t>
      </w:r>
      <w:r w:rsidRPr="005F5E40">
        <w:rPr>
          <w:b/>
          <w:bCs/>
        </w:rPr>
        <w:t>Twitter, Reddit, and financial news</w:t>
      </w:r>
      <w:r w:rsidRPr="005F5E40">
        <w:t xml:space="preserve">. By leveraging </w:t>
      </w:r>
      <w:r w:rsidRPr="005F5E40">
        <w:rPr>
          <w:b/>
          <w:bCs/>
        </w:rPr>
        <w:t>Graph Convolutional Networks (GCN), Graph Attention Networks (GAT), and LSTM-Transformer hybrids</w:t>
      </w:r>
      <w:r w:rsidRPr="005F5E40">
        <w:t>, the proposed system demonstrates improved predictive accuracy and adaptability over existing approaches.</w:t>
      </w:r>
    </w:p>
    <w:p w14:paraId="26DEFF44" w14:textId="77777777" w:rsidR="005F5E40" w:rsidRPr="005F5E40" w:rsidRDefault="005F5E40" w:rsidP="005F5E40">
      <w:pPr>
        <w:rPr>
          <w:b/>
          <w:bCs/>
        </w:rPr>
      </w:pPr>
      <w:r w:rsidRPr="005F5E40">
        <w:rPr>
          <w:b/>
          <w:bCs/>
        </w:rPr>
        <w:t>Key Contributions of the Proposed Model:</w:t>
      </w:r>
    </w:p>
    <w:p w14:paraId="53F3974A" w14:textId="065D8CFA" w:rsidR="005F5E40" w:rsidRPr="005F5E40" w:rsidRDefault="005F5E40" w:rsidP="005F5E40">
      <w:r w:rsidRPr="005F5E40">
        <w:rPr>
          <w:b/>
          <w:bCs/>
        </w:rPr>
        <w:t>Graph-Based Market Representation</w:t>
      </w:r>
      <w:r w:rsidRPr="005F5E40">
        <w:t xml:space="preserve"> – Captures interdependencies between cryptocurrencies and market factors dynamically.</w:t>
      </w:r>
      <w:r w:rsidRPr="005F5E40">
        <w:br/>
      </w:r>
      <w:r w:rsidRPr="005F5E40">
        <w:rPr>
          <w:b/>
          <w:bCs/>
        </w:rPr>
        <w:t>Sentiment-Aware Forecasting</w:t>
      </w:r>
      <w:r w:rsidRPr="005F5E40">
        <w:t xml:space="preserve"> – Incorporates real-time sentiment analysis from social media and news.</w:t>
      </w:r>
      <w:r w:rsidRPr="005F5E40">
        <w:br/>
      </w:r>
      <w:r w:rsidRPr="005F5E40">
        <w:rPr>
          <w:b/>
          <w:bCs/>
        </w:rPr>
        <w:t>Hybrid Deep Learning Approach</w:t>
      </w:r>
      <w:r w:rsidRPr="005F5E40">
        <w:t xml:space="preserve"> – Combines GNN with LSTM and Transformer models for robust time-series forecasting.</w:t>
      </w:r>
      <w:r w:rsidRPr="005F5E40">
        <w:br/>
      </w:r>
      <w:r w:rsidRPr="005F5E40">
        <w:rPr>
          <w:b/>
          <w:bCs/>
        </w:rPr>
        <w:t>Scalability &amp; Adaptability</w:t>
      </w:r>
      <w:r w:rsidRPr="005F5E40">
        <w:t xml:space="preserve"> – The model can dynamically update its knowledge of new market trends and adapt to changing trading conditions.</w:t>
      </w:r>
      <w:r w:rsidRPr="005F5E40">
        <w:br/>
      </w:r>
      <w:r w:rsidRPr="005F5E40">
        <w:rPr>
          <w:b/>
          <w:bCs/>
        </w:rPr>
        <w:t>Improved Prediction Accuracy</w:t>
      </w:r>
      <w:r w:rsidRPr="005F5E40">
        <w:t xml:space="preserve"> – Outperforms existing ML and DL models by integrating market relationships and external data sources.</w:t>
      </w:r>
    </w:p>
    <w:p w14:paraId="42FFC594" w14:textId="77777777" w:rsidR="005F5E40" w:rsidRPr="005F5E40" w:rsidRDefault="005F5E40" w:rsidP="005F5E40">
      <w:pPr>
        <w:rPr>
          <w:b/>
          <w:bCs/>
        </w:rPr>
      </w:pPr>
      <w:r w:rsidRPr="005F5E40">
        <w:rPr>
          <w:b/>
          <w:bCs/>
        </w:rPr>
        <w:t>Limitations and Future Enhancements:</w:t>
      </w:r>
    </w:p>
    <w:p w14:paraId="694B947B" w14:textId="77777777" w:rsidR="005F5E40" w:rsidRPr="005F5E40" w:rsidRDefault="005F5E40" w:rsidP="005F5E40">
      <w:r w:rsidRPr="005F5E40">
        <w:t>While the proposed model significantly improves cryptocurrency price forecasting, there are areas for further enhancement:</w:t>
      </w:r>
    </w:p>
    <w:p w14:paraId="138C2B19" w14:textId="77777777" w:rsidR="005F5E40" w:rsidRPr="005F5E40" w:rsidRDefault="005F5E40" w:rsidP="005F5E40">
      <w:pPr>
        <w:numPr>
          <w:ilvl w:val="0"/>
          <w:numId w:val="1"/>
        </w:numPr>
      </w:pPr>
      <w:r w:rsidRPr="005F5E40">
        <w:rPr>
          <w:b/>
          <w:bCs/>
        </w:rPr>
        <w:t>Real-Time Sentiment Filtering</w:t>
      </w:r>
      <w:r w:rsidRPr="005F5E40">
        <w:t xml:space="preserve"> – Implementing </w:t>
      </w:r>
      <w:r w:rsidRPr="005F5E40">
        <w:rPr>
          <w:b/>
          <w:bCs/>
        </w:rPr>
        <w:t>fake news detection</w:t>
      </w:r>
      <w:r w:rsidRPr="005F5E40">
        <w:t xml:space="preserve"> to improve sentiment accuracy.</w:t>
      </w:r>
    </w:p>
    <w:p w14:paraId="035E0D97" w14:textId="77777777" w:rsidR="005F5E40" w:rsidRPr="005F5E40" w:rsidRDefault="005F5E40" w:rsidP="005F5E40">
      <w:pPr>
        <w:numPr>
          <w:ilvl w:val="0"/>
          <w:numId w:val="1"/>
        </w:numPr>
      </w:pPr>
      <w:r w:rsidRPr="005F5E40">
        <w:rPr>
          <w:b/>
          <w:bCs/>
        </w:rPr>
        <w:t>Multi-Asset Forecasting</w:t>
      </w:r>
      <w:r w:rsidRPr="005F5E40">
        <w:t xml:space="preserve"> – Extending the model to </w:t>
      </w:r>
      <w:r w:rsidRPr="005F5E40">
        <w:rPr>
          <w:b/>
          <w:bCs/>
        </w:rPr>
        <w:t>predict multiple cryptocurrencies simultaneously</w:t>
      </w:r>
      <w:r w:rsidRPr="005F5E40">
        <w:t>.</w:t>
      </w:r>
    </w:p>
    <w:p w14:paraId="4A3C137A" w14:textId="77777777" w:rsidR="005F5E40" w:rsidRPr="005F5E40" w:rsidRDefault="005F5E40" w:rsidP="005F5E40">
      <w:pPr>
        <w:numPr>
          <w:ilvl w:val="0"/>
          <w:numId w:val="1"/>
        </w:numPr>
      </w:pPr>
      <w:r w:rsidRPr="005F5E40">
        <w:rPr>
          <w:b/>
          <w:bCs/>
        </w:rPr>
        <w:t>Reinforcement Learning for Trading Optimization</w:t>
      </w:r>
      <w:r w:rsidRPr="005F5E40">
        <w:t xml:space="preserve"> – Integrating </w:t>
      </w:r>
      <w:r w:rsidRPr="005F5E40">
        <w:rPr>
          <w:b/>
          <w:bCs/>
        </w:rPr>
        <w:t>Deep Q-Networks (DQN) and Proximal Policy Optimization (PPO)</w:t>
      </w:r>
      <w:r w:rsidRPr="005F5E40">
        <w:t xml:space="preserve"> for automated trading strategies.</w:t>
      </w:r>
    </w:p>
    <w:p w14:paraId="7DC3FCF1" w14:textId="77777777" w:rsidR="005F5E40" w:rsidRPr="005F5E40" w:rsidRDefault="005F5E40" w:rsidP="005F5E40">
      <w:pPr>
        <w:numPr>
          <w:ilvl w:val="0"/>
          <w:numId w:val="1"/>
        </w:numPr>
      </w:pPr>
      <w:r w:rsidRPr="005F5E40">
        <w:rPr>
          <w:b/>
          <w:bCs/>
        </w:rPr>
        <w:t>Explainability &amp; Interpretability</w:t>
      </w:r>
      <w:r w:rsidRPr="005F5E40">
        <w:t xml:space="preserve"> – Using </w:t>
      </w:r>
      <w:r w:rsidRPr="005F5E40">
        <w:rPr>
          <w:b/>
          <w:bCs/>
        </w:rPr>
        <w:t>SHAP, LIME, and GNNExplainer</w:t>
      </w:r>
      <w:r w:rsidRPr="005F5E40">
        <w:t xml:space="preserve"> to make the model more transparent for traders and investors.</w:t>
      </w:r>
    </w:p>
    <w:p w14:paraId="62CBB0A5" w14:textId="77777777" w:rsidR="005F5E40" w:rsidRPr="005F5E40" w:rsidRDefault="005F5E40" w:rsidP="005F5E40">
      <w:pPr>
        <w:rPr>
          <w:b/>
          <w:bCs/>
        </w:rPr>
      </w:pPr>
      <w:r w:rsidRPr="005F5E40">
        <w:rPr>
          <w:b/>
          <w:bCs/>
        </w:rPr>
        <w:lastRenderedPageBreak/>
        <w:t>Final Remarks:</w:t>
      </w:r>
    </w:p>
    <w:p w14:paraId="4A96C693" w14:textId="3794E103" w:rsidR="0062131E" w:rsidRDefault="005F5E40">
      <w:r w:rsidRPr="005F5E40">
        <w:t xml:space="preserve">The adoption of </w:t>
      </w:r>
      <w:r w:rsidRPr="005F5E40">
        <w:rPr>
          <w:b/>
          <w:bCs/>
        </w:rPr>
        <w:t>Graph Neural Networks in financial forecasting</w:t>
      </w:r>
      <w:r w:rsidRPr="005F5E40">
        <w:t xml:space="preserve"> marks a significant advancement in cryptocurrency price prediction. By dynamically modeling relationships between financial assets, market indicators, and sentiment trends, </w:t>
      </w:r>
      <w:r w:rsidRPr="005F5E40">
        <w:rPr>
          <w:b/>
          <w:bCs/>
        </w:rPr>
        <w:t>GNNs offer a more comprehensive and accurate approach</w:t>
      </w:r>
      <w:r w:rsidRPr="005F5E40">
        <w:t xml:space="preserve"> compared to traditional deep learning models. With further enhancements, this model has the potential to be used in </w:t>
      </w:r>
      <w:r w:rsidRPr="005F5E40">
        <w:rPr>
          <w:b/>
          <w:bCs/>
        </w:rPr>
        <w:t>real-world financial applications, trading bots, and market analysis platforms</w:t>
      </w:r>
      <w:r w:rsidRPr="005F5E40">
        <w:t>, ultimately helping investors make more informed decisions in the volatile cryptocurrency market.</w:t>
      </w:r>
    </w:p>
    <w:sectPr w:rsidR="00621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B34CC"/>
    <w:multiLevelType w:val="multilevel"/>
    <w:tmpl w:val="4E22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11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C3F7D"/>
    <w:rsid w:val="000515E8"/>
    <w:rsid w:val="00441F83"/>
    <w:rsid w:val="004C3F7D"/>
    <w:rsid w:val="005F5E40"/>
    <w:rsid w:val="00621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DBB3C"/>
  <w15:chartTrackingRefBased/>
  <w15:docId w15:val="{0BF975F5-DC2C-4AEC-8102-10656F904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F7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F7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F7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F7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F7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F7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F7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F7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F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F7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F7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F7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F7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465</Words>
  <Characters>2652</Characters>
  <Application>Microsoft Office Word</Application>
  <DocSecurity>0</DocSecurity>
  <Lines>22</Lines>
  <Paragraphs>6</Paragraphs>
  <ScaleCrop>false</ScaleCrop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Pasha</dc:creator>
  <cp:keywords/>
  <dc:description/>
  <cp:lastModifiedBy>Akbar Pasha</cp:lastModifiedBy>
  <cp:revision>2</cp:revision>
  <dcterms:created xsi:type="dcterms:W3CDTF">2025-02-28T11:20:00Z</dcterms:created>
  <dcterms:modified xsi:type="dcterms:W3CDTF">2025-02-28T11:24:00Z</dcterms:modified>
</cp:coreProperties>
</file>