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563EB"/>
          <w:sz w:val="44"/>
        </w:rPr>
        <w:t>CardWise — AI-Powered Credit Card Advisor</w:t>
      </w:r>
    </w:p>
    <w:p>
      <w:pPr>
        <w:jc w:val="center"/>
      </w:pPr>
      <w:r>
        <w:rPr>
          <w:color w:val="64748B"/>
          <w:sz w:val="24"/>
        </w:rPr>
        <w:t>Building a RAG System from Scratch</w:t>
        <w:br/>
        <w:t>Project Writeup — June 2026</w:t>
      </w:r>
    </w:p>
    <w:p/>
    <w:p/>
    <w:p>
      <w:pPr>
        <w:pStyle w:val="Heading1"/>
        <w:spacing w:before="280" w:after="80"/>
      </w:pPr>
      <w:r>
        <w:t>1. Problem Statement</w:t>
      </w:r>
    </w:p>
    <w:p>
      <w:pPr>
        <w:spacing w:after="120"/>
      </w:pPr>
      <w:r>
        <w:rPr>
          <w:sz w:val="22"/>
        </w:rPr>
        <w:t>Most people own multiple credit cards but have no easy way to know whether they are actually getting good value from them. The reward structures are complex — rotating quarterly categories, point currencies with varying redemption rates, streaming bonuses tied to specific merchants — and understanding whether your spending patterns align with your card's best earn rates requires time and effort most people don't have.</w:t>
      </w:r>
    </w:p>
    <w:p>
      <w:pPr>
        <w:spacing w:after="120"/>
      </w:pPr>
      <w:r>
        <w:rPr>
          <w:sz w:val="22"/>
        </w:rPr>
        <w:t>The goal of this project was to build an AI assistant that can answer natural language questions like:</w:t>
      </w:r>
    </w:p>
    <w:p>
      <w:pPr>
        <w:pStyle w:val="ListBullet"/>
        <w:spacing w:after="60"/>
      </w:pPr>
      <w:r>
        <w:rPr>
          <w:b w:val="0"/>
          <w:sz w:val="22"/>
        </w:rPr>
        <w:t>"Am I getting good value from my dining spend?"</w:t>
      </w:r>
    </w:p>
    <w:p>
      <w:pPr>
        <w:pStyle w:val="ListBullet"/>
        <w:spacing w:after="60"/>
      </w:pPr>
      <w:r>
        <w:rPr>
          <w:b w:val="0"/>
          <w:sz w:val="22"/>
        </w:rPr>
        <w:t>"Which card should I use for gas this month?"</w:t>
      </w:r>
    </w:p>
    <w:p>
      <w:pPr>
        <w:pStyle w:val="ListBullet"/>
        <w:spacing w:after="60"/>
      </w:pPr>
      <w:r>
        <w:rPr>
          <w:b w:val="0"/>
          <w:sz w:val="22"/>
        </w:rPr>
        <w:t>"Should I book a concert ticket to maximise rewards?"</w:t>
      </w:r>
    </w:p>
    <w:p>
      <w:pPr>
        <w:pStyle w:val="ListBullet"/>
        <w:spacing w:after="60"/>
      </w:pPr>
      <w:r>
        <w:rPr>
          <w:b w:val="0"/>
          <w:sz w:val="22"/>
        </w:rPr>
        <w:t>"What am I leaving on the table with my current card usage?"</w:t>
      </w:r>
    </w:p>
    <w:p>
      <w:pPr>
        <w:spacing w:after="120"/>
      </w:pPr>
      <w:r>
        <w:rPr>
          <w:sz w:val="22"/>
        </w:rPr>
        <w:t>The assistant should answer using the user's actual spending history and exact card terms — not generic advice. This is the core challenge: grounding AI answers in real, user-specific data.</w:t>
      </w:r>
    </w:p>
    <w:p>
      <w:pPr>
        <w:pStyle w:val="Heading1"/>
        <w:spacing w:before="280" w:after="80"/>
      </w:pPr>
      <w:r>
        <w:t>2. Why This Is Hard Without AI</w:t>
      </w:r>
    </w:p>
    <w:p>
      <w:pPr>
        <w:spacing w:after="120"/>
      </w:pPr>
      <w:r>
        <w:rPr>
          <w:sz w:val="22"/>
        </w:rPr>
        <w:t>A plain GPT-4 call cannot solve this because:</w:t>
      </w:r>
    </w:p>
    <w:p>
      <w:pPr>
        <w:pStyle w:val="ListBullet"/>
        <w:spacing w:after="60"/>
      </w:pPr>
      <w:r>
        <w:rPr>
          <w:b w:val="0"/>
          <w:sz w:val="22"/>
        </w:rPr>
        <w:t>it has no knowledge of a user's actual spend history</w:t>
      </w:r>
    </w:p>
    <w:p>
      <w:pPr>
        <w:pStyle w:val="ListBullet"/>
        <w:spacing w:after="60"/>
      </w:pPr>
      <w:r>
        <w:rPr>
          <w:b w:val="0"/>
          <w:sz w:val="22"/>
        </w:rPr>
        <w:t>it may hallucinate card terms (wrong rates, wrong categories)</w:t>
      </w:r>
    </w:p>
    <w:p>
      <w:pPr>
        <w:pStyle w:val="ListBullet"/>
        <w:spacing w:after="60"/>
      </w:pPr>
      <w:r>
        <w:rPr>
          <w:b w:val="0"/>
          <w:sz w:val="22"/>
        </w:rPr>
        <w:t>it cannot compare what a user earned vs what they could have earned</w:t>
      </w:r>
    </w:p>
    <w:p>
      <w:pPr>
        <w:spacing w:after="120"/>
      </w:pPr>
      <w:r>
        <w:rPr>
          <w:sz w:val="22"/>
        </w:rPr>
        <w:t>What we need is a way to inject the right facts into the model at query time — pulling from the user's own data and the exact card terms, without the model inventing anything. This is exactly what RAG (Retrieval-Augmented Generation) solves.</w:t>
      </w:r>
    </w:p>
    <w:p>
      <w:pPr>
        <w:pStyle w:val="Heading1"/>
        <w:spacing w:before="280" w:after="80"/>
      </w:pPr>
      <w:r>
        <w:t>3. What is RAG?</w:t>
      </w:r>
    </w:p>
    <w:p>
      <w:pPr>
        <w:spacing w:after="120"/>
      </w:pPr>
      <w:r>
        <w:rPr>
          <w:sz w:val="22"/>
        </w:rPr>
        <w:t>RAG stands for Retrieval-Augmented Generation. The idea is simple: before asking the LLM a question, you first retrieve the relevant facts from a database and attach them to the prompt. The LLM then answers using those facts as context rather than relying on its training data.</w:t>
      </w:r>
    </w:p>
    <w:p>
      <w:pPr>
        <w:spacing w:after="120"/>
      </w:pPr>
      <w:r>
        <w:rPr>
          <w:sz w:val="22"/>
        </w:rPr>
        <w:t>The three-step pattern:</w:t>
      </w:r>
    </w:p>
    <w:p>
      <w:pPr>
        <w:pStyle w:val="ListBullet"/>
        <w:spacing w:after="60"/>
      </w:pPr>
      <w:r>
        <w:rPr>
          <w:b/>
          <w:sz w:val="22"/>
        </w:rPr>
        <w:t xml:space="preserve">Store — </w:t>
      </w:r>
      <w:r>
        <w:rPr>
          <w:b w:val="0"/>
          <w:sz w:val="22"/>
        </w:rPr>
        <w:t>the user's spending data and card reward terms</w:t>
      </w:r>
    </w:p>
    <w:p>
      <w:pPr>
        <w:pStyle w:val="ListBullet"/>
        <w:spacing w:after="60"/>
      </w:pPr>
      <w:r>
        <w:rPr>
          <w:b/>
          <w:sz w:val="22"/>
        </w:rPr>
        <w:t xml:space="preserve">Retrieve — </w:t>
      </w:r>
      <w:r>
        <w:rPr>
          <w:b w:val="0"/>
          <w:sz w:val="22"/>
        </w:rPr>
        <w:t>find the chunks most relevant to the user's question</w:t>
      </w:r>
    </w:p>
    <w:p>
      <w:pPr>
        <w:pStyle w:val="ListBullet"/>
        <w:spacing w:after="60"/>
      </w:pPr>
      <w:r>
        <w:rPr>
          <w:b/>
          <w:sz w:val="22"/>
        </w:rPr>
        <w:t xml:space="preserve">Generate — </w:t>
      </w:r>
      <w:r>
        <w:rPr>
          <w:b w:val="0"/>
          <w:sz w:val="22"/>
        </w:rPr>
        <w:t>pass retrieved context + question to the LLM; get a grounded answer</w:t>
      </w:r>
    </w:p>
    <w:p>
      <w:pPr>
        <w:spacing w:after="120"/>
      </w:pPr>
      <w:r>
        <w:rPr>
          <w:sz w:val="22"/>
        </w:rPr>
        <w:t>The result is an assistant that can say '"You earned 2% cashback on dining with Citi, but your Chase card earns 3x points — that is a better rate"' because it retrieved both facts from your data, not because it guessed.</w:t>
      </w:r>
    </w:p>
    <w:p>
      <w:pPr>
        <w:pStyle w:val="Heading1"/>
        <w:spacing w:before="280" w:after="80"/>
      </w:pPr>
      <w:r>
        <w:t>4. Solution Architecture</w:t>
      </w:r>
    </w:p>
    <w:p>
      <w:pPr>
        <w:spacing w:after="120"/>
      </w:pPr>
      <w:r>
        <w:rPr>
          <w:sz w:val="22"/>
        </w:rPr>
        <w:t>The system is built in four sequential steps, each building on the last.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2563EB" w:color="FFFFFF" w:val="clea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5040"/>
            <w:shd w:fill="2563EB" w:color="FFFFFF" w:val="clea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592"/>
            <w:shd w:fill="2563EB" w:color="FFFFFF" w:val="clea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2160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1  Data Generation</w:t>
            </w:r>
          </w:p>
        </w:tc>
        <w:tc>
          <w:tcPr>
            <w:tcW w:type="dxa" w:w="5040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Simulate 6 months of realistic credit card statements for 3 user personas. Each transaction is tied to a card, category, merchant, and the exact reward earned.</w:t>
            </w:r>
          </w:p>
        </w:tc>
        <w:tc>
          <w:tcPr>
            <w:tcW w:type="dxa" w:w="2592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18 JSON statement files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2  Indexing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20"/>
              </w:rPr>
              <w:t>Convert statements and card reward terms into text chunks. Embed each chunk with OpenAI text-embedding-ada-002. Store vectors + metadata in ChromaDB.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20"/>
              </w:rPr>
              <w:t>118 vectors in ChromaDB</w:t>
            </w:r>
          </w:p>
        </w:tc>
      </w:tr>
      <w:tr>
        <w:tc>
          <w:tcPr>
            <w:tcW w:type="dxa" w:w="2160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3  Retrieval + Chain</w:t>
            </w:r>
          </w:p>
        </w:tc>
        <w:tc>
          <w:tcPr>
            <w:tcW w:type="dxa" w:w="5040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Embed the user's query. Find the closest matching chunks (filtered by user). Assemble a prompt with context and send to GPT-4o.</w:t>
            </w:r>
          </w:p>
        </w:tc>
        <w:tc>
          <w:tcPr>
            <w:tcW w:type="dxa" w:w="2592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Grounded natural language answer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4  Chat UI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20"/>
              </w:rPr>
              <w:t>Streamlit chat interface with persona selector, starter prompts, and multi-turn conversation history.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20"/>
              </w:rPr>
              <w:t>Interactive web app</w:t>
            </w:r>
          </w:p>
        </w:tc>
      </w:tr>
    </w:tbl>
    <w:p/>
    <w:p>
      <w:pPr>
        <w:pStyle w:val="Heading1"/>
        <w:spacing w:before="280" w:after="80"/>
      </w:pPr>
      <w:r>
        <w:t>5. Key Concepts Learned</w:t>
      </w:r>
    </w:p>
    <w:p>
      <w:pPr>
        <w:pStyle w:val="Heading2"/>
        <w:spacing w:before="160" w:after="80"/>
      </w:pPr>
      <w:r>
        <w:t>5.1 Chunking</w:t>
      </w:r>
    </w:p>
    <w:p>
      <w:pPr>
        <w:spacing w:after="120"/>
      </w:pPr>
      <w:r>
        <w:rPr>
          <w:sz w:val="22"/>
        </w:rPr>
        <w:t>A chunk is the unit of retrieval — the smallest piece of text that gets embedded and stored. We used two types:</w:t>
      </w:r>
    </w:p>
    <w:p>
      <w:pPr>
        <w:pStyle w:val="ListBullet"/>
        <w:spacing w:after="60"/>
      </w:pPr>
      <w:r>
        <w:rPr>
          <w:b/>
          <w:sz w:val="22"/>
        </w:rPr>
        <w:t xml:space="preserve">Spend summaries — </w:t>
      </w:r>
      <w:r>
        <w:rPr>
          <w:b w:val="0"/>
          <w:sz w:val="22"/>
        </w:rPr>
        <w:t>One chunk per (user × card × category × month). Example: "Alice spent $293 on dining using Citi Double Cash in Dec 2025 and earned $5.87 cashback at 2%."</w:t>
      </w:r>
    </w:p>
    <w:p>
      <w:pPr>
        <w:pStyle w:val="ListBullet"/>
        <w:spacing w:after="60"/>
      </w:pPr>
      <w:r>
        <w:rPr>
          <w:b/>
          <w:sz w:val="22"/>
        </w:rPr>
        <w:t xml:space="preserve">Card rules — </w:t>
      </w:r>
      <w:r>
        <w:rPr>
          <w:b w:val="0"/>
          <w:sz w:val="22"/>
        </w:rPr>
        <w:t>One chunk per card encoding its reward rules as prose. Example: "American Express Gold earns 4x Membership Rewards on dining, valued at 1¢ per point."</w:t>
      </w:r>
    </w:p>
    <w:p>
      <w:pPr>
        <w:spacing w:after="120"/>
      </w:pPr>
      <w:r>
        <w:rPr>
          <w:sz w:val="22"/>
        </w:rPr>
        <w:t>Retrieving both types lets the LLM compare what actually happened against what the card promises — which is what enables recommendations.</w:t>
      </w:r>
    </w:p>
    <w:p>
      <w:pPr>
        <w:pStyle w:val="Heading2"/>
        <w:spacing w:before="160" w:after="80"/>
      </w:pPr>
      <w:r>
        <w:t>5.2 Embeddings</w:t>
      </w:r>
    </w:p>
    <w:p>
      <w:pPr>
        <w:spacing w:after="120"/>
      </w:pPr>
      <w:r>
        <w:rPr>
          <w:sz w:val="22"/>
        </w:rPr>
        <w:t>An embedding converts a text string into a list of 1,536 numbers (a vector). The key property: semantically similar texts produce vectors that are close together in that 1,536-dimensional space, even if they use different words. "Dining spend" and "restaurant purchases" land near each other; "annual fee" lands far away. This is why semantic search finds relevant chunks without requiring keyword matches.</w:t>
      </w:r>
    </w:p>
    <w:p>
      <w:pPr>
        <w:pStyle w:val="Heading2"/>
        <w:spacing w:before="160" w:after="80"/>
      </w:pPr>
      <w:r>
        <w:t>5.3 Vector Database (ChromaDB)</w:t>
      </w:r>
    </w:p>
    <w:p>
      <w:pPr>
        <w:spacing w:after="120"/>
      </w:pPr>
      <w:r>
        <w:rPr>
          <w:sz w:val="22"/>
        </w:rPr>
        <w:t>ChromaDB stores each vector alongside its original text and metadata tags (user_id, card_id, category, month). At query time, it finds the closest vectors to the query using cosine similarity, and metadata filters (e.g. user_id = alice) ensure one user's data never leaks into another's results.</w:t>
      </w:r>
    </w:p>
    <w:p>
      <w:pPr>
        <w:pStyle w:val="Heading2"/>
        <w:spacing w:before="160" w:after="80"/>
      </w:pPr>
      <w:r>
        <w:t>5.4 Prompt Assembly</w:t>
      </w:r>
    </w:p>
    <w:p>
      <w:pPr>
        <w:spacing w:after="120"/>
      </w:pPr>
      <w:r>
        <w:rPr>
          <w:sz w:val="22"/>
        </w:rPr>
        <w:t>The LLM only sees what we hand it. Before calling GPT-4o, we assemble a prompt with three sections:</w:t>
      </w:r>
    </w:p>
    <w:p>
      <w:pPr>
        <w:pStyle w:val="ListBullet"/>
        <w:spacing w:after="60"/>
      </w:pPr>
      <w:r>
        <w:rPr>
          <w:b/>
          <w:sz w:val="22"/>
        </w:rPr>
        <w:t xml:space="preserve">System prompt — </w:t>
      </w:r>
      <w:r>
        <w:rPr>
          <w:b w:val="0"/>
          <w:sz w:val="22"/>
        </w:rPr>
        <w:t>defines the assistant's role and prohibits inventing card terms</w:t>
      </w:r>
    </w:p>
    <w:p>
      <w:pPr>
        <w:pStyle w:val="ListBullet"/>
        <w:spacing w:after="60"/>
      </w:pPr>
      <w:r>
        <w:rPr>
          <w:b/>
          <w:sz w:val="22"/>
        </w:rPr>
        <w:t xml:space="preserve">Context block — </w:t>
      </w:r>
      <w:r>
        <w:rPr>
          <w:b w:val="0"/>
          <w:sz w:val="22"/>
        </w:rPr>
        <w:t>the retrieved spend summaries and card rules</w:t>
      </w:r>
    </w:p>
    <w:p>
      <w:pPr>
        <w:pStyle w:val="ListBullet"/>
        <w:spacing w:after="60"/>
      </w:pPr>
      <w:r>
        <w:rPr>
          <w:b/>
          <w:sz w:val="22"/>
        </w:rPr>
        <w:t xml:space="preserve">User question — </w:t>
      </w:r>
      <w:r>
        <w:rPr>
          <w:b w:val="0"/>
          <w:sz w:val="22"/>
        </w:rPr>
        <w:t>the user's actual question</w:t>
      </w:r>
    </w:p>
    <w:p>
      <w:pPr>
        <w:spacing w:after="120"/>
      </w:pPr>
      <w:r>
        <w:rPr>
          <w:sz w:val="22"/>
        </w:rPr>
        <w:t>Without the context block, the LLM has no way to reference Alice's data or the exact card rates — it would either hallucinate or give generic advice.</w:t>
      </w:r>
    </w:p>
    <w:p>
      <w:pPr>
        <w:pStyle w:val="Heading2"/>
        <w:spacing w:before="160" w:after="80"/>
      </w:pPr>
      <w:r>
        <w:t>5.5 Multi-turn Conversation</w:t>
      </w:r>
    </w:p>
    <w:p>
      <w:pPr>
        <w:spacing w:after="120"/>
      </w:pPr>
      <w:r>
        <w:rPr>
          <w:sz w:val="22"/>
        </w:rPr>
        <w:t>Each API call is stateless. To support follow-up questions, prior turns are passed as a message list with each new query. The conversation history handles "you just told me X" continuity; retrieval runs fresh on each turn to find the most relevant chunks for the current question.</w:t>
      </w:r>
    </w:p>
    <w:p>
      <w:pPr>
        <w:pStyle w:val="Heading1"/>
        <w:spacing w:before="280" w:after="80"/>
      </w:pPr>
      <w:r>
        <w:t>6. Data Design</w:t>
      </w:r>
    </w:p>
    <w:p>
      <w:pPr>
        <w:spacing w:after="120"/>
      </w:pPr>
      <w:r>
        <w:rPr>
          <w:sz w:val="22"/>
        </w:rPr>
        <w:t>Three personas were created to cover different card usage patterns: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fill="2563EB" w:color="FFFFFF" w:val="clea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4032"/>
            <w:shd w:fill="2563EB" w:color="FFFFFF" w:val="clea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Cards Held</w:t>
            </w:r>
          </w:p>
        </w:tc>
        <w:tc>
          <w:tcPr>
            <w:tcW w:type="dxa" w:w="3888"/>
            <w:shd w:fill="2563EB" w:color="FFFFFF" w:val="clea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Spending Focus</w:t>
            </w:r>
          </w:p>
        </w:tc>
      </w:tr>
      <w:tr>
        <w:tc>
          <w:tcPr>
            <w:tcW w:type="dxa" w:w="1872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Alice Chen</w:t>
            </w:r>
          </w:p>
        </w:tc>
        <w:tc>
          <w:tcPr>
            <w:tcW w:type="dxa" w:w="4032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Citi Double Cash + Chase Sapphire Preferred</w:t>
            </w:r>
          </w:p>
        </w:tc>
        <w:tc>
          <w:tcPr>
            <w:tcW w:type="dxa" w:w="3888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Mixed — dining, groceries, travel, shopping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20"/>
              </w:rPr>
              <w:t>Bob Martinez</w:t>
            </w:r>
          </w:p>
        </w:tc>
        <w:tc>
          <w:tcPr>
            <w:tcW w:type="dxa" w:w="4032"/>
          </w:tcPr>
          <w:p>
            <w:pPr>
              <w:spacing w:after="0"/>
            </w:pPr>
            <w:r>
              <w:rPr>
                <w:sz w:val="20"/>
              </w:rPr>
              <w:t>Amex Gold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sz w:val="20"/>
              </w:rPr>
              <w:t>Dining and groceries heavy</w:t>
            </w:r>
          </w:p>
        </w:tc>
      </w:tr>
      <w:tr>
        <w:tc>
          <w:tcPr>
            <w:tcW w:type="dxa" w:w="1872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Carol Kim</w:t>
            </w:r>
          </w:p>
        </w:tc>
        <w:tc>
          <w:tcPr>
            <w:tcW w:type="dxa" w:w="4032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Discover it Cash Back</w:t>
            </w:r>
          </w:p>
        </w:tc>
        <w:tc>
          <w:tcPr>
            <w:tcW w:type="dxa" w:w="3888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Gas, groceries, rotating categories</w:t>
            </w:r>
          </w:p>
        </w:tc>
      </w:tr>
    </w:tbl>
    <w:p/>
    <w:p>
      <w:pPr>
        <w:spacing w:after="120"/>
      </w:pPr>
      <w:r>
        <w:rPr>
          <w:sz w:val="22"/>
        </w:rPr>
        <w:t>Each persona's statements span December 2025 through May 2026 — 6 months, 18 files total. Transactions are randomised with seasonal variance, merchant-level amount ranges, and weekend bias for dining. Reward computations (cashback, points, rotating category caps) are driven entirely by machine-readable rules in cards.json — no hardcoded logic per card.</w:t>
      </w:r>
    </w:p>
    <w:p>
      <w:pPr>
        <w:pStyle w:val="Heading1"/>
        <w:spacing w:before="280" w:after="80"/>
      </w:pPr>
      <w:r>
        <w:t>7. Sample Interaction</w:t>
      </w:r>
    </w:p>
    <w:p>
      <w:pPr>
        <w:spacing w:after="120"/>
      </w:pPr>
      <w:r>
        <w:rPr>
          <w:sz w:val="22"/>
        </w:rPr>
        <w:t>Query sent to the system:</w:t>
      </w:r>
    </w:p>
    <w:p>
      <w:pPr>
        <w:spacing w:after="0"/>
        <w:ind w:left="432"/>
      </w:pPr>
      <w:r>
        <w:rPr>
          <w:rFonts w:ascii="Courier New" w:hAnsi="Courier New"/>
          <w:color w:val="1E293B"/>
          <w:sz w:val="18"/>
        </w:rPr>
        <w:t>User (Alice): "Am I getting good value from my dining spend?"</w:t>
      </w:r>
    </w:p>
    <w:p/>
    <w:p>
      <w:pPr>
        <w:spacing w:after="120"/>
      </w:pPr>
      <w:r>
        <w:rPr>
          <w:sz w:val="22"/>
        </w:rPr>
        <w:t>What happens internally:</w:t>
      </w:r>
    </w:p>
    <w:p>
      <w:pPr>
        <w:pStyle w:val="ListBullet"/>
        <w:spacing w:after="60"/>
      </w:pPr>
      <w:r>
        <w:rPr>
          <w:b w:val="0"/>
          <w:sz w:val="22"/>
        </w:rPr>
        <w:t>query is embedded into a 1,536-dim vector</w:t>
      </w:r>
    </w:p>
    <w:p>
      <w:pPr>
        <w:pStyle w:val="ListBullet"/>
        <w:spacing w:after="60"/>
      </w:pPr>
      <w:r>
        <w:rPr>
          <w:b w:val="0"/>
          <w:sz w:val="22"/>
        </w:rPr>
        <w:t>ChromaDB returns Alice's top dining spend chunks + card rule chunks</w:t>
      </w:r>
    </w:p>
    <w:p>
      <w:pPr>
        <w:pStyle w:val="ListBullet"/>
        <w:spacing w:after="60"/>
      </w:pPr>
      <w:r>
        <w:rPr>
          <w:b w:val="0"/>
          <w:sz w:val="22"/>
        </w:rPr>
        <w:t>context + query assembled into a prompt and sent to GPT-4o</w:t>
      </w:r>
    </w:p>
    <w:p>
      <w:pPr>
        <w:pStyle w:val="ListBullet"/>
        <w:spacing w:after="60"/>
      </w:pPr>
      <w:r>
        <w:rPr>
          <w:b w:val="0"/>
          <w:sz w:val="22"/>
        </w:rPr>
        <w:t>GPT-4o returns a grounded answer citing exact rates and amounts</w:t>
      </w:r>
    </w:p>
    <w:p>
      <w:pPr>
        <w:spacing w:after="120"/>
      </w:pPr>
      <w:r>
        <w:rPr>
          <w:sz w:val="22"/>
        </w:rPr>
        <w:t>Actual response from the system:</w:t>
      </w:r>
    </w:p>
    <w:p>
      <w:pPr>
        <w:spacing w:after="0"/>
        <w:ind w:left="432"/>
      </w:pPr>
      <w:r>
        <w:rPr>
          <w:rFonts w:ascii="Courier New" w:hAnsi="Courier New"/>
          <w:color w:val="1E293B"/>
          <w:sz w:val="18"/>
        </w:rPr>
        <w:t>"You're currently using the Chase Sapphire Preferred for most of your</w:t>
      </w:r>
    </w:p>
    <w:p>
      <w:pPr>
        <w:spacing w:after="0"/>
        <w:ind w:left="432"/>
      </w:pPr>
      <w:r>
        <w:rPr>
          <w:rFonts w:ascii="Courier New" w:hAnsi="Courier New"/>
          <w:color w:val="1E293B"/>
          <w:sz w:val="18"/>
        </w:rPr>
        <w:t xml:space="preserve"> dining spend, earning 3x points at 1.25¢/pt — an effective 3.75% return.</w:t>
      </w:r>
    </w:p>
    <w:p>
      <w:pPr>
        <w:spacing w:after="0"/>
        <w:ind w:left="432"/>
      </w:pPr>
      <w:r>
        <w:rPr>
          <w:rFonts w:ascii="Courier New" w:hAnsi="Courier New"/>
          <w:color w:val="1E293B"/>
          <w:sz w:val="18"/>
        </w:rPr>
        <w:t xml:space="preserve"> However, the American Express Gold earns 4x Membership Rewards on dining</w:t>
      </w:r>
    </w:p>
    <w:p>
      <w:pPr>
        <w:spacing w:after="0"/>
        <w:ind w:left="432"/>
      </w:pPr>
      <w:r>
        <w:rPr>
          <w:rFonts w:ascii="Courier New" w:hAnsi="Courier New"/>
          <w:color w:val="1E293B"/>
          <w:sz w:val="18"/>
        </w:rPr>
        <w:t xml:space="preserve"> at 1¢/pt — a 4% return. Routing dining to Amex Gold would improve your</w:t>
      </w:r>
    </w:p>
    <w:p>
      <w:pPr>
        <w:spacing w:after="0"/>
        <w:ind w:left="432"/>
      </w:pPr>
      <w:r>
        <w:rPr>
          <w:rFonts w:ascii="Courier New" w:hAnsi="Courier New"/>
          <w:color w:val="1E293B"/>
          <w:sz w:val="18"/>
        </w:rPr>
        <w:t xml:space="preserve"> reward rate on that category."</w:t>
      </w:r>
    </w:p>
    <w:p/>
    <w:p>
      <w:pPr>
        <w:spacing w:after="120"/>
      </w:pPr>
      <w:r>
        <w:rPr>
          <w:sz w:val="22"/>
        </w:rPr>
        <w:t>Every figure in that answer was retrieved from the index, not generated from the model's training. This is the core value of RAG.</w:t>
      </w:r>
    </w:p>
    <w:p>
      <w:pPr>
        <w:pStyle w:val="Heading1"/>
        <w:spacing w:before="280" w:after="80"/>
      </w:pPr>
      <w:r>
        <w:t>8.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2563EB" w:color="FFFFFF" w:val="clea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2563EB" w:color="FFFFFF" w:val="clea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3888"/>
            <w:shd w:fill="2563EB" w:color="FFFFFF" w:val="clea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2880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Application framework</w:t>
            </w:r>
          </w:p>
        </w:tc>
        <w:tc>
          <w:tcPr>
            <w:tcW w:type="dxa" w:w="2880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Streamlit</w:t>
            </w:r>
          </w:p>
        </w:tc>
        <w:tc>
          <w:tcPr>
            <w:tcW w:type="dxa" w:w="3888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Rapid Python web UI — no frontend code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Embedding model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text-embedding-ada-002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sz w:val="20"/>
              </w:rPr>
              <w:t>Industry standard, 1,536 dims, low cost</w:t>
            </w:r>
          </w:p>
        </w:tc>
      </w:tr>
      <w:tr>
        <w:tc>
          <w:tcPr>
            <w:tcW w:type="dxa" w:w="2880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LLM</w:t>
            </w:r>
          </w:p>
        </w:tc>
        <w:tc>
          <w:tcPr>
            <w:tcW w:type="dxa" w:w="2880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GPT-4o</w:t>
            </w:r>
          </w:p>
        </w:tc>
        <w:tc>
          <w:tcPr>
            <w:tcW w:type="dxa" w:w="3888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Fast, accurate, follows system prompt rules well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Vector database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ChromaDB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sz w:val="20"/>
              </w:rPr>
              <w:t>Local, persistent, simple Python API — visible internals</w:t>
            </w:r>
          </w:p>
        </w:tc>
      </w:tr>
      <w:tr>
        <w:tc>
          <w:tcPr>
            <w:tcW w:type="dxa" w:w="2880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Data validation</w:t>
            </w:r>
          </w:p>
        </w:tc>
        <w:tc>
          <w:tcPr>
            <w:tcW w:type="dxa" w:w="2880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Pydantic</w:t>
            </w:r>
          </w:p>
        </w:tc>
        <w:tc>
          <w:tcPr>
            <w:tcW w:type="dxa" w:w="3888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Typed card models, schema enforcement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Dependency management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uv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sz w:val="20"/>
              </w:rPr>
              <w:t>Fast, reproducible Python environments</w:t>
            </w:r>
          </w:p>
        </w:tc>
      </w:tr>
      <w:tr>
        <w:tc>
          <w:tcPr>
            <w:tcW w:type="dxa" w:w="2880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Learning environment</w:t>
            </w:r>
          </w:p>
        </w:tc>
        <w:tc>
          <w:tcPr>
            <w:tcW w:type="dxa" w:w="2880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Jupyter notebooks</w:t>
            </w:r>
          </w:p>
        </w:tc>
        <w:tc>
          <w:tcPr>
            <w:tcW w:type="dxa" w:w="3888"/>
            <w:shd w:fill="EFF6FF" w:val="clear"/>
          </w:tcPr>
          <w:p>
            <w:pPr>
              <w:spacing w:after="0"/>
            </w:pPr>
            <w:r>
              <w:rPr>
                <w:sz w:val="20"/>
              </w:rPr>
              <w:t>Step-by-step RAG concepts with live outputs</w:t>
            </w:r>
          </w:p>
        </w:tc>
      </w:tr>
    </w:tbl>
    <w:p/>
    <w:p>
      <w:pPr>
        <w:pStyle w:val="Heading1"/>
        <w:spacing w:before="280" w:after="80"/>
      </w:pPr>
      <w:r>
        <w:t>9. What This Project Demonstrates</w:t>
      </w:r>
    </w:p>
    <w:p>
      <w:pPr>
        <w:pStyle w:val="ListBullet"/>
        <w:spacing w:after="60"/>
      </w:pPr>
      <w:r>
        <w:rPr>
          <w:b w:val="0"/>
          <w:sz w:val="22"/>
        </w:rPr>
        <w:t>RAG is not a black box — every step (chunk, embed, store, retrieve, prompt, generate) is explicit, inspectable, and independently testable.</w:t>
      </w:r>
    </w:p>
    <w:p>
      <w:pPr>
        <w:pStyle w:val="ListBullet"/>
        <w:spacing w:after="60"/>
      </w:pPr>
      <w:r>
        <w:rPr>
          <w:b w:val="0"/>
          <w:sz w:val="22"/>
        </w:rPr>
        <w:t>Chunking strategy is the most important design decision in a RAG system. The wrong chunk size or structure produces irrelevant retrievals regardless of how good the LLM is.</w:t>
      </w:r>
    </w:p>
    <w:p>
      <w:pPr>
        <w:pStyle w:val="ListBullet"/>
        <w:spacing w:after="60"/>
      </w:pPr>
      <w:r>
        <w:rPr>
          <w:b w:val="0"/>
          <w:sz w:val="22"/>
        </w:rPr>
        <w:t>Metadata filtering is how you isolate users in a shared vector store — one collection, many users, zero data leakage.</w:t>
      </w:r>
    </w:p>
    <w:p>
      <w:pPr>
        <w:pStyle w:val="ListBullet"/>
        <w:spacing w:after="60"/>
      </w:pPr>
      <w:r>
        <w:rPr>
          <w:b w:val="0"/>
          <w:sz w:val="22"/>
        </w:rPr>
        <w:t>Grounding matters. Without retrieved context, LLMs give generic answers or hallucinate specific figures. With it, every claim traces back to a real data point.</w:t>
      </w:r>
    </w:p>
    <w:p>
      <w:pPr>
        <w:pStyle w:val="ListBullet"/>
        <w:spacing w:after="60"/>
      </w:pPr>
      <w:r>
        <w:rPr>
          <w:b w:val="0"/>
          <w:sz w:val="22"/>
        </w:rPr>
        <w:t>The same RAG pattern scales — swap the statements for real bank exports, swap ChromaDB for a hosted vector DB, and the architecture is production-ready.</w:t>
      </w:r>
    </w:p>
    <w:p/>
    <w:p>
      <w:pPr>
        <w:jc w:val="center"/>
      </w:pPr>
      <w:r>
        <w:rPr>
          <w:color w:val="94A3B8"/>
          <w:sz w:val="18"/>
        </w:rPr>
        <w:t>Built with Python · ChromaDB · OpenAI · Streamlit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