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CD75" w14:textId="77777777" w:rsidR="00FC41DF" w:rsidRPr="00FC41DF" w:rsidRDefault="00FC41DF" w:rsidP="00FC41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41DF">
        <w:rPr>
          <w:rFonts w:ascii="Times New Roman" w:hAnsi="Times New Roman" w:cs="Times New Roman"/>
          <w:b/>
          <w:bCs/>
          <w:sz w:val="24"/>
          <w:szCs w:val="24"/>
        </w:rPr>
        <w:t>Case Study 3: </w:t>
      </w:r>
    </w:p>
    <w:p w14:paraId="706F08AC" w14:textId="77777777" w:rsidR="00FC41DF" w:rsidRPr="00FC41DF" w:rsidRDefault="00FC41DF" w:rsidP="00FC41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41DF">
        <w:rPr>
          <w:rFonts w:ascii="Times New Roman" w:hAnsi="Times New Roman" w:cs="Times New Roman"/>
          <w:b/>
          <w:bCs/>
          <w:sz w:val="24"/>
          <w:szCs w:val="24"/>
        </w:rPr>
        <w:t>Blackbox Test-Case Designed Techniques </w:t>
      </w:r>
    </w:p>
    <w:p w14:paraId="6EACA265" w14:textId="77777777" w:rsidR="00FC41DF" w:rsidRPr="00FC41DF" w:rsidRDefault="00FC41DF" w:rsidP="00FC41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41DF">
        <w:rPr>
          <w:rFonts w:ascii="Times New Roman" w:hAnsi="Times New Roman" w:cs="Times New Roman"/>
          <w:b/>
          <w:bCs/>
          <w:sz w:val="24"/>
          <w:szCs w:val="24"/>
        </w:rPr>
        <w:t>1.Equivalence class partitioning (ECP) </w:t>
      </w:r>
    </w:p>
    <w:p w14:paraId="6FDEFCE4" w14:textId="77777777" w:rsidR="00FC41DF" w:rsidRPr="00FC41DF" w:rsidRDefault="00FC41DF" w:rsidP="00FC41DF">
      <w:pPr>
        <w:rPr>
          <w:rFonts w:ascii="Times New Roman" w:hAnsi="Times New Roman" w:cs="Times New Roman"/>
          <w:sz w:val="24"/>
          <w:szCs w:val="24"/>
        </w:rPr>
      </w:pPr>
      <w:r w:rsidRPr="00FC41DF">
        <w:rPr>
          <w:rFonts w:ascii="Times New Roman" w:hAnsi="Times New Roman" w:cs="Times New Roman"/>
          <w:sz w:val="24"/>
          <w:szCs w:val="24"/>
        </w:rPr>
        <w:t>Design Equivalence Class Partitioning for an application number field that accepts 1-500 digits  </w:t>
      </w:r>
    </w:p>
    <w:p w14:paraId="142D215C" w14:textId="62EFDAC9" w:rsidR="00FC41DF" w:rsidRPr="003E33A9" w:rsidRDefault="00FC41DF" w:rsidP="00FC41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3A9">
        <w:rPr>
          <w:rFonts w:ascii="Times New Roman" w:hAnsi="Times New Roman" w:cs="Times New Roman"/>
          <w:b/>
          <w:bCs/>
          <w:sz w:val="24"/>
          <w:szCs w:val="24"/>
        </w:rPr>
        <w:t>1. Range 0 to 14</w:t>
      </w:r>
    </w:p>
    <w:p w14:paraId="7F73FD2C" w14:textId="35B635D8" w:rsidR="007F0C99" w:rsidRPr="00FC41DF" w:rsidRDefault="00FC41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41D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A3C793C" wp14:editId="6D03BD7F">
            <wp:extent cx="4359018" cy="2522439"/>
            <wp:effectExtent l="0" t="0" r="3810" b="0"/>
            <wp:docPr id="78050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04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269"/>
        <w:gridCol w:w="2361"/>
        <w:gridCol w:w="2225"/>
      </w:tblGrid>
      <w:tr w:rsidR="00FC41DF" w:rsidRPr="00FC41DF" w14:paraId="5322A349" w14:textId="77777777" w:rsidTr="003E33A9">
        <w:trPr>
          <w:jc w:val="center"/>
        </w:trPr>
        <w:tc>
          <w:tcPr>
            <w:tcW w:w="2628" w:type="dxa"/>
            <w:vAlign w:val="center"/>
          </w:tcPr>
          <w:p w14:paraId="26958462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2628" w:type="dxa"/>
            <w:vAlign w:val="center"/>
          </w:tcPr>
          <w:p w14:paraId="5104647D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b/>
                <w:sz w:val="24"/>
                <w:szCs w:val="24"/>
              </w:rPr>
              <w:t>Normal Test Data</w:t>
            </w:r>
          </w:p>
        </w:tc>
        <w:tc>
          <w:tcPr>
            <w:tcW w:w="2628" w:type="dxa"/>
            <w:vAlign w:val="center"/>
          </w:tcPr>
          <w:p w14:paraId="308FF4CA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b/>
                <w:sz w:val="24"/>
                <w:szCs w:val="24"/>
              </w:rPr>
              <w:t>Divide values into equivalence class</w:t>
            </w:r>
          </w:p>
        </w:tc>
        <w:tc>
          <w:tcPr>
            <w:tcW w:w="2628" w:type="dxa"/>
            <w:vAlign w:val="center"/>
          </w:tcPr>
          <w:p w14:paraId="1DAEBA02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b/>
                <w:sz w:val="24"/>
                <w:szCs w:val="24"/>
              </w:rPr>
              <w:t>Test Data Using ECP</w:t>
            </w:r>
          </w:p>
        </w:tc>
      </w:tr>
      <w:tr w:rsidR="00FC41DF" w:rsidRPr="00FC41DF" w14:paraId="34705F93" w14:textId="77777777" w:rsidTr="00B36982">
        <w:trPr>
          <w:jc w:val="center"/>
        </w:trPr>
        <w:tc>
          <w:tcPr>
            <w:tcW w:w="2628" w:type="dxa"/>
            <w:vAlign w:val="center"/>
          </w:tcPr>
          <w:p w14:paraId="72DF0913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28" w:type="dxa"/>
            <w:vAlign w:val="center"/>
          </w:tcPr>
          <w:p w14:paraId="716C0AC5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28" w:type="dxa"/>
            <w:vAlign w:val="center"/>
          </w:tcPr>
          <w:p w14:paraId="58E624EC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Invalid Class – 0–5</w:t>
            </w:r>
          </w:p>
        </w:tc>
        <w:tc>
          <w:tcPr>
            <w:tcW w:w="2628" w:type="dxa"/>
            <w:vAlign w:val="center"/>
          </w:tcPr>
          <w:p w14:paraId="1023473B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C41DF" w:rsidRPr="00FC41DF" w14:paraId="715850A4" w14:textId="77777777" w:rsidTr="00B36982">
        <w:trPr>
          <w:jc w:val="center"/>
        </w:trPr>
        <w:tc>
          <w:tcPr>
            <w:tcW w:w="2628" w:type="dxa"/>
            <w:vAlign w:val="center"/>
          </w:tcPr>
          <w:p w14:paraId="560F6CA2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28" w:type="dxa"/>
            <w:vAlign w:val="center"/>
          </w:tcPr>
          <w:p w14:paraId="28C761B6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28" w:type="dxa"/>
            <w:vAlign w:val="center"/>
          </w:tcPr>
          <w:p w14:paraId="03FC5B50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Valid Class – 6–10</w:t>
            </w:r>
          </w:p>
        </w:tc>
        <w:tc>
          <w:tcPr>
            <w:tcW w:w="2628" w:type="dxa"/>
            <w:vAlign w:val="center"/>
          </w:tcPr>
          <w:p w14:paraId="0347B786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FC41DF" w:rsidRPr="00FC41DF" w14:paraId="4A4B0AA6" w14:textId="77777777" w:rsidTr="00B36982">
        <w:trPr>
          <w:jc w:val="center"/>
        </w:trPr>
        <w:tc>
          <w:tcPr>
            <w:tcW w:w="2628" w:type="dxa"/>
            <w:vAlign w:val="center"/>
          </w:tcPr>
          <w:p w14:paraId="641A8FED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28" w:type="dxa"/>
            <w:vAlign w:val="center"/>
          </w:tcPr>
          <w:p w14:paraId="6A105AAD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28" w:type="dxa"/>
            <w:vAlign w:val="center"/>
          </w:tcPr>
          <w:p w14:paraId="1073880D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Invalid Class – 11–14</w:t>
            </w:r>
          </w:p>
        </w:tc>
        <w:tc>
          <w:tcPr>
            <w:tcW w:w="2628" w:type="dxa"/>
            <w:vAlign w:val="center"/>
          </w:tcPr>
          <w:p w14:paraId="3B370F19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14:paraId="47125D63" w14:textId="77777777" w:rsidR="00FC41DF" w:rsidRPr="00FC41DF" w:rsidRDefault="00FC41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BA8F04" w14:textId="4BAE145C" w:rsidR="00FC41DF" w:rsidRPr="003E33A9" w:rsidRDefault="00FC41D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E33A9">
        <w:rPr>
          <w:rFonts w:ascii="Times New Roman" w:hAnsi="Times New Roman" w:cs="Times New Roman"/>
          <w:b/>
          <w:bCs/>
          <w:sz w:val="24"/>
          <w:szCs w:val="24"/>
          <w:lang w:val="en-US"/>
        </w:rPr>
        <w:t>2.Range 50 to 90</w:t>
      </w:r>
    </w:p>
    <w:p w14:paraId="14F201F1" w14:textId="40B311B1" w:rsidR="00FC41DF" w:rsidRPr="00FC41DF" w:rsidRDefault="00FC41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41D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ADBCD64" wp14:editId="46C00BF3">
            <wp:extent cx="3744666" cy="1699260"/>
            <wp:effectExtent l="0" t="0" r="8255" b="0"/>
            <wp:docPr id="183147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72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6368" cy="17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269"/>
        <w:gridCol w:w="2361"/>
        <w:gridCol w:w="2225"/>
      </w:tblGrid>
      <w:tr w:rsidR="00FC41DF" w:rsidRPr="00FC41DF" w14:paraId="21102EAB" w14:textId="77777777" w:rsidTr="003E33A9">
        <w:trPr>
          <w:jc w:val="center"/>
        </w:trPr>
        <w:tc>
          <w:tcPr>
            <w:tcW w:w="2628" w:type="dxa"/>
            <w:vAlign w:val="center"/>
          </w:tcPr>
          <w:p w14:paraId="2996DF0D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2628" w:type="dxa"/>
            <w:vAlign w:val="center"/>
          </w:tcPr>
          <w:p w14:paraId="1BF7CB98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b/>
                <w:sz w:val="24"/>
                <w:szCs w:val="24"/>
              </w:rPr>
              <w:t>Normal Test Data</w:t>
            </w:r>
          </w:p>
        </w:tc>
        <w:tc>
          <w:tcPr>
            <w:tcW w:w="2628" w:type="dxa"/>
            <w:vAlign w:val="center"/>
          </w:tcPr>
          <w:p w14:paraId="0C4A3FD8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b/>
                <w:sz w:val="24"/>
                <w:szCs w:val="24"/>
              </w:rPr>
              <w:t>Divide values into equivalence class</w:t>
            </w:r>
          </w:p>
        </w:tc>
        <w:tc>
          <w:tcPr>
            <w:tcW w:w="2628" w:type="dxa"/>
            <w:vAlign w:val="center"/>
          </w:tcPr>
          <w:p w14:paraId="177FE8BC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b/>
                <w:sz w:val="24"/>
                <w:szCs w:val="24"/>
              </w:rPr>
              <w:t>Test Data Using ECP</w:t>
            </w:r>
          </w:p>
        </w:tc>
      </w:tr>
      <w:tr w:rsidR="00FC41DF" w:rsidRPr="00FC41DF" w14:paraId="29DA3AB4" w14:textId="77777777" w:rsidTr="00B36982">
        <w:trPr>
          <w:jc w:val="center"/>
        </w:trPr>
        <w:tc>
          <w:tcPr>
            <w:tcW w:w="2628" w:type="dxa"/>
            <w:vAlign w:val="center"/>
          </w:tcPr>
          <w:p w14:paraId="04DB1CB5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28" w:type="dxa"/>
            <w:vAlign w:val="center"/>
          </w:tcPr>
          <w:p w14:paraId="64E90346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628" w:type="dxa"/>
            <w:vAlign w:val="center"/>
          </w:tcPr>
          <w:p w14:paraId="5A2F851F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Invalid Class – &lt;50</w:t>
            </w:r>
          </w:p>
        </w:tc>
        <w:tc>
          <w:tcPr>
            <w:tcW w:w="2628" w:type="dxa"/>
            <w:vAlign w:val="center"/>
          </w:tcPr>
          <w:p w14:paraId="6C12D74B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FC41DF" w:rsidRPr="00FC41DF" w14:paraId="0D4A385B" w14:textId="77777777" w:rsidTr="00B36982">
        <w:trPr>
          <w:jc w:val="center"/>
        </w:trPr>
        <w:tc>
          <w:tcPr>
            <w:tcW w:w="2628" w:type="dxa"/>
            <w:vAlign w:val="center"/>
          </w:tcPr>
          <w:p w14:paraId="340AD8F1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28" w:type="dxa"/>
            <w:vAlign w:val="center"/>
          </w:tcPr>
          <w:p w14:paraId="1F316F51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2628" w:type="dxa"/>
            <w:vAlign w:val="center"/>
          </w:tcPr>
          <w:p w14:paraId="46884121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Valid Class – 50–90</w:t>
            </w:r>
          </w:p>
        </w:tc>
        <w:tc>
          <w:tcPr>
            <w:tcW w:w="2628" w:type="dxa"/>
            <w:vAlign w:val="center"/>
          </w:tcPr>
          <w:p w14:paraId="74376C7F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FC41DF" w:rsidRPr="00FC41DF" w14:paraId="62B2F7AA" w14:textId="77777777" w:rsidTr="00B36982">
        <w:trPr>
          <w:jc w:val="center"/>
        </w:trPr>
        <w:tc>
          <w:tcPr>
            <w:tcW w:w="2628" w:type="dxa"/>
            <w:vAlign w:val="center"/>
          </w:tcPr>
          <w:p w14:paraId="7360A40B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28" w:type="dxa"/>
            <w:vAlign w:val="center"/>
          </w:tcPr>
          <w:p w14:paraId="5D82218C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2628" w:type="dxa"/>
            <w:vAlign w:val="center"/>
          </w:tcPr>
          <w:p w14:paraId="644DD2E5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Invalid Class – &gt;90</w:t>
            </w:r>
          </w:p>
        </w:tc>
        <w:tc>
          <w:tcPr>
            <w:tcW w:w="2628" w:type="dxa"/>
            <w:vAlign w:val="center"/>
          </w:tcPr>
          <w:p w14:paraId="18A08FA2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</w:tbl>
    <w:p w14:paraId="58394EF5" w14:textId="77777777" w:rsidR="00FC41DF" w:rsidRPr="00FC41DF" w:rsidRDefault="00FC41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63CCF0" w14:textId="77777777" w:rsidR="003E33A9" w:rsidRDefault="00FC41D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E33A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3.Positive numbe</w:t>
      </w:r>
      <w:r w:rsidR="003E33A9" w:rsidRPr="003E33A9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 w:rsidRPr="003E33A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range</w:t>
      </w:r>
    </w:p>
    <w:p w14:paraId="48F15595" w14:textId="04EE2DE8" w:rsidR="00FC41DF" w:rsidRPr="00FC41DF" w:rsidRDefault="00FC41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41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744DD5" wp14:editId="6835B120">
            <wp:extent cx="3870960" cy="2182936"/>
            <wp:effectExtent l="0" t="0" r="0" b="8255"/>
            <wp:docPr id="240936097" name="Picture 1" descr="Equivalence Class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quivalence Class Testi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416" cy="2205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269"/>
        <w:gridCol w:w="2361"/>
        <w:gridCol w:w="2225"/>
      </w:tblGrid>
      <w:tr w:rsidR="00FC41DF" w:rsidRPr="00FC41DF" w14:paraId="371BFB63" w14:textId="77777777" w:rsidTr="003E33A9">
        <w:trPr>
          <w:jc w:val="center"/>
        </w:trPr>
        <w:tc>
          <w:tcPr>
            <w:tcW w:w="2628" w:type="dxa"/>
            <w:vAlign w:val="center"/>
          </w:tcPr>
          <w:p w14:paraId="1460854B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2628" w:type="dxa"/>
            <w:vAlign w:val="center"/>
          </w:tcPr>
          <w:p w14:paraId="55E64D2F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b/>
                <w:sz w:val="24"/>
                <w:szCs w:val="24"/>
              </w:rPr>
              <w:t>Normal Test Data</w:t>
            </w:r>
          </w:p>
        </w:tc>
        <w:tc>
          <w:tcPr>
            <w:tcW w:w="2628" w:type="dxa"/>
            <w:vAlign w:val="center"/>
          </w:tcPr>
          <w:p w14:paraId="7F2BF417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b/>
                <w:sz w:val="24"/>
                <w:szCs w:val="24"/>
              </w:rPr>
              <w:t>Divide values into equivalence class</w:t>
            </w:r>
          </w:p>
        </w:tc>
        <w:tc>
          <w:tcPr>
            <w:tcW w:w="2628" w:type="dxa"/>
            <w:vAlign w:val="center"/>
          </w:tcPr>
          <w:p w14:paraId="54400566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b/>
                <w:sz w:val="24"/>
                <w:szCs w:val="24"/>
              </w:rPr>
              <w:t>Test Data Using ECP</w:t>
            </w:r>
          </w:p>
        </w:tc>
      </w:tr>
      <w:tr w:rsidR="00FC41DF" w:rsidRPr="00FC41DF" w14:paraId="1BF10EA8" w14:textId="77777777" w:rsidTr="00B36982">
        <w:trPr>
          <w:jc w:val="center"/>
        </w:trPr>
        <w:tc>
          <w:tcPr>
            <w:tcW w:w="2628" w:type="dxa"/>
            <w:vAlign w:val="center"/>
          </w:tcPr>
          <w:p w14:paraId="4787DCEE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28" w:type="dxa"/>
            <w:vAlign w:val="center"/>
          </w:tcPr>
          <w:p w14:paraId="423379BE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2628" w:type="dxa"/>
            <w:vAlign w:val="center"/>
          </w:tcPr>
          <w:p w14:paraId="4BD23B59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Invalid Class – Negative values (&lt;1)</w:t>
            </w:r>
          </w:p>
        </w:tc>
        <w:tc>
          <w:tcPr>
            <w:tcW w:w="2628" w:type="dxa"/>
            <w:vAlign w:val="center"/>
          </w:tcPr>
          <w:p w14:paraId="5B3BB08E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</w:tr>
      <w:tr w:rsidR="00FC41DF" w:rsidRPr="00FC41DF" w14:paraId="52A6573F" w14:textId="77777777" w:rsidTr="00B36982">
        <w:trPr>
          <w:jc w:val="center"/>
        </w:trPr>
        <w:tc>
          <w:tcPr>
            <w:tcW w:w="2628" w:type="dxa"/>
            <w:vAlign w:val="center"/>
          </w:tcPr>
          <w:p w14:paraId="09CBF90F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28" w:type="dxa"/>
            <w:vAlign w:val="center"/>
          </w:tcPr>
          <w:p w14:paraId="711E6680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28" w:type="dxa"/>
            <w:vAlign w:val="center"/>
          </w:tcPr>
          <w:p w14:paraId="364F233A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Valid Class – Positive values (1–9)</w:t>
            </w:r>
          </w:p>
        </w:tc>
        <w:tc>
          <w:tcPr>
            <w:tcW w:w="2628" w:type="dxa"/>
            <w:vAlign w:val="center"/>
          </w:tcPr>
          <w:p w14:paraId="1507431C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C41DF" w:rsidRPr="00FC41DF" w14:paraId="3A6ECA79" w14:textId="77777777" w:rsidTr="00B36982">
        <w:trPr>
          <w:jc w:val="center"/>
        </w:trPr>
        <w:tc>
          <w:tcPr>
            <w:tcW w:w="2628" w:type="dxa"/>
            <w:vAlign w:val="center"/>
          </w:tcPr>
          <w:p w14:paraId="526DF011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28" w:type="dxa"/>
            <w:vAlign w:val="center"/>
          </w:tcPr>
          <w:p w14:paraId="5E9F9065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28" w:type="dxa"/>
            <w:vAlign w:val="center"/>
          </w:tcPr>
          <w:p w14:paraId="2A7352D3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Invalid Class – Values ≥10</w:t>
            </w:r>
          </w:p>
        </w:tc>
        <w:tc>
          <w:tcPr>
            <w:tcW w:w="2628" w:type="dxa"/>
            <w:vAlign w:val="center"/>
          </w:tcPr>
          <w:p w14:paraId="253D4437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14:paraId="4E14F0A3" w14:textId="77777777" w:rsidR="00FC41DF" w:rsidRPr="00FC41DF" w:rsidRDefault="00FC41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0996C6" w14:textId="77777777" w:rsidR="003E33A9" w:rsidRDefault="00FC41D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E33A9">
        <w:rPr>
          <w:rFonts w:ascii="Times New Roman" w:hAnsi="Times New Roman" w:cs="Times New Roman"/>
          <w:b/>
          <w:bCs/>
          <w:sz w:val="24"/>
          <w:szCs w:val="24"/>
          <w:lang w:val="en-US"/>
        </w:rPr>
        <w:t>4.</w:t>
      </w:r>
      <w:r w:rsidRPr="003E33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E33A9">
        <w:rPr>
          <w:rFonts w:ascii="Times New Roman" w:hAnsi="Times New Roman" w:cs="Times New Roman"/>
          <w:b/>
          <w:bCs/>
          <w:sz w:val="24"/>
          <w:szCs w:val="24"/>
        </w:rPr>
        <w:t>Marks / Score Validation Using Equivalence Class Partitioning</w:t>
      </w:r>
      <w:r w:rsidRPr="003E33A9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</w:p>
    <w:p w14:paraId="648A6282" w14:textId="4FB9DABE" w:rsidR="00FC41DF" w:rsidRPr="00FC41DF" w:rsidRDefault="00FC41DF">
      <w:pPr>
        <w:rPr>
          <w:rFonts w:ascii="Times New Roman" w:hAnsi="Times New Roman" w:cs="Times New Roman"/>
          <w:noProof/>
          <w:sz w:val="24"/>
          <w:szCs w:val="24"/>
        </w:rPr>
      </w:pPr>
      <w:r w:rsidRPr="00FC41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78594F" wp14:editId="6ED8F502">
            <wp:extent cx="3429000" cy="1935603"/>
            <wp:effectExtent l="0" t="0" r="0" b="7620"/>
            <wp:docPr id="19068744" name="Picture 4" descr="Test Case Design Technique - 知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est Case Design Technique - 知乎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485" cy="196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269"/>
        <w:gridCol w:w="2361"/>
        <w:gridCol w:w="2225"/>
      </w:tblGrid>
      <w:tr w:rsidR="00FC41DF" w:rsidRPr="00FC41DF" w14:paraId="736ECB97" w14:textId="77777777" w:rsidTr="003E33A9">
        <w:trPr>
          <w:jc w:val="center"/>
        </w:trPr>
        <w:tc>
          <w:tcPr>
            <w:tcW w:w="2628" w:type="dxa"/>
            <w:vAlign w:val="center"/>
          </w:tcPr>
          <w:p w14:paraId="7F14ACC2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2628" w:type="dxa"/>
            <w:vAlign w:val="center"/>
          </w:tcPr>
          <w:p w14:paraId="57349828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b/>
                <w:sz w:val="24"/>
                <w:szCs w:val="24"/>
              </w:rPr>
              <w:t>Normal Test Data</w:t>
            </w:r>
          </w:p>
        </w:tc>
        <w:tc>
          <w:tcPr>
            <w:tcW w:w="2628" w:type="dxa"/>
            <w:vAlign w:val="center"/>
          </w:tcPr>
          <w:p w14:paraId="17BE1A90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b/>
                <w:sz w:val="24"/>
                <w:szCs w:val="24"/>
              </w:rPr>
              <w:t>Divide values into equivalence class</w:t>
            </w:r>
          </w:p>
        </w:tc>
        <w:tc>
          <w:tcPr>
            <w:tcW w:w="2628" w:type="dxa"/>
            <w:vAlign w:val="center"/>
          </w:tcPr>
          <w:p w14:paraId="730DCC98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b/>
                <w:sz w:val="24"/>
                <w:szCs w:val="24"/>
              </w:rPr>
              <w:t>Test Data Using ECP</w:t>
            </w:r>
          </w:p>
        </w:tc>
      </w:tr>
      <w:tr w:rsidR="00FC41DF" w:rsidRPr="00FC41DF" w14:paraId="329C4534" w14:textId="77777777" w:rsidTr="00B36982">
        <w:trPr>
          <w:jc w:val="center"/>
        </w:trPr>
        <w:tc>
          <w:tcPr>
            <w:tcW w:w="2628" w:type="dxa"/>
            <w:vAlign w:val="center"/>
          </w:tcPr>
          <w:p w14:paraId="7C85611A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28" w:type="dxa"/>
            <w:vAlign w:val="center"/>
          </w:tcPr>
          <w:p w14:paraId="23EB2F63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628" w:type="dxa"/>
            <w:vAlign w:val="center"/>
          </w:tcPr>
          <w:p w14:paraId="1085B612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Valid Class – F Grade: 0–64</w:t>
            </w:r>
          </w:p>
        </w:tc>
        <w:tc>
          <w:tcPr>
            <w:tcW w:w="2628" w:type="dxa"/>
            <w:vAlign w:val="center"/>
          </w:tcPr>
          <w:p w14:paraId="74A6807E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FC41DF" w:rsidRPr="00FC41DF" w14:paraId="0F3EBCC0" w14:textId="77777777" w:rsidTr="00B36982">
        <w:trPr>
          <w:jc w:val="center"/>
        </w:trPr>
        <w:tc>
          <w:tcPr>
            <w:tcW w:w="2628" w:type="dxa"/>
            <w:vAlign w:val="center"/>
          </w:tcPr>
          <w:p w14:paraId="3017B73B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28" w:type="dxa"/>
            <w:vAlign w:val="center"/>
          </w:tcPr>
          <w:p w14:paraId="18DD1606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2628" w:type="dxa"/>
            <w:vAlign w:val="center"/>
          </w:tcPr>
          <w:p w14:paraId="74A29182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Valid Class – D Grade: 65–69</w:t>
            </w:r>
          </w:p>
        </w:tc>
        <w:tc>
          <w:tcPr>
            <w:tcW w:w="2628" w:type="dxa"/>
            <w:vAlign w:val="center"/>
          </w:tcPr>
          <w:p w14:paraId="1BB5244F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</w:tr>
      <w:tr w:rsidR="00FC41DF" w:rsidRPr="00FC41DF" w14:paraId="37547C62" w14:textId="77777777" w:rsidTr="00B36982">
        <w:trPr>
          <w:jc w:val="center"/>
        </w:trPr>
        <w:tc>
          <w:tcPr>
            <w:tcW w:w="2628" w:type="dxa"/>
            <w:vAlign w:val="center"/>
          </w:tcPr>
          <w:p w14:paraId="74DBC140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28" w:type="dxa"/>
            <w:vAlign w:val="center"/>
          </w:tcPr>
          <w:p w14:paraId="2D91BA99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2628" w:type="dxa"/>
            <w:vAlign w:val="center"/>
          </w:tcPr>
          <w:p w14:paraId="4AB04D48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Valid Class – C Grade: 70–79</w:t>
            </w:r>
          </w:p>
        </w:tc>
        <w:tc>
          <w:tcPr>
            <w:tcW w:w="2628" w:type="dxa"/>
            <w:vAlign w:val="center"/>
          </w:tcPr>
          <w:p w14:paraId="6891AADB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</w:tr>
      <w:tr w:rsidR="00FC41DF" w:rsidRPr="00FC41DF" w14:paraId="681469B8" w14:textId="77777777" w:rsidTr="00B36982">
        <w:trPr>
          <w:jc w:val="center"/>
        </w:trPr>
        <w:tc>
          <w:tcPr>
            <w:tcW w:w="2628" w:type="dxa"/>
            <w:vAlign w:val="center"/>
          </w:tcPr>
          <w:p w14:paraId="3F3499DD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28" w:type="dxa"/>
            <w:vAlign w:val="center"/>
          </w:tcPr>
          <w:p w14:paraId="5FFF7A17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2628" w:type="dxa"/>
            <w:vAlign w:val="center"/>
          </w:tcPr>
          <w:p w14:paraId="66FBB725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Valid Class – B Grade: 80–89</w:t>
            </w:r>
          </w:p>
        </w:tc>
        <w:tc>
          <w:tcPr>
            <w:tcW w:w="2628" w:type="dxa"/>
            <w:vAlign w:val="center"/>
          </w:tcPr>
          <w:p w14:paraId="61ADEAC5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86</w:t>
            </w:r>
          </w:p>
        </w:tc>
      </w:tr>
      <w:tr w:rsidR="00FC41DF" w:rsidRPr="00FC41DF" w14:paraId="30C984E7" w14:textId="77777777" w:rsidTr="00B36982">
        <w:trPr>
          <w:jc w:val="center"/>
        </w:trPr>
        <w:tc>
          <w:tcPr>
            <w:tcW w:w="2628" w:type="dxa"/>
            <w:vAlign w:val="center"/>
          </w:tcPr>
          <w:p w14:paraId="7228B618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28" w:type="dxa"/>
            <w:vAlign w:val="center"/>
          </w:tcPr>
          <w:p w14:paraId="1EDEB965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2628" w:type="dxa"/>
            <w:vAlign w:val="center"/>
          </w:tcPr>
          <w:p w14:paraId="617B2923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Valid Class – A Grade: 90–100</w:t>
            </w:r>
          </w:p>
        </w:tc>
        <w:tc>
          <w:tcPr>
            <w:tcW w:w="2628" w:type="dxa"/>
            <w:vAlign w:val="center"/>
          </w:tcPr>
          <w:p w14:paraId="4CE60E90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</w:tbl>
    <w:p w14:paraId="256DC469" w14:textId="77777777" w:rsidR="00FC41DF" w:rsidRPr="00FC41DF" w:rsidRDefault="00FC41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5CCED6" w14:textId="57DA4C56" w:rsidR="00FC41DF" w:rsidRPr="003E33A9" w:rsidRDefault="00FC41D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E33A9">
        <w:rPr>
          <w:rFonts w:ascii="Times New Roman" w:hAnsi="Times New Roman" w:cs="Times New Roman"/>
          <w:b/>
          <w:bCs/>
          <w:sz w:val="24"/>
          <w:szCs w:val="24"/>
          <w:lang w:val="en-US"/>
        </w:rPr>
        <w:t>5.</w:t>
      </w:r>
      <w:r w:rsidRPr="003E33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E33A9">
        <w:rPr>
          <w:rFonts w:ascii="Times New Roman" w:hAnsi="Times New Roman" w:cs="Times New Roman"/>
          <w:b/>
          <w:bCs/>
          <w:sz w:val="24"/>
          <w:szCs w:val="24"/>
        </w:rPr>
        <w:t>Age Validation Using Equivalence Class Partitioning</w:t>
      </w:r>
    </w:p>
    <w:p w14:paraId="11B77E2B" w14:textId="47700313" w:rsidR="00FC41DF" w:rsidRPr="00FC41DF" w:rsidRDefault="00FC41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41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32C65F" wp14:editId="63C7D974">
            <wp:extent cx="4335780" cy="2116491"/>
            <wp:effectExtent l="0" t="0" r="7620" b="0"/>
            <wp:docPr id="223607492" name="Picture 3" descr="What is Equivalence Partitioning ? Best Practices &amp; Benef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What is Equivalence Partitioning ? Best Practices &amp; Benefit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555" cy="2123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269"/>
        <w:gridCol w:w="2361"/>
        <w:gridCol w:w="2225"/>
      </w:tblGrid>
      <w:tr w:rsidR="00FC41DF" w:rsidRPr="00FC41DF" w14:paraId="3BCF12EC" w14:textId="77777777" w:rsidTr="003E33A9">
        <w:trPr>
          <w:jc w:val="center"/>
        </w:trPr>
        <w:tc>
          <w:tcPr>
            <w:tcW w:w="2628" w:type="dxa"/>
            <w:vAlign w:val="center"/>
          </w:tcPr>
          <w:p w14:paraId="124FED4A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2628" w:type="dxa"/>
            <w:vAlign w:val="center"/>
          </w:tcPr>
          <w:p w14:paraId="1F4EF199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b/>
                <w:sz w:val="24"/>
                <w:szCs w:val="24"/>
              </w:rPr>
              <w:t>Normal Test Data</w:t>
            </w:r>
          </w:p>
        </w:tc>
        <w:tc>
          <w:tcPr>
            <w:tcW w:w="2628" w:type="dxa"/>
            <w:vAlign w:val="center"/>
          </w:tcPr>
          <w:p w14:paraId="32973986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b/>
                <w:sz w:val="24"/>
                <w:szCs w:val="24"/>
              </w:rPr>
              <w:t>Divide values into equivalence class</w:t>
            </w:r>
          </w:p>
        </w:tc>
        <w:tc>
          <w:tcPr>
            <w:tcW w:w="2628" w:type="dxa"/>
            <w:vAlign w:val="center"/>
          </w:tcPr>
          <w:p w14:paraId="6E869355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b/>
                <w:sz w:val="24"/>
                <w:szCs w:val="24"/>
              </w:rPr>
              <w:t>Test Data Using ECP</w:t>
            </w:r>
          </w:p>
        </w:tc>
      </w:tr>
      <w:tr w:rsidR="00FC41DF" w:rsidRPr="00FC41DF" w14:paraId="7FAD9D9B" w14:textId="77777777" w:rsidTr="00B36982">
        <w:trPr>
          <w:jc w:val="center"/>
        </w:trPr>
        <w:tc>
          <w:tcPr>
            <w:tcW w:w="2628" w:type="dxa"/>
            <w:vAlign w:val="center"/>
          </w:tcPr>
          <w:p w14:paraId="1215C912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28" w:type="dxa"/>
            <w:vAlign w:val="center"/>
          </w:tcPr>
          <w:p w14:paraId="68CF6924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628" w:type="dxa"/>
            <w:vAlign w:val="center"/>
          </w:tcPr>
          <w:p w14:paraId="78016D5B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Invalid Class – Age &lt;18</w:t>
            </w:r>
          </w:p>
        </w:tc>
        <w:tc>
          <w:tcPr>
            <w:tcW w:w="2628" w:type="dxa"/>
            <w:vAlign w:val="center"/>
          </w:tcPr>
          <w:p w14:paraId="69CD2FBF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FC41DF" w:rsidRPr="00FC41DF" w14:paraId="30B2A167" w14:textId="77777777" w:rsidTr="00B36982">
        <w:trPr>
          <w:jc w:val="center"/>
        </w:trPr>
        <w:tc>
          <w:tcPr>
            <w:tcW w:w="2628" w:type="dxa"/>
            <w:vAlign w:val="center"/>
          </w:tcPr>
          <w:p w14:paraId="428440BD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28" w:type="dxa"/>
            <w:vAlign w:val="center"/>
          </w:tcPr>
          <w:p w14:paraId="66B46F32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628" w:type="dxa"/>
            <w:vAlign w:val="center"/>
          </w:tcPr>
          <w:p w14:paraId="331AB784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Valid Class – Age 18–60</w:t>
            </w:r>
          </w:p>
        </w:tc>
        <w:tc>
          <w:tcPr>
            <w:tcW w:w="2628" w:type="dxa"/>
            <w:vAlign w:val="center"/>
          </w:tcPr>
          <w:p w14:paraId="22FF2171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FC41DF" w:rsidRPr="00FC41DF" w14:paraId="669F51A5" w14:textId="77777777" w:rsidTr="00B36982">
        <w:trPr>
          <w:jc w:val="center"/>
        </w:trPr>
        <w:tc>
          <w:tcPr>
            <w:tcW w:w="2628" w:type="dxa"/>
            <w:vAlign w:val="center"/>
          </w:tcPr>
          <w:p w14:paraId="4FE6AC7B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28" w:type="dxa"/>
            <w:vAlign w:val="center"/>
          </w:tcPr>
          <w:p w14:paraId="5F73D023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2628" w:type="dxa"/>
            <w:vAlign w:val="center"/>
          </w:tcPr>
          <w:p w14:paraId="7904A64E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Invalid Class – Age &gt;60</w:t>
            </w:r>
          </w:p>
        </w:tc>
        <w:tc>
          <w:tcPr>
            <w:tcW w:w="2628" w:type="dxa"/>
            <w:vAlign w:val="center"/>
          </w:tcPr>
          <w:p w14:paraId="426CE523" w14:textId="77777777" w:rsidR="00FC41DF" w:rsidRPr="00FC41DF" w:rsidRDefault="00FC41DF" w:rsidP="00B36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1DF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</w:tr>
    </w:tbl>
    <w:p w14:paraId="2A296D39" w14:textId="77777777" w:rsidR="00FC41DF" w:rsidRPr="00FC41DF" w:rsidRDefault="00FC41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E5AFAB" w14:textId="77777777" w:rsidR="00FC41DF" w:rsidRPr="00FC41DF" w:rsidRDefault="00FC41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9BF47F" w14:textId="77777777" w:rsidR="00FC41DF" w:rsidRPr="00FC41DF" w:rsidRDefault="00FC41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0AC838" w14:textId="77777777" w:rsidR="00FC41DF" w:rsidRPr="00FC41DF" w:rsidRDefault="00FC41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7786BE" w14:textId="77777777" w:rsidR="00FC41DF" w:rsidRPr="00FC41DF" w:rsidRDefault="00FC41D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C41DF" w:rsidRPr="00FC4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DA9A2" w14:textId="77777777" w:rsidR="002321C7" w:rsidRDefault="002321C7" w:rsidP="00FC41DF">
      <w:pPr>
        <w:spacing w:after="0" w:line="240" w:lineRule="auto"/>
      </w:pPr>
      <w:r>
        <w:separator/>
      </w:r>
    </w:p>
  </w:endnote>
  <w:endnote w:type="continuationSeparator" w:id="0">
    <w:p w14:paraId="587FFAC3" w14:textId="77777777" w:rsidR="002321C7" w:rsidRDefault="002321C7" w:rsidP="00FC4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7F2D7" w14:textId="77777777" w:rsidR="002321C7" w:rsidRDefault="002321C7" w:rsidP="00FC41DF">
      <w:pPr>
        <w:spacing w:after="0" w:line="240" w:lineRule="auto"/>
      </w:pPr>
      <w:r>
        <w:separator/>
      </w:r>
    </w:p>
  </w:footnote>
  <w:footnote w:type="continuationSeparator" w:id="0">
    <w:p w14:paraId="6C7967B4" w14:textId="77777777" w:rsidR="002321C7" w:rsidRDefault="002321C7" w:rsidP="00FC41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DF"/>
    <w:rsid w:val="002321C7"/>
    <w:rsid w:val="002B418B"/>
    <w:rsid w:val="003E33A9"/>
    <w:rsid w:val="007F0C99"/>
    <w:rsid w:val="00994327"/>
    <w:rsid w:val="009F098F"/>
    <w:rsid w:val="00FC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2385E"/>
  <w15:chartTrackingRefBased/>
  <w15:docId w15:val="{4717DBF0-D454-42B3-8135-95501CDAF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1DF"/>
  </w:style>
  <w:style w:type="paragraph" w:styleId="Heading1">
    <w:name w:val="heading 1"/>
    <w:basedOn w:val="Normal"/>
    <w:next w:val="Normal"/>
    <w:link w:val="Heading1Char"/>
    <w:uiPriority w:val="9"/>
    <w:qFormat/>
    <w:rsid w:val="00FC4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1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1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1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1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1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41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1DF"/>
  </w:style>
  <w:style w:type="paragraph" w:styleId="Footer">
    <w:name w:val="footer"/>
    <w:basedOn w:val="Normal"/>
    <w:link w:val="FooterChar"/>
    <w:uiPriority w:val="99"/>
    <w:unhideWhenUsed/>
    <w:rsid w:val="00FC41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1DF"/>
  </w:style>
  <w:style w:type="table" w:styleId="TableGrid">
    <w:name w:val="Table Grid"/>
    <w:basedOn w:val="TableNormal"/>
    <w:uiPriority w:val="59"/>
    <w:rsid w:val="00FC41D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DONGESHWAR SUDHIKSHA</dc:creator>
  <cp:keywords/>
  <dc:description/>
  <cp:lastModifiedBy>DONGESHWAR SUDHIKSHA</cp:lastModifiedBy>
  <cp:revision>1</cp:revision>
  <dcterms:created xsi:type="dcterms:W3CDTF">2026-08-28T18:50:00Z</dcterms:created>
  <dcterms:modified xsi:type="dcterms:W3CDTF">2026-08-28T19:03:00Z</dcterms:modified>
</cp:coreProperties>
</file>