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To</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000000"/>
          <w:sz w:val="19"/>
          <w:szCs w:val="19"/>
        </w:rPr>
        <w:t>NC/NEC/YHAI State Branches and Units/LYH/Govt. Youth Hostels/HDC/APC/EPC/NYHT</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 </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b/>
          <w:bCs/>
          <w:color w:val="222222"/>
          <w:sz w:val="19"/>
          <w:szCs w:val="19"/>
        </w:rPr>
        <w:t>Subject: New YHAI Membership Fee with GST</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b/>
          <w:bCs/>
          <w:color w:val="222222"/>
          <w:sz w:val="19"/>
          <w:szCs w:val="19"/>
        </w:rPr>
        <w:t> </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Dear Sir / Ma’am</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proofErr w:type="gramStart"/>
      <w:r w:rsidRPr="009B5089">
        <w:rPr>
          <w:rFonts w:ascii="Arial" w:eastAsia="Times New Roman" w:hAnsi="Arial" w:cs="Arial"/>
          <w:color w:val="222222"/>
          <w:sz w:val="19"/>
          <w:szCs w:val="19"/>
        </w:rPr>
        <w:t>Greetings from Youth Hostels Association of India (YHAI).</w:t>
      </w:r>
      <w:proofErr w:type="gramEnd"/>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National Executive Committee in its meeting held on 24</w:t>
      </w:r>
      <w:r w:rsidRPr="009B5089">
        <w:rPr>
          <w:rFonts w:ascii="Arial" w:eastAsia="Times New Roman" w:hAnsi="Arial" w:cs="Arial"/>
          <w:color w:val="222222"/>
          <w:sz w:val="19"/>
          <w:szCs w:val="19"/>
          <w:vertAlign w:val="superscript"/>
        </w:rPr>
        <w:t>th</w:t>
      </w:r>
      <w:r w:rsidRPr="009B5089">
        <w:rPr>
          <w:rFonts w:ascii="Arial" w:eastAsia="Times New Roman" w:hAnsi="Arial" w:cs="Arial"/>
          <w:color w:val="222222"/>
          <w:sz w:val="19"/>
          <w:szCs w:val="19"/>
        </w:rPr>
        <w:t> September, 2017 considered that Goods and Services Tax (GST) which is applicable from 1</w:t>
      </w:r>
      <w:r w:rsidRPr="009B5089">
        <w:rPr>
          <w:rFonts w:ascii="Arial" w:eastAsia="Times New Roman" w:hAnsi="Arial" w:cs="Arial"/>
          <w:color w:val="222222"/>
          <w:sz w:val="19"/>
          <w:szCs w:val="19"/>
          <w:vertAlign w:val="superscript"/>
        </w:rPr>
        <w:t>st</w:t>
      </w:r>
      <w:r w:rsidRPr="009B5089">
        <w:rPr>
          <w:rFonts w:ascii="Arial" w:eastAsia="Times New Roman" w:hAnsi="Arial" w:cs="Arial"/>
          <w:color w:val="222222"/>
          <w:sz w:val="19"/>
          <w:szCs w:val="19"/>
        </w:rPr>
        <w:t> July, 2017, will also be levied on YHAI Membership Fee and Adventure Activities Participation Fee.</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r w:rsidRPr="009B5089">
        <w:rPr>
          <w:rFonts w:ascii="Arial" w:eastAsia="Times New Roman" w:hAnsi="Arial" w:cs="Arial"/>
          <w:color w:val="222222"/>
          <w:sz w:val="19"/>
          <w:szCs w:val="19"/>
        </w:rPr>
        <w:t>After detailed consideration, it was decided to get GST along with membership fee from members.  Accordingly, NEC decided that following will be revised membership fee with effect from 1</w:t>
      </w:r>
      <w:r w:rsidRPr="009B5089">
        <w:rPr>
          <w:rFonts w:ascii="Arial" w:eastAsia="Times New Roman" w:hAnsi="Arial" w:cs="Arial"/>
          <w:color w:val="222222"/>
          <w:sz w:val="19"/>
          <w:szCs w:val="19"/>
          <w:vertAlign w:val="superscript"/>
        </w:rPr>
        <w:t>st</w:t>
      </w:r>
      <w:r w:rsidRPr="009B5089">
        <w:rPr>
          <w:rFonts w:ascii="Arial" w:eastAsia="Times New Roman" w:hAnsi="Arial" w:cs="Arial"/>
          <w:color w:val="222222"/>
          <w:sz w:val="19"/>
          <w:szCs w:val="19"/>
        </w:rPr>
        <w:t> October 2017 including GST.</w:t>
      </w: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Please find below YHAI Membership Rates with effect from 1</w:t>
      </w:r>
      <w:r w:rsidRPr="009B5089">
        <w:rPr>
          <w:rFonts w:ascii="Arial" w:eastAsia="Times New Roman" w:hAnsi="Arial" w:cs="Arial"/>
          <w:color w:val="222222"/>
          <w:sz w:val="19"/>
          <w:szCs w:val="19"/>
          <w:vertAlign w:val="superscript"/>
        </w:rPr>
        <w:t>st</w:t>
      </w:r>
      <w:r w:rsidRPr="009B5089">
        <w:rPr>
          <w:rFonts w:ascii="Arial" w:eastAsia="Times New Roman" w:hAnsi="Arial" w:cs="Arial"/>
          <w:color w:val="222222"/>
          <w:sz w:val="19"/>
          <w:szCs w:val="19"/>
        </w:rPr>
        <w:t xml:space="preserve"> October 2017 including </w:t>
      </w:r>
      <w:proofErr w:type="gramStart"/>
      <w:r w:rsidRPr="009B5089">
        <w:rPr>
          <w:rFonts w:ascii="Arial" w:eastAsia="Times New Roman" w:hAnsi="Arial" w:cs="Arial"/>
          <w:color w:val="222222"/>
          <w:sz w:val="19"/>
          <w:szCs w:val="19"/>
        </w:rPr>
        <w:t>GST :</w:t>
      </w:r>
      <w:proofErr w:type="gramEnd"/>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p>
    <w:tbl>
      <w:tblPr>
        <w:tblW w:w="9296" w:type="dxa"/>
        <w:tblInd w:w="113" w:type="dxa"/>
        <w:shd w:val="clear" w:color="auto" w:fill="FFFFFF"/>
        <w:tblCellMar>
          <w:left w:w="0" w:type="dxa"/>
          <w:right w:w="0" w:type="dxa"/>
        </w:tblCellMar>
        <w:tblLook w:val="04A0"/>
      </w:tblPr>
      <w:tblGrid>
        <w:gridCol w:w="712"/>
        <w:gridCol w:w="3199"/>
        <w:gridCol w:w="1051"/>
        <w:gridCol w:w="1653"/>
        <w:gridCol w:w="1640"/>
        <w:gridCol w:w="1087"/>
      </w:tblGrid>
      <w:tr w:rsidR="009B5089" w:rsidRPr="009B5089" w:rsidTr="009B5089">
        <w:trPr>
          <w:trHeight w:val="305"/>
        </w:trPr>
        <w:tc>
          <w:tcPr>
            <w:tcW w:w="666"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Times New Roman" w:eastAsia="Times New Roman" w:hAnsi="Times New Roman" w:cs="Times New Roman"/>
                <w:color w:val="222222"/>
                <w:sz w:val="24"/>
                <w:szCs w:val="24"/>
              </w:rPr>
              <w:t> </w:t>
            </w:r>
            <w:proofErr w:type="spellStart"/>
            <w:r w:rsidRPr="009B5089">
              <w:rPr>
                <w:rFonts w:ascii="Calibri" w:eastAsia="Times New Roman" w:hAnsi="Calibri" w:cs="Times New Roman"/>
                <w:b/>
                <w:bCs/>
                <w:color w:val="000000"/>
                <w:sz w:val="24"/>
                <w:szCs w:val="24"/>
              </w:rPr>
              <w:fldChar w:fldCharType="begin"/>
            </w:r>
            <w:r w:rsidRPr="009B5089">
              <w:rPr>
                <w:rFonts w:ascii="Calibri" w:eastAsia="Times New Roman" w:hAnsi="Calibri" w:cs="Times New Roman"/>
                <w:b/>
                <w:bCs/>
                <w:color w:val="000000"/>
                <w:sz w:val="24"/>
                <w:szCs w:val="24"/>
              </w:rPr>
              <w:instrText xml:space="preserve"> HYPERLINK "http://s.no/" \t "_blank" </w:instrText>
            </w:r>
            <w:r w:rsidRPr="009B5089">
              <w:rPr>
                <w:rFonts w:ascii="Calibri" w:eastAsia="Times New Roman" w:hAnsi="Calibri" w:cs="Times New Roman"/>
                <w:b/>
                <w:bCs/>
                <w:color w:val="000000"/>
                <w:sz w:val="24"/>
                <w:szCs w:val="24"/>
              </w:rPr>
              <w:fldChar w:fldCharType="separate"/>
            </w:r>
            <w:r w:rsidRPr="009B5089">
              <w:rPr>
                <w:rFonts w:ascii="Calibri" w:eastAsia="Times New Roman" w:hAnsi="Calibri" w:cs="Times New Roman"/>
                <w:b/>
                <w:bCs/>
                <w:color w:val="1155CC"/>
                <w:sz w:val="24"/>
                <w:szCs w:val="24"/>
                <w:u w:val="single"/>
              </w:rPr>
              <w:t>S.no</w:t>
            </w:r>
            <w:proofErr w:type="spellEnd"/>
            <w:r w:rsidRPr="009B5089">
              <w:rPr>
                <w:rFonts w:ascii="Calibri" w:eastAsia="Times New Roman" w:hAnsi="Calibri" w:cs="Times New Roman"/>
                <w:b/>
                <w:bCs/>
                <w:color w:val="000000"/>
                <w:sz w:val="24"/>
                <w:szCs w:val="24"/>
              </w:rPr>
              <w:fldChar w:fldCharType="end"/>
            </w:r>
          </w:p>
        </w:tc>
        <w:tc>
          <w:tcPr>
            <w:tcW w:w="3199" w:type="dxa"/>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b/>
                <w:bCs/>
                <w:color w:val="000000"/>
                <w:sz w:val="24"/>
                <w:szCs w:val="24"/>
              </w:rPr>
              <w:t>Membership Type</w:t>
            </w:r>
          </w:p>
        </w:tc>
        <w:tc>
          <w:tcPr>
            <w:tcW w:w="1051" w:type="dxa"/>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b/>
                <w:bCs/>
                <w:color w:val="000000"/>
                <w:sz w:val="24"/>
                <w:szCs w:val="24"/>
              </w:rPr>
              <w:t>Fee (Rs)</w:t>
            </w:r>
          </w:p>
        </w:tc>
        <w:tc>
          <w:tcPr>
            <w:tcW w:w="1653" w:type="dxa"/>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b/>
                <w:bCs/>
                <w:color w:val="000000"/>
                <w:sz w:val="24"/>
                <w:szCs w:val="24"/>
              </w:rPr>
              <w:t>CGST (9%) (Rs)</w:t>
            </w:r>
          </w:p>
        </w:tc>
        <w:tc>
          <w:tcPr>
            <w:tcW w:w="1640" w:type="dxa"/>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b/>
                <w:bCs/>
                <w:color w:val="000000"/>
                <w:sz w:val="24"/>
                <w:szCs w:val="24"/>
              </w:rPr>
              <w:t>SGST (9%) (Rs)</w:t>
            </w:r>
          </w:p>
        </w:tc>
        <w:tc>
          <w:tcPr>
            <w:tcW w:w="1087" w:type="dxa"/>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b/>
                <w:bCs/>
                <w:color w:val="000000"/>
                <w:sz w:val="24"/>
                <w:szCs w:val="24"/>
              </w:rPr>
              <w:t>Total (Rs)</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Junior</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59.33</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5.335</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5.335</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70</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One Year</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144.07</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12.965</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12.965</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170</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3</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Two Years</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254.24</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22.88</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22.88</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300</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4</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Life</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2119</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190.71</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190.71</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2500</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5</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Institutional 1 year for Schools</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635.6</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57.2</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57.2</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750</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6</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Institutional 5 years for Schools</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2542.38</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228.81</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228.81</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3000</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7</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Institutional 1 year for Colleges</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1271.19</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114.405</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114.405</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1500</w:t>
            </w:r>
          </w:p>
        </w:tc>
      </w:tr>
      <w:tr w:rsidR="009B5089" w:rsidRPr="009B5089" w:rsidTr="009B5089">
        <w:trPr>
          <w:trHeight w:val="305"/>
        </w:trPr>
        <w:tc>
          <w:tcPr>
            <w:tcW w:w="666" w:type="dxa"/>
            <w:tcBorders>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8</w:t>
            </w:r>
          </w:p>
        </w:tc>
        <w:tc>
          <w:tcPr>
            <w:tcW w:w="3199"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Institutional 5 years for Colleges</w:t>
            </w:r>
          </w:p>
        </w:tc>
        <w:tc>
          <w:tcPr>
            <w:tcW w:w="1051"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4661.02</w:t>
            </w:r>
          </w:p>
        </w:tc>
        <w:tc>
          <w:tcPr>
            <w:tcW w:w="1653"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419.49</w:t>
            </w:r>
          </w:p>
        </w:tc>
        <w:tc>
          <w:tcPr>
            <w:tcW w:w="1640"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419.49</w:t>
            </w:r>
          </w:p>
        </w:tc>
        <w:tc>
          <w:tcPr>
            <w:tcW w:w="1087" w:type="dxa"/>
            <w:tcBorders>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B5089" w:rsidRPr="009B5089" w:rsidRDefault="009B5089" w:rsidP="009B5089">
            <w:pPr>
              <w:spacing w:after="0" w:line="240" w:lineRule="auto"/>
              <w:jc w:val="center"/>
              <w:rPr>
                <w:rFonts w:ascii="Times New Roman" w:eastAsia="Times New Roman" w:hAnsi="Times New Roman" w:cs="Times New Roman"/>
                <w:color w:val="222222"/>
                <w:sz w:val="24"/>
                <w:szCs w:val="24"/>
              </w:rPr>
            </w:pPr>
            <w:r w:rsidRPr="009B5089">
              <w:rPr>
                <w:rFonts w:ascii="Calibri" w:eastAsia="Times New Roman" w:hAnsi="Calibri" w:cs="Times New Roman"/>
                <w:color w:val="000000"/>
                <w:sz w:val="24"/>
                <w:szCs w:val="24"/>
              </w:rPr>
              <w:t>5500</w:t>
            </w:r>
          </w:p>
        </w:tc>
      </w:tr>
    </w:tbl>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Calibri" w:eastAsia="Times New Roman" w:hAnsi="Calibri" w:cs="Arial"/>
          <w:color w:val="222222"/>
          <w:sz w:val="19"/>
          <w:szCs w:val="19"/>
        </w:rPr>
        <w:t> </w:t>
      </w: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r w:rsidRPr="009B5089">
        <w:rPr>
          <w:rFonts w:ascii="Arial" w:eastAsia="Times New Roman" w:hAnsi="Arial" w:cs="Arial"/>
          <w:color w:val="222222"/>
          <w:sz w:val="19"/>
          <w:szCs w:val="19"/>
        </w:rPr>
        <w:t>Similarly, new YHAI Membership receipt books with GST number will be printed and circulated to all state branches and units. It is requested to return all unused old receipt books to respective state branch offices for getting new receipt books. State and Units may retain used receipt books for their Audit purposes only.</w:t>
      </w: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r w:rsidRPr="009B5089">
        <w:rPr>
          <w:rFonts w:ascii="Arial" w:eastAsia="Times New Roman" w:hAnsi="Arial" w:cs="Arial"/>
          <w:color w:val="222222"/>
          <w:sz w:val="19"/>
          <w:szCs w:val="19"/>
        </w:rPr>
        <w:t> </w:t>
      </w: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r w:rsidRPr="009B5089">
        <w:rPr>
          <w:rFonts w:ascii="Arial" w:eastAsia="Times New Roman" w:hAnsi="Arial" w:cs="Arial"/>
          <w:color w:val="222222"/>
          <w:sz w:val="19"/>
          <w:szCs w:val="19"/>
        </w:rPr>
        <w:t>Also, it is guided that no old receipt books should be used from 1</w:t>
      </w:r>
      <w:r w:rsidRPr="009B5089">
        <w:rPr>
          <w:rFonts w:ascii="Arial" w:eastAsia="Times New Roman" w:hAnsi="Arial" w:cs="Arial"/>
          <w:color w:val="222222"/>
          <w:sz w:val="19"/>
          <w:szCs w:val="19"/>
          <w:vertAlign w:val="superscript"/>
        </w:rPr>
        <w:t>st</w:t>
      </w:r>
      <w:r w:rsidRPr="009B5089">
        <w:rPr>
          <w:rFonts w:ascii="Arial" w:eastAsia="Times New Roman" w:hAnsi="Arial" w:cs="Arial"/>
          <w:color w:val="222222"/>
          <w:sz w:val="19"/>
          <w:szCs w:val="19"/>
        </w:rPr>
        <w:t> October 2017.</w:t>
      </w: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r w:rsidRPr="009B5089">
        <w:rPr>
          <w:rFonts w:ascii="Arial" w:eastAsia="Times New Roman" w:hAnsi="Arial" w:cs="Arial"/>
          <w:color w:val="222222"/>
          <w:sz w:val="19"/>
          <w:szCs w:val="19"/>
        </w:rPr>
        <w:t> </w:t>
      </w: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r w:rsidRPr="009B5089">
        <w:rPr>
          <w:rFonts w:ascii="Arial" w:eastAsia="Times New Roman" w:hAnsi="Arial" w:cs="Arial"/>
          <w:color w:val="222222"/>
          <w:sz w:val="19"/>
          <w:szCs w:val="19"/>
        </w:rPr>
        <w:t>You may contact National Office for any further queries.</w:t>
      </w:r>
    </w:p>
    <w:p w:rsidR="009B5089" w:rsidRPr="009B5089" w:rsidRDefault="009B5089" w:rsidP="009B5089">
      <w:pPr>
        <w:shd w:val="clear" w:color="auto" w:fill="FFFFFF"/>
        <w:spacing w:after="0" w:line="240" w:lineRule="auto"/>
        <w:jc w:val="both"/>
        <w:rPr>
          <w:rFonts w:ascii="Arial" w:eastAsia="Times New Roman" w:hAnsi="Arial" w:cs="Arial"/>
          <w:color w:val="222222"/>
          <w:sz w:val="19"/>
          <w:szCs w:val="19"/>
        </w:rPr>
      </w:pPr>
      <w:r w:rsidRPr="009B5089">
        <w:rPr>
          <w:rFonts w:ascii="Arial" w:eastAsia="Times New Roman" w:hAnsi="Arial" w:cs="Arial"/>
          <w:color w:val="222222"/>
          <w:sz w:val="19"/>
          <w:szCs w:val="19"/>
        </w:rPr>
        <w:t> </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With regards,</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  </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color w:val="222222"/>
          <w:sz w:val="19"/>
          <w:szCs w:val="19"/>
        </w:rPr>
        <w:t> </w:t>
      </w:r>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proofErr w:type="spellStart"/>
      <w:r w:rsidRPr="009B5089">
        <w:rPr>
          <w:rFonts w:ascii="Arial" w:eastAsia="Times New Roman" w:hAnsi="Arial" w:cs="Arial"/>
          <w:color w:val="222222"/>
          <w:sz w:val="19"/>
          <w:szCs w:val="19"/>
        </w:rPr>
        <w:t>Jaspal</w:t>
      </w:r>
      <w:proofErr w:type="spellEnd"/>
      <w:r w:rsidRPr="009B5089">
        <w:rPr>
          <w:rFonts w:ascii="Arial" w:eastAsia="Times New Roman" w:hAnsi="Arial" w:cs="Arial"/>
          <w:color w:val="222222"/>
          <w:sz w:val="19"/>
          <w:szCs w:val="19"/>
        </w:rPr>
        <w:t xml:space="preserve"> Singh </w:t>
      </w:r>
      <w:proofErr w:type="spellStart"/>
      <w:r w:rsidRPr="009B5089">
        <w:rPr>
          <w:rFonts w:ascii="Arial" w:eastAsia="Times New Roman" w:hAnsi="Arial" w:cs="Arial"/>
          <w:color w:val="222222"/>
          <w:sz w:val="19"/>
          <w:szCs w:val="19"/>
        </w:rPr>
        <w:t>Mehndiratta</w:t>
      </w:r>
      <w:proofErr w:type="spellEnd"/>
    </w:p>
    <w:p w:rsidR="009B5089" w:rsidRPr="009B5089" w:rsidRDefault="009B5089" w:rsidP="009B5089">
      <w:pPr>
        <w:shd w:val="clear" w:color="auto" w:fill="FFFFFF"/>
        <w:spacing w:after="0" w:line="240" w:lineRule="auto"/>
        <w:rPr>
          <w:rFonts w:ascii="Arial" w:eastAsia="Times New Roman" w:hAnsi="Arial" w:cs="Arial"/>
          <w:color w:val="222222"/>
          <w:sz w:val="19"/>
          <w:szCs w:val="19"/>
        </w:rPr>
      </w:pPr>
      <w:r w:rsidRPr="009B5089">
        <w:rPr>
          <w:rFonts w:ascii="Arial" w:eastAsia="Times New Roman" w:hAnsi="Arial" w:cs="Arial"/>
          <w:b/>
          <w:bCs/>
          <w:color w:val="222222"/>
          <w:sz w:val="19"/>
          <w:szCs w:val="19"/>
        </w:rPr>
        <w:t>Chief Executive Officer</w:t>
      </w:r>
    </w:p>
    <w:p w:rsidR="009C5B1D" w:rsidRPr="009B5089" w:rsidRDefault="009C5B1D" w:rsidP="009B5089"/>
    <w:sectPr w:rsidR="009C5B1D" w:rsidRPr="009B5089" w:rsidSect="009C5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5089"/>
    <w:rsid w:val="009B5089"/>
    <w:rsid w:val="009C5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5089"/>
    <w:rPr>
      <w:color w:val="0000FF"/>
      <w:u w:val="single"/>
    </w:rPr>
  </w:style>
</w:styles>
</file>

<file path=word/webSettings.xml><?xml version="1.0" encoding="utf-8"?>
<w:webSettings xmlns:r="http://schemas.openxmlformats.org/officeDocument/2006/relationships" xmlns:w="http://schemas.openxmlformats.org/wordprocessingml/2006/main">
  <w:divs>
    <w:div w:id="137188848">
      <w:bodyDiv w:val="1"/>
      <w:marLeft w:val="0"/>
      <w:marRight w:val="0"/>
      <w:marTop w:val="0"/>
      <w:marBottom w:val="0"/>
      <w:divBdr>
        <w:top w:val="none" w:sz="0" w:space="0" w:color="auto"/>
        <w:left w:val="none" w:sz="0" w:space="0" w:color="auto"/>
        <w:bottom w:val="none" w:sz="0" w:space="0" w:color="auto"/>
        <w:right w:val="none" w:sz="0" w:space="0" w:color="auto"/>
      </w:divBdr>
    </w:div>
    <w:div w:id="175003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Subraminiyam</dc:creator>
  <cp:lastModifiedBy>Subraminiyam</cp:lastModifiedBy>
  <cp:revision>1</cp:revision>
  <dcterms:created xsi:type="dcterms:W3CDTF">2017-09-28T09:22:00Z</dcterms:created>
  <dcterms:modified xsi:type="dcterms:W3CDTF">2017-09-28T09:25:00Z</dcterms:modified>
</cp:coreProperties>
</file>