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8"/>
        <w:numPr>
          <w:ilvl w:val="0"/>
          <w:numId w:val="1"/>
        </w:numPr>
        <w:suppressLineNumbers w:val="false"/>
        <w:pBdr/>
        <w:spacing w:after="0" w:before="0" w:beforeAutospacing="0" w:line="276" w:lineRule="auto"/>
        <w:ind w:hanging="216" w:left="565"/>
        <w:rPr/>
      </w:pPr>
      <w:r>
        <w:t xml:space="preserve">Linear algebra is a branch of mathematics that deals with vector spaces and linear mappings between these spaces. It provides a framework for representing and solving a wide range of problems in mathematics, science, engineering, and computer science.</w:t>
      </w:r>
      <w:r/>
    </w:p>
    <w:p>
      <w:pPr>
        <w:pStyle w:val="668"/>
        <w:numPr>
          <w:ilvl w:val="0"/>
          <w:numId w:val="1"/>
        </w:numPr>
        <w:suppressLineNumbers w:val="false"/>
        <w:pBdr/>
        <w:spacing w:after="0" w:before="0" w:beforeAutospacing="0" w:line="276" w:lineRule="auto"/>
        <w:ind w:hanging="216" w:left="565"/>
        <w:rPr/>
      </w:pPr>
      <w:r>
        <w:rPr>
          <w:highlight w:val="none"/>
        </w:rPr>
        <w:t xml:space="preserve">Key concepts in linear algebra include vectors, which represent quantities with both magnitude and direction, and matrices, which are rectangular array of numbers that can represent linear transformations. Other important topics include eigenvalues and eigenvectors, determinants, systems of linear equations, and vector spaces.</w:t>
      </w:r>
      <w:r/>
    </w:p>
    <w:p>
      <w:pPr>
        <w:pStyle w:val="668"/>
        <w:numPr>
          <w:ilvl w:val="0"/>
          <w:numId w:val="1"/>
        </w:numPr>
        <w:suppressLineNumbers w:val="false"/>
        <w:pBdr/>
        <w:spacing w:after="0" w:before="0" w:beforeAutospacing="0" w:line="276" w:lineRule="auto"/>
        <w:ind w:hanging="216" w:left="565"/>
        <w:rPr/>
      </w:pPr>
      <w:r>
        <w:rPr>
          <w:highlight w:val="none"/>
        </w:rPr>
        <w:t xml:space="preserve">Linear algebra has numerous applications, such as in computer graphics, data analysis, optimization, physics, engineering, and many areas of applied mathematics.</w:t>
      </w:r>
      <w:r>
        <w:rPr>
          <w:highlight w:val="none"/>
        </w:rPr>
      </w:r>
      <w:r/>
    </w:p>
    <w:p>
      <w:pPr>
        <w:suppressLineNumbers w:val="false"/>
        <w:pBdr/>
        <w:spacing w:after="0" w:before="0" w:beforeAutospacing="0" w:line="276" w:lineRule="auto"/>
        <w:ind/>
        <w:rPr/>
      </w:pPr>
      <w:r/>
      <w:r/>
      <w:r/>
    </w:p>
    <w:p>
      <w:pPr>
        <w:pStyle w:val="668"/>
        <w:numPr>
          <w:ilvl w:val="0"/>
          <w:numId w:val="2"/>
        </w:numPr>
        <w:suppressLineNumbers w:val="false"/>
        <w:pBdr/>
        <w:spacing w:after="0" w:before="0" w:beforeAutospacing="0" w:line="276" w:lineRule="auto"/>
        <w:ind/>
        <w:rPr/>
      </w:pPr>
      <w:r>
        <w:rPr>
          <w:highlight w:val="none"/>
        </w:rPr>
        <w:t xml:space="preserve">Vectors:</w:t>
      </w:r>
      <w:r/>
    </w:p>
    <w:p>
      <w:pPr>
        <w:pStyle w:val="668"/>
        <w:numPr>
          <w:ilvl w:val="1"/>
          <w:numId w:val="2"/>
        </w:numPr>
        <w:suppressLineNumbers w:val="false"/>
        <w:pBdr/>
        <w:spacing w:after="0" w:before="0" w:beforeAutospacing="0" w:line="276" w:lineRule="auto"/>
        <w:ind/>
        <w:rPr/>
      </w:pPr>
      <w:r>
        <w:rPr>
          <w:highlight w:val="none"/>
        </w:rPr>
        <w:t xml:space="preserve">Vector definition:</w:t>
      </w:r>
      <w:r/>
    </w:p>
    <w:p>
      <w:pPr>
        <w:pStyle w:val="668"/>
        <w:numPr>
          <w:ilvl w:val="2"/>
          <w:numId w:val="2"/>
        </w:numPr>
        <w:suppressLineNumbers w:val="false"/>
        <w:pBdr/>
        <w:spacing w:after="0" w:before="0" w:beforeAutospacing="0" w:line="276" w:lineRule="auto"/>
        <w:ind/>
        <w:rPr>
          <w:highlight w:val="none"/>
        </w:rPr>
      </w:pPr>
      <w:r>
        <w:rPr>
          <w:highlight w:val="none"/>
        </w:rPr>
        <w:t xml:space="preserve">Computer Science: vector is a one-dimensional array of ordered read-valued scalars.</w:t>
      </w:r>
      <w:r/>
    </w:p>
    <w:p>
      <w:pPr>
        <w:pStyle w:val="668"/>
        <w:numPr>
          <w:ilvl w:val="2"/>
          <w:numId w:val="2"/>
        </w:numPr>
        <w:suppressLineNumbers w:val="false"/>
        <w:pBdr/>
        <w:spacing w:after="0" w:before="0" w:beforeAutospacing="0" w:line="276" w:lineRule="auto"/>
        <w:ind/>
        <w:rPr>
          <w:highlight w:val="none"/>
        </w:rPr>
      </w:pPr>
      <w:r>
        <w:rPr>
          <w:highlight w:val="none"/>
        </w:rPr>
        <w:t xml:space="preserve">Mathematics: vector is quantity possessing both magnitude and direction, represented by an arrow indicating the direction, and the length of which is proportional to the magnitude.</w:t>
      </w:r>
      <w:r/>
    </w:p>
    <w:p>
      <w:pPr>
        <w:pStyle w:val="668"/>
        <w:numPr>
          <w:ilvl w:val="1"/>
          <w:numId w:val="2"/>
        </w:numPr>
        <w:suppressLineNumbers w:val="false"/>
        <w:pBdr/>
        <w:spacing w:after="0" w:before="0" w:beforeAutospacing="0" w:line="276" w:lineRule="auto"/>
        <w:ind/>
        <w:rPr>
          <w:highlight w:val="none"/>
        </w:rPr>
      </w:pPr>
      <w:r>
        <w:rPr>
          <w:highlight w:val="none"/>
        </w:rPr>
        <w:t xml:space="preserve">Vectors are written in column form or in row form:</w:t>
      </w:r>
      <w:r/>
    </w:p>
    <w:p>
      <w:pPr>
        <w:pStyle w:val="668"/>
        <w:numPr>
          <w:ilvl w:val="2"/>
          <w:numId w:val="2"/>
        </w:numPr>
        <w:suppressLineNumbers w:val="false"/>
        <w:pBdr/>
        <w:spacing w:after="0" w:before="0" w:beforeAutospacing="0" w:line="276" w:lineRule="auto"/>
        <w:ind/>
        <w:rPr>
          <w:highlight w:val="none"/>
        </w:rPr>
      </w:pPr>
      <w:r>
        <w:rPr>
          <w:highlight w:val="none"/>
        </w:rPr>
        <w:t xml:space="preserve">Denoted by bold-font lower-case letters:</w:t>
      </w:r>
      <w:r/>
    </w:p>
    <w:p>
      <w:pPr>
        <w:suppressLineNumbers w:val="false"/>
        <w:pBdr/>
        <w:spacing w:after="0" w:before="0" w:beforeAutospacing="0" w:line="276" w:lineRule="auto"/>
        <w:ind w:firstLine="0" w:left="709"/>
        <w:jc w:val="center"/>
        <w:rPr>
          <w:highlight w:val="none"/>
        </w:rPr>
      </w:pPr>
      <w:r>
        <w:rPr>
          <w:highlight w:val="none"/>
        </w:rPr>
      </w:r>
      <w:r>
        <mc:AlternateContent>
          <mc:Choice Requires="wpg">
            <w:drawing>
              <wp:inline xmlns:wp="http://schemas.openxmlformats.org/drawingml/2006/wordprocessingDrawing" distT="0" distB="0" distL="0" distR="0">
                <wp:extent cx="2924175" cy="7524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8096" name=""/>
                        <pic:cNvPicPr>
                          <a:picLocks noChangeAspect="1"/>
                        </pic:cNvPicPr>
                        <pic:nvPr/>
                      </pic:nvPicPr>
                      <pic:blipFill>
                        <a:blip r:embed="rId10"/>
                        <a:stretch/>
                      </pic:blipFill>
                      <pic:spPr bwMode="auto">
                        <a:xfrm>
                          <a:off x="0" y="0"/>
                          <a:ext cx="2924174" cy="752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0.25pt;height:59.25pt;mso-wrap-distance-left:0.00pt;mso-wrap-distance-top:0.00pt;mso-wrap-distance-right:0.00pt;mso-wrap-distance-bottom:0.00pt;z-index:1;" stroked="false">
                <v:imagedata r:id="rId10" o:title=""/>
                <o:lock v:ext="edit" rotation="t"/>
              </v:shape>
            </w:pict>
          </mc:Fallback>
        </mc:AlternateContent>
      </w:r>
      <w:r>
        <w:rPr>
          <w:highlight w:val="none"/>
        </w:rPr>
      </w:r>
    </w:p>
    <w:p>
      <w:pPr>
        <w:suppressLineNumbers w:val="false"/>
        <w:pBdr/>
        <w:spacing w:after="0" w:before="0" w:beforeAutospacing="0" w:line="276" w:lineRule="auto"/>
        <w:ind w:firstLine="0" w:left="0"/>
        <w:jc w:val="center"/>
        <w:rPr>
          <w:highlight w:val="none"/>
        </w:rPr>
      </w:pPr>
      <w:r>
        <w:rPr>
          <w:highlight w:val="none"/>
        </w:rPr>
      </w:r>
      <w:r>
        <mc:AlternateContent>
          <mc:Choice Requires="wpg">
            <w:drawing>
              <wp:inline xmlns:wp="http://schemas.openxmlformats.org/drawingml/2006/wordprocessingDrawing" distT="0" distB="0" distL="0" distR="0">
                <wp:extent cx="6150559" cy="117232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3569" name=""/>
                        <pic:cNvPicPr>
                          <a:picLocks noChangeAspect="1"/>
                        </pic:cNvPicPr>
                        <pic:nvPr/>
                      </pic:nvPicPr>
                      <pic:blipFill>
                        <a:blip r:embed="rId11"/>
                        <a:stretch/>
                      </pic:blipFill>
                      <pic:spPr bwMode="auto">
                        <a:xfrm flipH="0" flipV="0">
                          <a:off x="0" y="0"/>
                          <a:ext cx="6150559" cy="11723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4.30pt;height:92.31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r>
        <w:rPr>
          <w:highlight w:val="none"/>
        </w:rPr>
      </w:r>
    </w:p>
    <w:p>
      <w:pPr>
        <w:pStyle w:val="668"/>
        <w:numPr>
          <w:ilvl w:val="0"/>
          <w:numId w:val="2"/>
        </w:numPr>
        <w:suppressLineNumbers w:val="false"/>
        <w:pBdr/>
        <w:spacing w:after="0" w:before="0" w:beforeAutospacing="0" w:line="276" w:lineRule="auto"/>
        <w:ind/>
        <w:rPr/>
      </w:pPr>
      <w:r>
        <w:rPr>
          <w:highlight w:val="none"/>
        </w:rPr>
      </w:r>
      <w:r/>
    </w:p>
    <w:sectPr>
      <w:headerReference w:type="default" r:id="rId9"/>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6"/>
      <w:pBdr/>
      <w:spacing/>
      <w:ind/>
      <w:jc w:val="center"/>
      <w:rPr>
        <w:b/>
        <w:bCs/>
        <w:sz w:val="44"/>
        <w:szCs w:val="44"/>
      </w:rPr>
    </w:pPr>
    <w:r>
      <w:rPr>
        <w:b/>
        <w:bCs/>
        <w:sz w:val="44"/>
        <w:szCs w:val="44"/>
      </w:rPr>
      <w:t xml:space="preserve">Linear Algebra</w:t>
    </w:r>
    <w:r>
      <w:rPr>
        <w:b/>
        <w:bCs/>
        <w:sz w:val="44"/>
        <w:szCs w:val="44"/>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552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0285D945"/>
    <w:lvl w:ilvl="0">
      <w:isLgl w:val="false"/>
      <w:lvlJc w:val="left"/>
      <w:lvlText w:val="v"/>
      <w:numFmt w:val="bullet"/>
      <w:pPr>
        <w:pBdr/>
        <w:spacing/>
        <w:ind w:hanging="360" w:left="709"/>
      </w:pPr>
      <w:rPr>
        <w:rFonts w:ascii="Wingdings" w:hAnsi="Wingdings" w:eastAsia="Wingdings" w:cs="Wingdings"/>
      </w:rPr>
      <w:start w:val="1"/>
      <w:suff w:val="tab"/>
    </w:lvl>
    <w:lvl w:ilvl="1">
      <w:isLgl w:val="false"/>
      <w:lvlJc w:val="left"/>
      <w:lvlText w:val="·"/>
      <w:numFmt w:val="bullet"/>
      <w:pPr>
        <w:pBdr/>
        <w:spacing/>
        <w:ind w:hanging="360" w:left="1069"/>
      </w:pPr>
      <w:rPr>
        <w:rFonts w:ascii="Symbol" w:hAnsi="Symbol" w:eastAsia="Symbol" w:cs="Symbol"/>
      </w:rPr>
      <w:start w:val="1"/>
      <w:suff w:val="tab"/>
    </w:lvl>
    <w:lvl w:ilvl="2">
      <w:isLgl w:val="false"/>
      <w:lvlJc w:val="left"/>
      <w:lvlText w:val="§"/>
      <w:numFmt w:val="bullet"/>
      <w:pPr>
        <w:pBdr/>
        <w:spacing/>
        <w:ind w:hanging="360" w:left="1429"/>
      </w:pPr>
      <w:rPr>
        <w:rFonts w:ascii="Wingdings" w:hAnsi="Wingdings" w:eastAsia="Wingdings" w:cs="Wingdings"/>
      </w:rPr>
      <w:start w:val="1"/>
      <w:suff w:val="tab"/>
    </w:lvl>
    <w:lvl w:ilvl="3">
      <w:isLgl w:val="false"/>
      <w:lvlJc w:val="left"/>
      <w:lvlText w:val="·"/>
      <w:numFmt w:val="bullet"/>
      <w:pPr>
        <w:pBdr/>
        <w:spacing/>
        <w:ind w:hanging="360" w:left="1789"/>
      </w:pPr>
      <w:rPr>
        <w:rFonts w:ascii="Symbol" w:hAnsi="Symbol" w:eastAsia="Symbol" w:cs="Symbol"/>
      </w:rPr>
      <w:start w:val="1"/>
      <w:suff w:val="tab"/>
    </w:lvl>
    <w:lvl w:ilvl="4">
      <w:isLgl w:val="false"/>
      <w:lvlJc w:val="left"/>
      <w:lvlText w:val="¨"/>
      <w:numFmt w:val="bullet"/>
      <w:pPr>
        <w:pBdr/>
        <w:spacing/>
        <w:ind w:hanging="360" w:left="2149"/>
      </w:pPr>
      <w:rPr>
        <w:rFonts w:ascii="Symbol" w:hAnsi="Symbol" w:eastAsia="Symbol" w:cs="Symbol"/>
      </w:rPr>
      <w:start w:val="1"/>
      <w:suff w:val="tab"/>
    </w:lvl>
    <w:lvl w:ilvl="5">
      <w:isLgl w:val="false"/>
      <w:lvlJc w:val="left"/>
      <w:lvlText w:val="Ø"/>
      <w:numFmt w:val="bullet"/>
      <w:pPr>
        <w:pBdr/>
        <w:spacing/>
        <w:ind w:hanging="360" w:left="2509"/>
      </w:pPr>
      <w:rPr>
        <w:rFonts w:ascii="Wingdings" w:hAnsi="Wingdings" w:eastAsia="Wingdings" w:cs="Wingdings"/>
      </w:rPr>
      <w:start w:val="1"/>
      <w:suff w:val="tab"/>
    </w:lvl>
    <w:lvl w:ilvl="6">
      <w:isLgl w:val="false"/>
      <w:lvlJc w:val="left"/>
      <w:lvlText w:val="§"/>
      <w:numFmt w:val="bullet"/>
      <w:pPr>
        <w:pBdr/>
        <w:spacing/>
        <w:ind w:hanging="360" w:left="2869"/>
      </w:pPr>
      <w:rPr>
        <w:rFonts w:ascii="Wingdings" w:hAnsi="Wingdings" w:eastAsia="Wingdings" w:cs="Wingdings"/>
      </w:rPr>
      <w:start w:val="1"/>
      <w:suff w:val="tab"/>
    </w:lvl>
    <w:lvl w:ilvl="7">
      <w:isLgl w:val="false"/>
      <w:lvlJc w:val="left"/>
      <w:lvlText w:val="·"/>
      <w:numFmt w:val="bullet"/>
      <w:pPr>
        <w:pBdr/>
        <w:spacing/>
        <w:ind w:hanging="360" w:left="3229"/>
      </w:pPr>
      <w:rPr>
        <w:rFonts w:ascii="Symbol" w:hAnsi="Symbol" w:eastAsia="Symbol" w:cs="Symbol"/>
      </w:rPr>
      <w:start w:val="1"/>
      <w:suff w:val="tab"/>
    </w:lvl>
    <w:lvl w:ilvl="8">
      <w:isLgl w:val="false"/>
      <w:lvlJc w:val="left"/>
      <w:lvlText w:val="¨"/>
      <w:numFmt w:val="bullet"/>
      <w:pPr>
        <w:pBdr/>
        <w:spacing/>
        <w:ind w:hanging="360" w:left="3589"/>
      </w:pPr>
      <w:rPr>
        <w:rFonts w:ascii="Symbol" w:hAnsi="Symbol" w:eastAsia="Symbol" w:cs="Symbol"/>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2025-09-17T02:27:06Z</dcterms:modified>
</cp:coreProperties>
</file>