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E2CBB" w14:textId="3D63F2A4" w:rsidR="00C934D2" w:rsidRPr="00C934D2" w:rsidRDefault="00C934D2" w:rsidP="00C934D2">
      <w:pPr>
        <w:pStyle w:val="ListParagraph"/>
        <w:numPr>
          <w:ilvl w:val="0"/>
          <w:numId w:val="2"/>
        </w:numPr>
        <w:spacing w:after="120" w:line="240" w:lineRule="auto"/>
        <w:rPr>
          <w:rFonts w:cs="Arial"/>
          <w:szCs w:val="20"/>
        </w:rPr>
      </w:pPr>
      <w:r>
        <w:rPr>
          <w:rFonts w:cs="Arial"/>
          <w:szCs w:val="20"/>
        </w:rPr>
        <w:t>Comparison between 9AM data and our python-fetched data.</w:t>
      </w:r>
    </w:p>
    <w:p w14:paraId="70BB40F1" w14:textId="5C8A6414" w:rsidR="007924E8" w:rsidRDefault="00C934D2" w:rsidP="00C934D2">
      <w:pPr>
        <w:spacing w:after="120" w:line="240" w:lineRule="auto"/>
        <w:jc w:val="center"/>
        <w:rPr>
          <w:rFonts w:cs="Arial"/>
          <w:szCs w:val="20"/>
        </w:rPr>
      </w:pPr>
      <w:r>
        <w:rPr>
          <w:noProof/>
        </w:rPr>
        <w:drawing>
          <wp:inline distT="0" distB="0" distL="0" distR="0" wp14:anchorId="4176B3DE" wp14:editId="01DF2664">
            <wp:extent cx="4584613" cy="2744286"/>
            <wp:effectExtent l="38100" t="0" r="6985" b="0"/>
            <wp:docPr id="11433388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B316C33-82A2-4243-8CD1-1A88D9C70E3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tbl>
      <w:tblPr>
        <w:tblW w:w="2480" w:type="dxa"/>
        <w:jc w:val="center"/>
        <w:tblLook w:val="04A0" w:firstRow="1" w:lastRow="0" w:firstColumn="1" w:lastColumn="0" w:noHBand="0" w:noVBand="1"/>
      </w:tblPr>
      <w:tblGrid>
        <w:gridCol w:w="1200"/>
        <w:gridCol w:w="1280"/>
      </w:tblGrid>
      <w:tr w:rsidR="00C934D2" w:rsidRPr="00C934D2" w14:paraId="3B325331" w14:textId="77777777" w:rsidTr="00C934D2">
        <w:trPr>
          <w:trHeight w:val="423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6C6E6A1C" w14:textId="77777777" w:rsidR="00C934D2" w:rsidRPr="00C934D2" w:rsidRDefault="00C934D2" w:rsidP="00C934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62E9B785" w14:textId="7D84549F" w:rsidR="00C934D2" w:rsidRPr="00C934D2" w:rsidRDefault="00C934D2" w:rsidP="00C934D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lang w:val="en-IN" w:eastAsia="en-IN"/>
                <w14:ligatures w14:val="none"/>
              </w:rPr>
            </w:pPr>
          </w:p>
        </w:tc>
      </w:tr>
      <w:tr w:rsidR="00C934D2" w:rsidRPr="00C934D2" w14:paraId="3E62D6C6" w14:textId="77777777" w:rsidTr="00C934D2">
        <w:trPr>
          <w:trHeight w:val="286"/>
          <w:jc w:val="center"/>
        </w:trPr>
        <w:tc>
          <w:tcPr>
            <w:tcW w:w="1200" w:type="dxa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F2F2F2" w:fill="F2F2F2"/>
            <w:noWrap/>
            <w:vAlign w:val="bottom"/>
            <w:hideMark/>
          </w:tcPr>
          <w:p w14:paraId="14AE4B88" w14:textId="77777777" w:rsidR="00C934D2" w:rsidRPr="00C934D2" w:rsidRDefault="00C934D2" w:rsidP="00C93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n-IN" w:eastAsia="en-IN"/>
                <w14:ligatures w14:val="none"/>
              </w:rPr>
            </w:pPr>
            <w:r w:rsidRPr="00C934D2">
              <w:rPr>
                <w:rFonts w:ascii="Calibri" w:eastAsia="Times New Roman" w:hAnsi="Calibri" w:cs="Calibri"/>
                <w:color w:val="000000"/>
                <w:kern w:val="0"/>
                <w:sz w:val="22"/>
                <w:lang w:val="en-IN" w:eastAsia="en-IN"/>
                <w14:ligatures w14:val="none"/>
              </w:rPr>
              <w:t>matched</w:t>
            </w:r>
          </w:p>
        </w:tc>
        <w:tc>
          <w:tcPr>
            <w:tcW w:w="1280" w:type="dxa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F2F2F2" w:fill="F2F2F2"/>
            <w:noWrap/>
            <w:vAlign w:val="bottom"/>
            <w:hideMark/>
          </w:tcPr>
          <w:p w14:paraId="7D9453E1" w14:textId="77777777" w:rsidR="00C934D2" w:rsidRPr="00C934D2" w:rsidRDefault="00C934D2" w:rsidP="00C934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val="en-IN" w:eastAsia="en-IN"/>
                <w14:ligatures w14:val="none"/>
              </w:rPr>
            </w:pPr>
            <w:r w:rsidRPr="00C934D2">
              <w:rPr>
                <w:rFonts w:ascii="Calibri" w:eastAsia="Times New Roman" w:hAnsi="Calibri" w:cs="Calibri"/>
                <w:color w:val="000000"/>
                <w:kern w:val="0"/>
                <w:sz w:val="22"/>
                <w:lang w:val="en-IN" w:eastAsia="en-IN"/>
                <w14:ligatures w14:val="none"/>
              </w:rPr>
              <w:t>2174</w:t>
            </w:r>
          </w:p>
        </w:tc>
      </w:tr>
      <w:tr w:rsidR="00C934D2" w:rsidRPr="00C934D2" w14:paraId="4DF98C23" w14:textId="77777777" w:rsidTr="00C934D2">
        <w:trPr>
          <w:trHeight w:val="286"/>
          <w:jc w:val="center"/>
        </w:trPr>
        <w:tc>
          <w:tcPr>
            <w:tcW w:w="1200" w:type="dxa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F2F2F2" w:fill="F2F2F2"/>
            <w:noWrap/>
            <w:vAlign w:val="bottom"/>
            <w:hideMark/>
          </w:tcPr>
          <w:p w14:paraId="70D64377" w14:textId="77777777" w:rsidR="00C934D2" w:rsidRPr="00C934D2" w:rsidRDefault="00C934D2" w:rsidP="00C93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n-IN" w:eastAsia="en-IN"/>
                <w14:ligatures w14:val="none"/>
              </w:rPr>
            </w:pPr>
            <w:r w:rsidRPr="00C934D2">
              <w:rPr>
                <w:rFonts w:ascii="Calibri" w:eastAsia="Times New Roman" w:hAnsi="Calibri" w:cs="Calibri"/>
                <w:color w:val="000000"/>
                <w:kern w:val="0"/>
                <w:sz w:val="22"/>
                <w:lang w:val="en-IN" w:eastAsia="en-IN"/>
                <w14:ligatures w14:val="none"/>
              </w:rPr>
              <w:t>not matched</w:t>
            </w:r>
          </w:p>
        </w:tc>
        <w:tc>
          <w:tcPr>
            <w:tcW w:w="1280" w:type="dxa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F2F2F2" w:fill="F2F2F2"/>
            <w:noWrap/>
            <w:vAlign w:val="bottom"/>
            <w:hideMark/>
          </w:tcPr>
          <w:p w14:paraId="66E72EC1" w14:textId="77777777" w:rsidR="00C934D2" w:rsidRPr="00C934D2" w:rsidRDefault="00C934D2" w:rsidP="00C934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val="en-IN" w:eastAsia="en-IN"/>
                <w14:ligatures w14:val="none"/>
              </w:rPr>
            </w:pPr>
            <w:r w:rsidRPr="00C934D2">
              <w:rPr>
                <w:rFonts w:ascii="Calibri" w:eastAsia="Times New Roman" w:hAnsi="Calibri" w:cs="Calibri"/>
                <w:color w:val="000000"/>
                <w:kern w:val="0"/>
                <w:sz w:val="22"/>
                <w:lang w:val="en-IN" w:eastAsia="en-IN"/>
                <w14:ligatures w14:val="none"/>
              </w:rPr>
              <w:t>99</w:t>
            </w:r>
          </w:p>
        </w:tc>
      </w:tr>
      <w:tr w:rsidR="00C934D2" w:rsidRPr="00C934D2" w14:paraId="2762F33D" w14:textId="77777777" w:rsidTr="00C934D2">
        <w:trPr>
          <w:trHeight w:val="286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7981F560" w14:textId="77777777" w:rsidR="00C934D2" w:rsidRPr="00C934D2" w:rsidRDefault="00C934D2" w:rsidP="00C934D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lang w:val="en-IN" w:eastAsia="en-IN"/>
                <w14:ligatures w14:val="none"/>
              </w:rPr>
            </w:pPr>
            <w:r w:rsidRPr="00C934D2">
              <w:rPr>
                <w:rFonts w:ascii="Calibri" w:eastAsia="Times New Roman" w:hAnsi="Calibri" w:cs="Calibri"/>
                <w:color w:val="FFFFFF"/>
                <w:kern w:val="0"/>
                <w:sz w:val="22"/>
                <w:lang w:val="en-IN" w:eastAsia="en-IN"/>
                <w14:ligatures w14:val="none"/>
              </w:rPr>
              <w:t>Grand Total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09AF5BD7" w14:textId="77777777" w:rsidR="00C934D2" w:rsidRPr="00C934D2" w:rsidRDefault="00C934D2" w:rsidP="00C934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kern w:val="0"/>
                <w:sz w:val="22"/>
                <w:lang w:val="en-IN" w:eastAsia="en-IN"/>
                <w14:ligatures w14:val="none"/>
              </w:rPr>
            </w:pPr>
            <w:r w:rsidRPr="00C934D2">
              <w:rPr>
                <w:rFonts w:ascii="Calibri" w:eastAsia="Times New Roman" w:hAnsi="Calibri" w:cs="Calibri"/>
                <w:color w:val="FFFFFF"/>
                <w:kern w:val="0"/>
                <w:sz w:val="22"/>
                <w:lang w:val="en-IN" w:eastAsia="en-IN"/>
                <w14:ligatures w14:val="none"/>
              </w:rPr>
              <w:t>2273</w:t>
            </w:r>
          </w:p>
        </w:tc>
      </w:tr>
    </w:tbl>
    <w:p w14:paraId="57724776" w14:textId="77777777" w:rsidR="00C934D2" w:rsidRDefault="00C934D2" w:rsidP="00C934D2">
      <w:pPr>
        <w:spacing w:after="120" w:line="240" w:lineRule="auto"/>
        <w:jc w:val="center"/>
        <w:rPr>
          <w:rFonts w:cs="Arial"/>
          <w:szCs w:val="20"/>
        </w:rPr>
      </w:pPr>
    </w:p>
    <w:p w14:paraId="0A328332" w14:textId="6EF91A21" w:rsidR="00C934D2" w:rsidRPr="00C934D2" w:rsidRDefault="00C934D2" w:rsidP="00C934D2">
      <w:pPr>
        <w:pStyle w:val="ListParagraph"/>
        <w:numPr>
          <w:ilvl w:val="0"/>
          <w:numId w:val="2"/>
        </w:numPr>
        <w:spacing w:after="120" w:line="240" w:lineRule="auto"/>
        <w:rPr>
          <w:rFonts w:cs="Arial"/>
          <w:szCs w:val="20"/>
        </w:rPr>
      </w:pPr>
      <w:r>
        <w:rPr>
          <w:rFonts w:cs="Arial"/>
          <w:szCs w:val="20"/>
        </w:rPr>
        <w:t>Comparison between 2PM data and our python-fetched data.</w:t>
      </w:r>
    </w:p>
    <w:p w14:paraId="00D5B2ED" w14:textId="4C9CD7BF" w:rsidR="00C934D2" w:rsidRDefault="00C934D2" w:rsidP="00C934D2">
      <w:pPr>
        <w:spacing w:after="120" w:line="240" w:lineRule="auto"/>
        <w:jc w:val="center"/>
        <w:rPr>
          <w:rFonts w:cs="Arial"/>
          <w:szCs w:val="20"/>
        </w:rPr>
      </w:pPr>
      <w:r>
        <w:rPr>
          <w:noProof/>
        </w:rPr>
        <w:drawing>
          <wp:inline distT="0" distB="0" distL="0" distR="0" wp14:anchorId="380D9C05" wp14:editId="7D27394A">
            <wp:extent cx="4588238" cy="2744286"/>
            <wp:effectExtent l="38100" t="0" r="3175" b="0"/>
            <wp:docPr id="107104662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C4F6AC3-B97E-1FE4-E1BD-EDDCC6D5572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tbl>
      <w:tblPr>
        <w:tblW w:w="2480" w:type="dxa"/>
        <w:jc w:val="center"/>
        <w:tblLook w:val="04A0" w:firstRow="1" w:lastRow="0" w:firstColumn="1" w:lastColumn="0" w:noHBand="0" w:noVBand="1"/>
      </w:tblPr>
      <w:tblGrid>
        <w:gridCol w:w="1200"/>
        <w:gridCol w:w="1280"/>
      </w:tblGrid>
      <w:tr w:rsidR="00C934D2" w:rsidRPr="00C934D2" w14:paraId="0551E193" w14:textId="77777777" w:rsidTr="00C934D2">
        <w:trPr>
          <w:trHeight w:val="286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3E8F68B6" w14:textId="77777777" w:rsidR="00C934D2" w:rsidRPr="00C934D2" w:rsidRDefault="00C934D2" w:rsidP="00C934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:lang w:val="en-IN" w:eastAsia="en-IN"/>
                <w14:ligatures w14:val="none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1EB0F273" w14:textId="12D0711E" w:rsidR="00C934D2" w:rsidRPr="00C934D2" w:rsidRDefault="00C934D2" w:rsidP="00C934D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lang w:val="en-IN" w:eastAsia="en-IN"/>
                <w14:ligatures w14:val="none"/>
              </w:rPr>
            </w:pPr>
          </w:p>
        </w:tc>
      </w:tr>
      <w:tr w:rsidR="00C934D2" w:rsidRPr="00C934D2" w14:paraId="6D2B0860" w14:textId="77777777" w:rsidTr="00C934D2">
        <w:trPr>
          <w:trHeight w:val="286"/>
          <w:jc w:val="center"/>
        </w:trPr>
        <w:tc>
          <w:tcPr>
            <w:tcW w:w="1200" w:type="dxa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F2F2F2" w:fill="F2F2F2"/>
            <w:noWrap/>
            <w:vAlign w:val="bottom"/>
            <w:hideMark/>
          </w:tcPr>
          <w:p w14:paraId="314775EE" w14:textId="77777777" w:rsidR="00C934D2" w:rsidRPr="00C934D2" w:rsidRDefault="00C934D2" w:rsidP="00C93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n-IN" w:eastAsia="en-IN"/>
                <w14:ligatures w14:val="none"/>
              </w:rPr>
            </w:pPr>
            <w:r w:rsidRPr="00C934D2">
              <w:rPr>
                <w:rFonts w:ascii="Calibri" w:eastAsia="Times New Roman" w:hAnsi="Calibri" w:cs="Calibri"/>
                <w:color w:val="000000"/>
                <w:kern w:val="0"/>
                <w:sz w:val="22"/>
                <w:lang w:val="en-IN" w:eastAsia="en-IN"/>
                <w14:ligatures w14:val="none"/>
              </w:rPr>
              <w:t>matched</w:t>
            </w:r>
          </w:p>
        </w:tc>
        <w:tc>
          <w:tcPr>
            <w:tcW w:w="1280" w:type="dxa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F2F2F2" w:fill="F2F2F2"/>
            <w:noWrap/>
            <w:vAlign w:val="bottom"/>
            <w:hideMark/>
          </w:tcPr>
          <w:p w14:paraId="1D8407C6" w14:textId="77777777" w:rsidR="00C934D2" w:rsidRPr="00C934D2" w:rsidRDefault="00C934D2" w:rsidP="00C934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val="en-IN" w:eastAsia="en-IN"/>
                <w14:ligatures w14:val="none"/>
              </w:rPr>
            </w:pPr>
            <w:r w:rsidRPr="00C934D2">
              <w:rPr>
                <w:rFonts w:ascii="Calibri" w:eastAsia="Times New Roman" w:hAnsi="Calibri" w:cs="Calibri"/>
                <w:color w:val="000000"/>
                <w:kern w:val="0"/>
                <w:sz w:val="22"/>
                <w:lang w:val="en-IN" w:eastAsia="en-IN"/>
                <w14:ligatures w14:val="none"/>
              </w:rPr>
              <w:t>2178</w:t>
            </w:r>
          </w:p>
        </w:tc>
      </w:tr>
      <w:tr w:rsidR="00C934D2" w:rsidRPr="00C934D2" w14:paraId="3A20207B" w14:textId="77777777" w:rsidTr="00C934D2">
        <w:trPr>
          <w:trHeight w:val="286"/>
          <w:jc w:val="center"/>
        </w:trPr>
        <w:tc>
          <w:tcPr>
            <w:tcW w:w="1200" w:type="dxa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F2F2F2" w:fill="F2F2F2"/>
            <w:noWrap/>
            <w:vAlign w:val="bottom"/>
            <w:hideMark/>
          </w:tcPr>
          <w:p w14:paraId="26ED35BA" w14:textId="77777777" w:rsidR="00C934D2" w:rsidRPr="00C934D2" w:rsidRDefault="00C934D2" w:rsidP="00C934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lang w:val="en-IN" w:eastAsia="en-IN"/>
                <w14:ligatures w14:val="none"/>
              </w:rPr>
            </w:pPr>
            <w:r w:rsidRPr="00C934D2">
              <w:rPr>
                <w:rFonts w:ascii="Calibri" w:eastAsia="Times New Roman" w:hAnsi="Calibri" w:cs="Calibri"/>
                <w:color w:val="000000"/>
                <w:kern w:val="0"/>
                <w:sz w:val="22"/>
                <w:lang w:val="en-IN" w:eastAsia="en-IN"/>
                <w14:ligatures w14:val="none"/>
              </w:rPr>
              <w:t>not matched</w:t>
            </w:r>
          </w:p>
        </w:tc>
        <w:tc>
          <w:tcPr>
            <w:tcW w:w="1280" w:type="dxa"/>
            <w:tcBorders>
              <w:top w:val="nil"/>
              <w:left w:val="single" w:sz="4" w:space="0" w:color="D9D9D9"/>
              <w:bottom w:val="nil"/>
              <w:right w:val="single" w:sz="4" w:space="0" w:color="D9D9D9"/>
            </w:tcBorders>
            <w:shd w:val="clear" w:color="F2F2F2" w:fill="F2F2F2"/>
            <w:noWrap/>
            <w:vAlign w:val="bottom"/>
            <w:hideMark/>
          </w:tcPr>
          <w:p w14:paraId="7532D4F1" w14:textId="77777777" w:rsidR="00C934D2" w:rsidRPr="00C934D2" w:rsidRDefault="00C934D2" w:rsidP="00C934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val="en-IN" w:eastAsia="en-IN"/>
                <w14:ligatures w14:val="none"/>
              </w:rPr>
            </w:pPr>
            <w:r w:rsidRPr="00C934D2">
              <w:rPr>
                <w:rFonts w:ascii="Calibri" w:eastAsia="Times New Roman" w:hAnsi="Calibri" w:cs="Calibri"/>
                <w:color w:val="000000"/>
                <w:kern w:val="0"/>
                <w:sz w:val="22"/>
                <w:lang w:val="en-IN" w:eastAsia="en-IN"/>
                <w14:ligatures w14:val="none"/>
              </w:rPr>
              <w:t>95</w:t>
            </w:r>
          </w:p>
        </w:tc>
      </w:tr>
      <w:tr w:rsidR="00C934D2" w:rsidRPr="00C934D2" w14:paraId="15BB2CDB" w14:textId="77777777" w:rsidTr="00C934D2">
        <w:trPr>
          <w:trHeight w:val="286"/>
          <w:jc w:val="center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7D8ADD21" w14:textId="77777777" w:rsidR="00C934D2" w:rsidRPr="00C934D2" w:rsidRDefault="00C934D2" w:rsidP="00C934D2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kern w:val="0"/>
                <w:sz w:val="22"/>
                <w:lang w:val="en-IN" w:eastAsia="en-IN"/>
                <w14:ligatures w14:val="none"/>
              </w:rPr>
            </w:pPr>
            <w:r w:rsidRPr="00C934D2">
              <w:rPr>
                <w:rFonts w:ascii="Calibri" w:eastAsia="Times New Roman" w:hAnsi="Calibri" w:cs="Calibri"/>
                <w:color w:val="FFFFFF"/>
                <w:kern w:val="0"/>
                <w:sz w:val="22"/>
                <w:lang w:val="en-IN" w:eastAsia="en-IN"/>
                <w14:ligatures w14:val="none"/>
              </w:rPr>
              <w:t>Grand Total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53524202" w14:textId="77777777" w:rsidR="00C934D2" w:rsidRPr="00C934D2" w:rsidRDefault="00C934D2" w:rsidP="00C934D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FFFF"/>
                <w:kern w:val="0"/>
                <w:sz w:val="22"/>
                <w:lang w:val="en-IN" w:eastAsia="en-IN"/>
                <w14:ligatures w14:val="none"/>
              </w:rPr>
            </w:pPr>
            <w:r w:rsidRPr="00C934D2">
              <w:rPr>
                <w:rFonts w:ascii="Calibri" w:eastAsia="Times New Roman" w:hAnsi="Calibri" w:cs="Calibri"/>
                <w:color w:val="FFFFFF"/>
                <w:kern w:val="0"/>
                <w:sz w:val="22"/>
                <w:lang w:val="en-IN" w:eastAsia="en-IN"/>
                <w14:ligatures w14:val="none"/>
              </w:rPr>
              <w:t>2273</w:t>
            </w:r>
          </w:p>
        </w:tc>
      </w:tr>
    </w:tbl>
    <w:p w14:paraId="07E5593A" w14:textId="77777777" w:rsidR="00C934D2" w:rsidRDefault="00C934D2" w:rsidP="00C934D2">
      <w:pPr>
        <w:spacing w:after="120" w:line="240" w:lineRule="auto"/>
        <w:jc w:val="center"/>
        <w:rPr>
          <w:rFonts w:cs="Arial"/>
          <w:szCs w:val="20"/>
        </w:rPr>
      </w:pPr>
    </w:p>
    <w:p w14:paraId="1934CFE6" w14:textId="0D4A94EB" w:rsidR="00C934D2" w:rsidRDefault="00C934D2">
      <w:pPr>
        <w:rPr>
          <w:rFonts w:cs="Arial"/>
          <w:szCs w:val="20"/>
        </w:rPr>
      </w:pPr>
      <w:r>
        <w:rPr>
          <w:rFonts w:cs="Arial"/>
          <w:szCs w:val="20"/>
        </w:rPr>
        <w:br w:type="page"/>
      </w:r>
    </w:p>
    <w:p w14:paraId="276C8E04" w14:textId="79D6A63C" w:rsidR="00C934D2" w:rsidRDefault="00C934D2" w:rsidP="00C934D2">
      <w:pPr>
        <w:pStyle w:val="ListParagraph"/>
        <w:numPr>
          <w:ilvl w:val="0"/>
          <w:numId w:val="2"/>
        </w:numPr>
        <w:spacing w:after="120" w:line="240" w:lineRule="auto"/>
        <w:rPr>
          <w:rFonts w:cs="Arial"/>
          <w:szCs w:val="20"/>
        </w:rPr>
      </w:pPr>
      <w:r>
        <w:rPr>
          <w:rFonts w:cs="Arial"/>
          <w:szCs w:val="20"/>
        </w:rPr>
        <w:lastRenderedPageBreak/>
        <w:t>Mismatched data [total 99]:</w:t>
      </w:r>
    </w:p>
    <w:p w14:paraId="013FA9C2" w14:textId="57F68581" w:rsidR="00C934D2" w:rsidRDefault="00C934D2" w:rsidP="00C934D2">
      <w:pPr>
        <w:pStyle w:val="ListParagraph"/>
        <w:numPr>
          <w:ilvl w:val="1"/>
          <w:numId w:val="2"/>
        </w:numPr>
        <w:spacing w:after="120" w:line="240" w:lineRule="auto"/>
        <w:rPr>
          <w:rFonts w:cs="Arial"/>
          <w:szCs w:val="20"/>
        </w:rPr>
      </w:pPr>
      <w:r>
        <w:rPr>
          <w:rFonts w:cs="Arial"/>
          <w:szCs w:val="20"/>
        </w:rPr>
        <w:t>There are 12 entries where 9AM data is showing the links as Inactive but in 2PM data they are showing as active. According to my data they are working.</w:t>
      </w:r>
    </w:p>
    <w:p w14:paraId="6B80B225" w14:textId="0C9A5DF2" w:rsidR="00C934D2" w:rsidRDefault="00C934D2" w:rsidP="00C934D2">
      <w:pPr>
        <w:pStyle w:val="ListParagraph"/>
        <w:numPr>
          <w:ilvl w:val="1"/>
          <w:numId w:val="2"/>
        </w:numPr>
        <w:spacing w:after="120" w:line="240" w:lineRule="auto"/>
        <w:rPr>
          <w:rFonts w:cs="Arial"/>
          <w:szCs w:val="20"/>
        </w:rPr>
      </w:pPr>
      <w:r>
        <w:rPr>
          <w:rFonts w:cs="Arial"/>
          <w:szCs w:val="20"/>
        </w:rPr>
        <w:t>There are 30 entries which are shown as active in both 9AM &amp; 2PM data. But my data say they are inactive. [Team looks only into inactive data; hence these 30 data are not verified by the team as well].</w:t>
      </w:r>
    </w:p>
    <w:p w14:paraId="4E99FD0B" w14:textId="1BF9A056" w:rsidR="00C934D2" w:rsidRDefault="00C934D2" w:rsidP="00C934D2">
      <w:pPr>
        <w:pStyle w:val="ListParagraph"/>
        <w:numPr>
          <w:ilvl w:val="1"/>
          <w:numId w:val="2"/>
        </w:numPr>
        <w:spacing w:after="120" w:line="240" w:lineRule="auto"/>
        <w:rPr>
          <w:rFonts w:cs="Arial"/>
          <w:szCs w:val="20"/>
        </w:rPr>
      </w:pPr>
      <w:r>
        <w:rPr>
          <w:rFonts w:cs="Arial"/>
          <w:szCs w:val="20"/>
        </w:rPr>
        <w:t>There are 57 entries which are shown as Inactive in both 9AM &amp; 2PM data, but my data says they are working.</w:t>
      </w:r>
    </w:p>
    <w:p w14:paraId="7F1DF17D" w14:textId="492B3C37" w:rsidR="00C934D2" w:rsidRDefault="00C934D2" w:rsidP="00C934D2">
      <w:pPr>
        <w:pStyle w:val="ListParagraph"/>
        <w:numPr>
          <w:ilvl w:val="1"/>
          <w:numId w:val="2"/>
        </w:numPr>
        <w:spacing w:after="120" w:line="240" w:lineRule="auto"/>
        <w:rPr>
          <w:rFonts w:cs="Arial"/>
          <w:szCs w:val="20"/>
        </w:rPr>
      </w:pPr>
      <w:r>
        <w:rPr>
          <w:rFonts w:cs="Arial"/>
          <w:szCs w:val="20"/>
        </w:rPr>
        <w:t xml:space="preserve">So overall there is 99 [avg. 4.27%] entries which are mismatching with </w:t>
      </w:r>
      <w:r w:rsidR="00274C35">
        <w:rPr>
          <w:rFonts w:cs="Arial"/>
          <w:szCs w:val="20"/>
        </w:rPr>
        <w:t>our</w:t>
      </w:r>
      <w:r>
        <w:rPr>
          <w:rFonts w:cs="Arial"/>
          <w:szCs w:val="20"/>
        </w:rPr>
        <w:t xml:space="preserve"> data.</w:t>
      </w:r>
    </w:p>
    <w:p w14:paraId="1EB8A1A1" w14:textId="6BE8E118" w:rsidR="000F536E" w:rsidRDefault="000F536E" w:rsidP="00C934D2">
      <w:pPr>
        <w:pStyle w:val="ListParagraph"/>
        <w:numPr>
          <w:ilvl w:val="1"/>
          <w:numId w:val="2"/>
        </w:numPr>
        <w:spacing w:after="120" w:line="240" w:lineRule="auto"/>
        <w:rPr>
          <w:rFonts w:cs="Arial"/>
          <w:szCs w:val="20"/>
        </w:rPr>
      </w:pPr>
      <w:r>
        <w:rPr>
          <w:rFonts w:cs="Arial"/>
          <w:szCs w:val="20"/>
        </w:rPr>
        <w:t xml:space="preserve">We’ve manually verified these 99 </w:t>
      </w:r>
      <w:r w:rsidR="0006346D">
        <w:rPr>
          <w:rFonts w:cs="Arial"/>
          <w:szCs w:val="20"/>
        </w:rPr>
        <w:t>cases;</w:t>
      </w:r>
      <w:r>
        <w:rPr>
          <w:rFonts w:cs="Arial"/>
          <w:szCs w:val="20"/>
        </w:rPr>
        <w:t xml:space="preserve"> 98 entries are matching with our data.</w:t>
      </w:r>
    </w:p>
    <w:p w14:paraId="786988E6" w14:textId="77777777" w:rsidR="007974B0" w:rsidRPr="007974B0" w:rsidRDefault="007974B0" w:rsidP="007974B0">
      <w:pPr>
        <w:spacing w:after="120" w:line="240" w:lineRule="auto"/>
        <w:rPr>
          <w:rFonts w:cs="Arial"/>
          <w:szCs w:val="20"/>
        </w:rPr>
      </w:pPr>
    </w:p>
    <w:p w14:paraId="1EC3BCE1" w14:textId="6C835CA6" w:rsidR="007974B0" w:rsidRDefault="007974B0" w:rsidP="007974B0">
      <w:pPr>
        <w:pStyle w:val="ListParagraph"/>
        <w:numPr>
          <w:ilvl w:val="0"/>
          <w:numId w:val="2"/>
        </w:numPr>
        <w:spacing w:after="120" w:line="240" w:lineRule="auto"/>
        <w:rPr>
          <w:rFonts w:cs="Arial"/>
          <w:szCs w:val="20"/>
        </w:rPr>
      </w:pPr>
      <w:r>
        <w:rPr>
          <w:rFonts w:cs="Arial"/>
          <w:szCs w:val="20"/>
        </w:rPr>
        <w:t>W</w:t>
      </w:r>
      <w:r w:rsidRPr="007974B0">
        <w:rPr>
          <w:rFonts w:cs="Arial"/>
          <w:szCs w:val="20"/>
        </w:rPr>
        <w:t>e've manually checked those 99 mismatched entries; 98 entries are matching with my data achieving 98.99% accuracy. But my code took almost 3 hours to fetch 2274 records data taking avg. 4.64 seconds per record.</w:t>
      </w:r>
    </w:p>
    <w:p w14:paraId="69E307B3" w14:textId="77777777" w:rsidR="00C934D2" w:rsidRPr="00C934D2" w:rsidRDefault="00C934D2" w:rsidP="00C934D2">
      <w:pPr>
        <w:spacing w:after="120" w:line="240" w:lineRule="auto"/>
        <w:rPr>
          <w:rFonts w:cs="Arial"/>
          <w:szCs w:val="20"/>
        </w:rPr>
      </w:pPr>
    </w:p>
    <w:p w14:paraId="122D9478" w14:textId="639D0983" w:rsidR="00C934D2" w:rsidRDefault="00C934D2" w:rsidP="00C934D2">
      <w:pPr>
        <w:pStyle w:val="ListParagraph"/>
        <w:numPr>
          <w:ilvl w:val="0"/>
          <w:numId w:val="2"/>
        </w:numPr>
        <w:spacing w:after="120" w:line="240" w:lineRule="auto"/>
        <w:rPr>
          <w:rFonts w:cs="Arial"/>
          <w:szCs w:val="20"/>
        </w:rPr>
      </w:pPr>
      <w:r>
        <w:rPr>
          <w:rFonts w:cs="Arial"/>
          <w:szCs w:val="20"/>
        </w:rPr>
        <w:t>Some key insights based on the titles fetched:</w:t>
      </w:r>
    </w:p>
    <w:p w14:paraId="268CFD15" w14:textId="422AC540" w:rsidR="00C934D2" w:rsidRDefault="00C934D2" w:rsidP="00C934D2">
      <w:pPr>
        <w:pStyle w:val="ListParagraph"/>
        <w:numPr>
          <w:ilvl w:val="1"/>
          <w:numId w:val="2"/>
        </w:numPr>
        <w:spacing w:after="120" w:line="240" w:lineRule="auto"/>
        <w:rPr>
          <w:rFonts w:cs="Arial"/>
          <w:szCs w:val="20"/>
        </w:rPr>
      </w:pPr>
      <w:r>
        <w:rPr>
          <w:rFonts w:cs="Arial"/>
          <w:szCs w:val="20"/>
        </w:rPr>
        <w:t>“</w:t>
      </w:r>
      <w:r w:rsidRPr="00C934D2">
        <w:rPr>
          <w:rFonts w:cs="Arial"/>
          <w:szCs w:val="20"/>
        </w:rPr>
        <w:t>Just a moment...</w:t>
      </w:r>
      <w:r>
        <w:rPr>
          <w:rFonts w:cs="Arial"/>
          <w:szCs w:val="20"/>
        </w:rPr>
        <w:t xml:space="preserve">”: </w:t>
      </w:r>
      <w:r w:rsidR="00274C35">
        <w:rPr>
          <w:rFonts w:cs="Arial"/>
          <w:szCs w:val="20"/>
        </w:rPr>
        <w:t>These are working fine and marked as Working/Active in my data.</w:t>
      </w:r>
    </w:p>
    <w:p w14:paraId="54B5CAD4" w14:textId="49138515" w:rsidR="00274C35" w:rsidRDefault="00274C35" w:rsidP="00C934D2">
      <w:pPr>
        <w:pStyle w:val="ListParagraph"/>
        <w:numPr>
          <w:ilvl w:val="1"/>
          <w:numId w:val="2"/>
        </w:numPr>
        <w:spacing w:after="120" w:line="240" w:lineRule="auto"/>
        <w:rPr>
          <w:rFonts w:cs="Arial"/>
          <w:szCs w:val="20"/>
        </w:rPr>
      </w:pPr>
      <w:r>
        <w:rPr>
          <w:rFonts w:cs="Arial"/>
          <w:szCs w:val="20"/>
        </w:rPr>
        <w:t>“</w:t>
      </w:r>
      <w:r w:rsidRPr="00274C35">
        <w:rPr>
          <w:rFonts w:cs="Arial"/>
          <w:szCs w:val="20"/>
        </w:rPr>
        <w:t>Attention Required! | Cloudflare</w:t>
      </w:r>
      <w:r>
        <w:rPr>
          <w:rFonts w:cs="Arial"/>
          <w:szCs w:val="20"/>
        </w:rPr>
        <w:t>”: These portals detected our automation, but we are marking them working as well.</w:t>
      </w:r>
    </w:p>
    <w:p w14:paraId="5432FE6E" w14:textId="78CC7720" w:rsidR="00274C35" w:rsidRDefault="00274C35" w:rsidP="00C934D2">
      <w:pPr>
        <w:pStyle w:val="ListParagraph"/>
        <w:numPr>
          <w:ilvl w:val="1"/>
          <w:numId w:val="2"/>
        </w:numPr>
        <w:spacing w:after="120" w:line="240" w:lineRule="auto"/>
        <w:rPr>
          <w:rFonts w:cs="Arial"/>
          <w:szCs w:val="20"/>
        </w:rPr>
      </w:pPr>
      <w:r w:rsidRPr="00F827B5">
        <w:rPr>
          <w:rFonts w:cs="Arial"/>
          <w:szCs w:val="20"/>
          <w:u w:val="single"/>
        </w:rPr>
        <w:t>Access denied | comelec.gov.ph used Cloudflare to restrict access Total:</w:t>
      </w:r>
      <w:r>
        <w:rPr>
          <w:rFonts w:cs="Arial"/>
          <w:szCs w:val="20"/>
        </w:rPr>
        <w:t xml:space="preserve"> </w:t>
      </w:r>
      <w:r w:rsidR="00F745A4">
        <w:rPr>
          <w:rFonts w:cs="Arial"/>
          <w:szCs w:val="20"/>
        </w:rPr>
        <w:t xml:space="preserve">These are shown as DOWN but should be shown as </w:t>
      </w:r>
      <w:r w:rsidR="00F827B5">
        <w:rPr>
          <w:rFonts w:cs="Arial"/>
          <w:szCs w:val="20"/>
        </w:rPr>
        <w:t>Active.</w:t>
      </w:r>
    </w:p>
    <w:p w14:paraId="55FA9BAC" w14:textId="4B8906FB" w:rsidR="00274C35" w:rsidRDefault="00274C35" w:rsidP="00C934D2">
      <w:pPr>
        <w:pStyle w:val="ListParagraph"/>
        <w:numPr>
          <w:ilvl w:val="1"/>
          <w:numId w:val="2"/>
        </w:numPr>
        <w:spacing w:after="120" w:line="240" w:lineRule="auto"/>
        <w:rPr>
          <w:rFonts w:cs="Arial"/>
          <w:szCs w:val="20"/>
        </w:rPr>
      </w:pPr>
      <w:r>
        <w:rPr>
          <w:rFonts w:cs="Arial"/>
          <w:szCs w:val="20"/>
        </w:rPr>
        <w:t>403</w:t>
      </w:r>
      <w:r w:rsidR="00246426">
        <w:rPr>
          <w:rFonts w:cs="Arial"/>
          <w:szCs w:val="20"/>
        </w:rPr>
        <w:t xml:space="preserve"> –</w:t>
      </w:r>
      <w:r>
        <w:rPr>
          <w:rFonts w:cs="Arial"/>
          <w:szCs w:val="20"/>
        </w:rPr>
        <w:t xml:space="preserve"> </w:t>
      </w:r>
      <w:r w:rsidR="00246426">
        <w:rPr>
          <w:rFonts w:cs="Arial"/>
          <w:szCs w:val="20"/>
        </w:rPr>
        <w:t xml:space="preserve">These working and </w:t>
      </w:r>
      <w:r>
        <w:rPr>
          <w:rFonts w:cs="Arial"/>
          <w:szCs w:val="20"/>
        </w:rPr>
        <w:t>marked as working</w:t>
      </w:r>
      <w:r w:rsidR="00246426">
        <w:rPr>
          <w:rFonts w:cs="Arial"/>
          <w:szCs w:val="20"/>
        </w:rPr>
        <w:t>.</w:t>
      </w:r>
    </w:p>
    <w:p w14:paraId="0E73F8CD" w14:textId="2DEDEE61" w:rsidR="00274C35" w:rsidRPr="00C934D2" w:rsidRDefault="00274C35" w:rsidP="00C934D2">
      <w:pPr>
        <w:pStyle w:val="ListParagraph"/>
        <w:numPr>
          <w:ilvl w:val="1"/>
          <w:numId w:val="2"/>
        </w:numPr>
        <w:spacing w:after="120" w:line="240" w:lineRule="auto"/>
        <w:rPr>
          <w:rFonts w:cs="Arial"/>
          <w:szCs w:val="20"/>
        </w:rPr>
      </w:pPr>
      <w:r>
        <w:rPr>
          <w:rFonts w:cs="Arial"/>
          <w:szCs w:val="20"/>
        </w:rPr>
        <w:t xml:space="preserve">No useful – </w:t>
      </w:r>
      <w:r w:rsidR="00246426">
        <w:rPr>
          <w:rFonts w:cs="Arial"/>
          <w:szCs w:val="20"/>
        </w:rPr>
        <w:t>These are correct.</w:t>
      </w:r>
    </w:p>
    <w:sectPr w:rsidR="00274C35" w:rsidRPr="00C93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87F8C"/>
    <w:multiLevelType w:val="hybridMultilevel"/>
    <w:tmpl w:val="47700A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9A4808"/>
    <w:multiLevelType w:val="hybridMultilevel"/>
    <w:tmpl w:val="E3AE3E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B35B97"/>
    <w:multiLevelType w:val="hybridMultilevel"/>
    <w:tmpl w:val="DAC0713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FDF7270"/>
    <w:multiLevelType w:val="hybridMultilevel"/>
    <w:tmpl w:val="EE7CC7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647755">
    <w:abstractNumId w:val="2"/>
  </w:num>
  <w:num w:numId="2" w16cid:durableId="1149327412">
    <w:abstractNumId w:val="3"/>
  </w:num>
  <w:num w:numId="3" w16cid:durableId="268702756">
    <w:abstractNumId w:val="1"/>
  </w:num>
  <w:num w:numId="4" w16cid:durableId="74984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4D2"/>
    <w:rsid w:val="0001433E"/>
    <w:rsid w:val="00015D17"/>
    <w:rsid w:val="0006346D"/>
    <w:rsid w:val="00072151"/>
    <w:rsid w:val="000F536E"/>
    <w:rsid w:val="00106509"/>
    <w:rsid w:val="00180BD0"/>
    <w:rsid w:val="001B3F47"/>
    <w:rsid w:val="00233902"/>
    <w:rsid w:val="00246426"/>
    <w:rsid w:val="00274C35"/>
    <w:rsid w:val="00413A0B"/>
    <w:rsid w:val="00614F24"/>
    <w:rsid w:val="006359C0"/>
    <w:rsid w:val="00661905"/>
    <w:rsid w:val="006C57BF"/>
    <w:rsid w:val="007924E8"/>
    <w:rsid w:val="007974B0"/>
    <w:rsid w:val="007B28B5"/>
    <w:rsid w:val="00997D1D"/>
    <w:rsid w:val="00AA1446"/>
    <w:rsid w:val="00AC4ABE"/>
    <w:rsid w:val="00AE1D1C"/>
    <w:rsid w:val="00BB5F61"/>
    <w:rsid w:val="00C46F56"/>
    <w:rsid w:val="00C934D2"/>
    <w:rsid w:val="00CC4242"/>
    <w:rsid w:val="00E57864"/>
    <w:rsid w:val="00E9745E"/>
    <w:rsid w:val="00F56F9D"/>
    <w:rsid w:val="00F745A4"/>
    <w:rsid w:val="00F827B5"/>
    <w:rsid w:val="00FC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4A67E"/>
  <w15:chartTrackingRefBased/>
  <w15:docId w15:val="{E8655C76-F047-4D74-ACFD-2E31C6800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902"/>
    <w:rPr>
      <w:rFonts w:ascii="Arial" w:hAnsi="Arial"/>
      <w:color w:val="333333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902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902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4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87877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4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87877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4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87877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4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7A7A7A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4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7A7A7A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4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52525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4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2525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7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33902"/>
    <w:rPr>
      <w:rFonts w:ascii="Arial" w:eastAsiaTheme="majorEastAsia" w:hAnsi="Arial" w:cstheme="majorBidi"/>
      <w:color w:val="333333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902"/>
    <w:rPr>
      <w:rFonts w:ascii="Arial" w:eastAsiaTheme="majorEastAsia" w:hAnsi="Arial" w:cstheme="majorBidi"/>
      <w:color w:val="333333" w:themeColor="tex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33902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902"/>
    <w:rPr>
      <w:rFonts w:ascii="Arial" w:eastAsiaTheme="majorEastAsia" w:hAnsi="Arial" w:cstheme="majorBidi"/>
      <w:color w:val="333333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902"/>
    <w:pPr>
      <w:numPr>
        <w:ilvl w:val="1"/>
      </w:numPr>
    </w:pPr>
    <w:rPr>
      <w:rFonts w:asciiTheme="minorHAnsi" w:eastAsiaTheme="minorEastAsia" w:hAnsiTheme="minorHAnsi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33902"/>
    <w:rPr>
      <w:rFonts w:eastAsiaTheme="minorEastAsia"/>
      <w:color w:val="333333" w:themeColor="text1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4D2"/>
    <w:rPr>
      <w:rFonts w:eastAsiaTheme="majorEastAsia" w:cstheme="majorBidi"/>
      <w:color w:val="87877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4D2"/>
    <w:rPr>
      <w:rFonts w:eastAsiaTheme="majorEastAsia" w:cstheme="majorBidi"/>
      <w:i/>
      <w:iCs/>
      <w:color w:val="878772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4D2"/>
    <w:rPr>
      <w:rFonts w:eastAsiaTheme="majorEastAsia" w:cstheme="majorBidi"/>
      <w:color w:val="878772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4D2"/>
    <w:rPr>
      <w:rFonts w:eastAsiaTheme="majorEastAsia" w:cstheme="majorBidi"/>
      <w:i/>
      <w:iCs/>
      <w:color w:val="7A7A7A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4D2"/>
    <w:rPr>
      <w:rFonts w:eastAsiaTheme="majorEastAsia" w:cstheme="majorBidi"/>
      <w:color w:val="7A7A7A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4D2"/>
    <w:rPr>
      <w:rFonts w:eastAsiaTheme="majorEastAsia" w:cstheme="majorBidi"/>
      <w:i/>
      <w:iCs/>
      <w:color w:val="525252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4D2"/>
    <w:rPr>
      <w:rFonts w:eastAsiaTheme="majorEastAsia" w:cstheme="majorBidi"/>
      <w:color w:val="525252" w:themeColor="text1" w:themeTint="D8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C934D2"/>
    <w:pPr>
      <w:spacing w:before="160"/>
      <w:jc w:val="center"/>
    </w:pPr>
    <w:rPr>
      <w:i/>
      <w:iCs/>
      <w:color w:val="666666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4D2"/>
    <w:rPr>
      <w:rFonts w:ascii="Arial" w:hAnsi="Arial"/>
      <w:i/>
      <w:iCs/>
      <w:color w:val="666666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rsid w:val="00C934D2"/>
    <w:rPr>
      <w:i/>
      <w:iCs/>
      <w:color w:val="87877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4D2"/>
    <w:pPr>
      <w:pBdr>
        <w:top w:val="single" w:sz="4" w:space="10" w:color="878772" w:themeColor="accent1" w:themeShade="BF"/>
        <w:bottom w:val="single" w:sz="4" w:space="10" w:color="878772" w:themeColor="accent1" w:themeShade="BF"/>
      </w:pBdr>
      <w:spacing w:before="360" w:after="360"/>
      <w:ind w:left="864" w:right="864"/>
      <w:jc w:val="center"/>
    </w:pPr>
    <w:rPr>
      <w:i/>
      <w:iCs/>
      <w:color w:val="87877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4D2"/>
    <w:rPr>
      <w:rFonts w:ascii="Arial" w:hAnsi="Arial"/>
      <w:i/>
      <w:iCs/>
      <w:color w:val="878772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C934D2"/>
    <w:rPr>
      <w:b/>
      <w:bCs/>
      <w:smallCaps/>
      <w:color w:val="87877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ktglbuc-my.sharepoint.com/personal/sudhir_jangra_kantar_com/Documents/Desktop/VIF-automation/comparison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ktglbuc-my.sharepoint.com/personal/sudhir_jangra_kantar_com/Documents/Desktop/VIF-automation/comparison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[comparison.xlsx]comparison!PivotTable1</c:name>
    <c:fmtId val="-1"/>
  </c:pivotSource>
  <c:chart>
    <c:autoTitleDeleted val="1"/>
    <c:pivotFmts>
      <c:pivotFmt>
        <c:idx val="0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2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3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5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6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8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</c:pivotFmts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comparison!$B$3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hade val="51000"/>
                      <a:satMod val="130000"/>
                    </a:schemeClr>
                  </a:gs>
                  <a:gs pos="80000">
                    <a:schemeClr val="accent1">
                      <a:shade val="93000"/>
                      <a:satMod val="130000"/>
                    </a:schemeClr>
                  </a:gs>
                  <a:gs pos="100000">
                    <a:schemeClr val="accent1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>
              <c:ext xmlns:c16="http://schemas.microsoft.com/office/drawing/2014/chart" uri="{C3380CC4-5D6E-409C-BE32-E72D297353CC}">
                <c16:uniqueId val="{00000001-F7B3-4590-86F4-4BB67B1B2F4D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>
              <c:ext xmlns:c16="http://schemas.microsoft.com/office/drawing/2014/chart" uri="{C3380CC4-5D6E-409C-BE32-E72D297353CC}">
                <c16:uniqueId val="{00000003-F7B3-4590-86F4-4BB67B1B2F4D}"/>
              </c:ext>
            </c:extLst>
          </c:dPt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comparison!$A$4:$A$6</c:f>
              <c:strCache>
                <c:ptCount val="2"/>
                <c:pt idx="0">
                  <c:v>matched</c:v>
                </c:pt>
                <c:pt idx="1">
                  <c:v>not matched</c:v>
                </c:pt>
              </c:strCache>
            </c:strRef>
          </c:cat>
          <c:val>
            <c:numRef>
              <c:f>comparison!$B$4:$B$6</c:f>
              <c:numCache>
                <c:formatCode>General</c:formatCode>
                <c:ptCount val="2"/>
                <c:pt idx="0">
                  <c:v>2174</c:v>
                </c:pt>
                <c:pt idx="1">
                  <c:v>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7B3-4590-86F4-4BB67B1B2F4D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[comparison.xlsx]comparison!PivotTable3</c:name>
    <c:fmtId val="-1"/>
  </c:pivotSource>
  <c:chart>
    <c:autoTitleDeleted val="1"/>
    <c:pivotFmts>
      <c:pivotFmt>
        <c:idx val="0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2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3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5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6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8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9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11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12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14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15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numFmt formatCode="0.00%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ctr"/>
          <c:showLegendKey val="0"/>
          <c:showVal val="0"/>
          <c:showCatName val="0"/>
          <c:showSerName val="0"/>
          <c:showPercent val="1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  <c:pivotFmt>
        <c:idx val="17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</c:pivotFmt>
    </c:pivotFmts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comparison!$S$3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hade val="51000"/>
                      <a:satMod val="130000"/>
                    </a:schemeClr>
                  </a:gs>
                  <a:gs pos="80000">
                    <a:schemeClr val="accent1">
                      <a:shade val="93000"/>
                      <a:satMod val="130000"/>
                    </a:schemeClr>
                  </a:gs>
                  <a:gs pos="100000">
                    <a:schemeClr val="accent1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>
              <c:ext xmlns:c16="http://schemas.microsoft.com/office/drawing/2014/chart" uri="{C3380CC4-5D6E-409C-BE32-E72D297353CC}">
                <c16:uniqueId val="{00000001-1F4F-4267-BBD5-1BA9CBB5D432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>
              <c:ext xmlns:c16="http://schemas.microsoft.com/office/drawing/2014/chart" uri="{C3380CC4-5D6E-409C-BE32-E72D297353CC}">
                <c16:uniqueId val="{00000003-1F4F-4267-BBD5-1BA9CBB5D432}"/>
              </c:ext>
            </c:extLst>
          </c:dPt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comparison!$R$4:$R$6</c:f>
              <c:strCache>
                <c:ptCount val="2"/>
                <c:pt idx="0">
                  <c:v>matched</c:v>
                </c:pt>
                <c:pt idx="1">
                  <c:v>not matched</c:v>
                </c:pt>
              </c:strCache>
            </c:strRef>
          </c:cat>
          <c:val>
            <c:numRef>
              <c:f>comparison!$S$4:$S$6</c:f>
              <c:numCache>
                <c:formatCode>General</c:formatCode>
                <c:ptCount val="2"/>
                <c:pt idx="0">
                  <c:v>2178</c:v>
                </c:pt>
                <c:pt idx="1">
                  <c:v>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F4F-4267-BBD5-1BA9CBB5D432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8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68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Kantar colour theme">
      <a:dk1>
        <a:srgbClr val="333333"/>
      </a:dk1>
      <a:lt1>
        <a:srgbClr val="FFFFFF"/>
      </a:lt1>
      <a:dk2>
        <a:srgbClr val="0060FF"/>
      </a:dk2>
      <a:lt2>
        <a:srgbClr val="802AB7"/>
      </a:lt2>
      <a:accent1>
        <a:srgbClr val="AEAE9F"/>
      </a:accent1>
      <a:accent2>
        <a:srgbClr val="00E5BA"/>
      </a:accent2>
      <a:accent3>
        <a:srgbClr val="00B600"/>
      </a:accent3>
      <a:accent4>
        <a:srgbClr val="FEDB00"/>
      </a:accent4>
      <a:accent5>
        <a:srgbClr val="FF5000"/>
      </a:accent5>
      <a:accent6>
        <a:srgbClr val="FA0028"/>
      </a:accent6>
      <a:hlink>
        <a:srgbClr val="0060FF"/>
      </a:hlink>
      <a:folHlink>
        <a:srgbClr val="802AB7"/>
      </a:folHlink>
    </a:clrScheme>
    <a:fontScheme name="TNS Master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41da7a-79c1-417c-b408-16c0bfe99fca}" enabled="1" method="Standard" siteId="{1e355c04-e0a4-42ed-8e2d-7351591f0ef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276</Words>
  <Characters>1282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Jangra (external)</dc:creator>
  <cp:keywords/>
  <dc:description/>
  <cp:lastModifiedBy>Sudhir Jangra (external)</cp:lastModifiedBy>
  <cp:revision>16</cp:revision>
  <dcterms:created xsi:type="dcterms:W3CDTF">2025-11-19T11:03:00Z</dcterms:created>
  <dcterms:modified xsi:type="dcterms:W3CDTF">2025-11-20T08:42:00Z</dcterms:modified>
</cp:coreProperties>
</file>