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047C" w14:textId="3B881B53" w:rsidR="00567653" w:rsidRPr="00C7287B" w:rsidRDefault="00000000" w:rsidP="00D20DAF">
      <w:pPr>
        <w:pStyle w:val="Title"/>
        <w:rPr>
          <w:color w:val="2B3C4F"/>
          <w:spacing w:val="-2"/>
          <w:sz w:val="52"/>
          <w:szCs w:val="52"/>
        </w:rPr>
      </w:pPr>
      <w:r w:rsidRPr="00C7287B">
        <w:rPr>
          <w:color w:val="2B3C4F"/>
          <w:sz w:val="52"/>
          <w:szCs w:val="52"/>
        </w:rPr>
        <w:t>Financial</w:t>
      </w:r>
      <w:r w:rsidRPr="00C7287B">
        <w:rPr>
          <w:color w:val="2B3C4F"/>
          <w:spacing w:val="-19"/>
          <w:sz w:val="52"/>
          <w:szCs w:val="52"/>
        </w:rPr>
        <w:t xml:space="preserve"> </w:t>
      </w:r>
      <w:r w:rsidRPr="00C7287B">
        <w:rPr>
          <w:color w:val="2B3C4F"/>
          <w:sz w:val="52"/>
          <w:szCs w:val="52"/>
        </w:rPr>
        <w:t>Fraud</w:t>
      </w:r>
      <w:r w:rsidRPr="00C7287B">
        <w:rPr>
          <w:color w:val="2B3C4F"/>
          <w:spacing w:val="-15"/>
          <w:sz w:val="52"/>
          <w:szCs w:val="52"/>
        </w:rPr>
        <w:t xml:space="preserve"> </w:t>
      </w:r>
      <w:r w:rsidRPr="00C7287B">
        <w:rPr>
          <w:color w:val="2B3C4F"/>
          <w:sz w:val="52"/>
          <w:szCs w:val="52"/>
        </w:rPr>
        <w:t>Detection</w:t>
      </w:r>
      <w:r w:rsidRPr="00C7287B">
        <w:rPr>
          <w:color w:val="2B3C4F"/>
          <w:spacing w:val="-16"/>
          <w:sz w:val="52"/>
          <w:szCs w:val="52"/>
        </w:rPr>
        <w:t xml:space="preserve"> </w:t>
      </w:r>
      <w:r w:rsidRPr="00C7287B">
        <w:rPr>
          <w:color w:val="2B3C4F"/>
          <w:spacing w:val="-2"/>
          <w:sz w:val="52"/>
          <w:szCs w:val="52"/>
        </w:rPr>
        <w:t>Report</w:t>
      </w:r>
    </w:p>
    <w:p w14:paraId="12DC5BC2" w14:textId="77777777" w:rsidR="00D20DAF" w:rsidRPr="00D20DAF" w:rsidRDefault="00D20DAF" w:rsidP="00D20DAF">
      <w:pPr>
        <w:pStyle w:val="Title"/>
        <w:rPr>
          <w:color w:val="2B3C4F"/>
          <w:spacing w:val="-2"/>
        </w:rPr>
      </w:pPr>
    </w:p>
    <w:p w14:paraId="2A5DE2A3" w14:textId="655CD9A4" w:rsidR="00860AC9" w:rsidRDefault="00000000" w:rsidP="00567653">
      <w:pPr>
        <w:pStyle w:val="Heading1"/>
        <w:numPr>
          <w:ilvl w:val="0"/>
          <w:numId w:val="2"/>
        </w:numPr>
        <w:tabs>
          <w:tab w:val="left" w:pos="5104"/>
        </w:tabs>
      </w:pPr>
      <w:r>
        <w:rPr>
          <w:color w:val="2980B8"/>
          <w:spacing w:val="-2"/>
        </w:rPr>
        <w:t>Introduction</w:t>
      </w:r>
    </w:p>
    <w:p w14:paraId="6ECC54B0" w14:textId="77777777" w:rsidR="00860AC9" w:rsidRDefault="00860AC9">
      <w:pPr>
        <w:pStyle w:val="BodyText"/>
        <w:spacing w:before="222"/>
        <w:rPr>
          <w:b/>
          <w:sz w:val="42"/>
        </w:rPr>
      </w:pPr>
    </w:p>
    <w:p w14:paraId="5403D6FB" w14:textId="3ABB40A8" w:rsidR="00860AC9" w:rsidRDefault="00567653">
      <w:pPr>
        <w:pStyle w:val="BodyText"/>
      </w:pPr>
      <w:r w:rsidRPr="00567653">
        <w:rPr>
          <w:color w:val="333333"/>
        </w:rPr>
        <w:t xml:space="preserve">The Financial Fraud Detection System is an end-to-end machine learning solution designed to monitor financial transaction flows, detect anomalous behavior, and flag high-risk transactions. Operating on an evaluation dataset of 5,000 transactions totaling </w:t>
      </w:r>
      <w:r w:rsidRPr="00567653">
        <w:rPr>
          <w:b/>
          <w:bCs/>
          <w:color w:val="333333"/>
        </w:rPr>
        <w:t>₹395,903.32</w:t>
      </w:r>
      <w:r w:rsidRPr="00567653">
        <w:rPr>
          <w:color w:val="333333"/>
        </w:rPr>
        <w:t>, the system successfully flags high-risk transactions to mitigate direct financial loss while balancing investigative workload.</w:t>
      </w:r>
    </w:p>
    <w:p w14:paraId="532AE0A5" w14:textId="77777777" w:rsidR="00860AC9" w:rsidRDefault="00860AC9">
      <w:pPr>
        <w:pStyle w:val="BodyText"/>
        <w:spacing w:before="76"/>
      </w:pPr>
    </w:p>
    <w:p w14:paraId="22171586" w14:textId="79EFD23C" w:rsidR="00860AC9" w:rsidRPr="000B2135" w:rsidRDefault="00567653" w:rsidP="00567653">
      <w:pPr>
        <w:pStyle w:val="BodyText"/>
        <w:numPr>
          <w:ilvl w:val="0"/>
          <w:numId w:val="2"/>
        </w:numPr>
        <w:spacing w:before="206"/>
        <w:rPr>
          <w:b/>
          <w:sz w:val="42"/>
        </w:rPr>
      </w:pPr>
      <w:r w:rsidRPr="00567653">
        <w:rPr>
          <w:b/>
          <w:bCs/>
          <w:color w:val="2980B8"/>
          <w:sz w:val="42"/>
          <w:szCs w:val="42"/>
        </w:rPr>
        <w:t>Core Portfolio &amp; Operational Metrics</w:t>
      </w:r>
    </w:p>
    <w:p w14:paraId="5611BAC3" w14:textId="77777777" w:rsidR="000B2135" w:rsidRDefault="000B2135" w:rsidP="000B2135">
      <w:pPr>
        <w:pStyle w:val="BodyText"/>
        <w:spacing w:before="206"/>
        <w:ind w:left="720"/>
        <w:rPr>
          <w:b/>
          <w:sz w:val="42"/>
        </w:rPr>
      </w:pPr>
    </w:p>
    <w:tbl>
      <w:tblPr>
        <w:tblW w:w="9050" w:type="dxa"/>
        <w:tblInd w:w="113" w:type="dxa"/>
        <w:tblLook w:val="04A0" w:firstRow="1" w:lastRow="0" w:firstColumn="1" w:lastColumn="0" w:noHBand="0" w:noVBand="1"/>
      </w:tblPr>
      <w:tblGrid>
        <w:gridCol w:w="2972"/>
        <w:gridCol w:w="1909"/>
        <w:gridCol w:w="4169"/>
      </w:tblGrid>
      <w:tr w:rsidR="000B2135" w:rsidRPr="000B2135" w14:paraId="77FF97C2" w14:textId="77777777" w:rsidTr="000B2135">
        <w:trPr>
          <w:trHeight w:val="288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1BB69DD9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0B2135"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IN" w:eastAsia="en-IN"/>
              </w:rPr>
              <w:t>Metric</w:t>
            </w:r>
          </w:p>
        </w:tc>
        <w:tc>
          <w:tcPr>
            <w:tcW w:w="1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47D244D4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0B2135"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IN" w:eastAsia="en-IN"/>
              </w:rPr>
              <w:t>System Value</w:t>
            </w:r>
          </w:p>
        </w:tc>
        <w:tc>
          <w:tcPr>
            <w:tcW w:w="4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68A75F4A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0B2135">
              <w:rPr>
                <w:rFonts w:ascii="Aptos Narrow" w:hAnsi="Aptos Narrow"/>
                <w:b/>
                <w:bCs/>
                <w:color w:val="000000"/>
                <w:sz w:val="28"/>
                <w:szCs w:val="28"/>
                <w:lang w:val="en-IN" w:eastAsia="en-IN"/>
              </w:rPr>
              <w:t>Contextual Interpretation</w:t>
            </w:r>
          </w:p>
        </w:tc>
      </w:tr>
      <w:tr w:rsidR="000B2135" w:rsidRPr="000B2135" w14:paraId="6D8C4A1C" w14:textId="77777777" w:rsidTr="000B2135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DF3AD" w14:textId="7E9BAD5B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Total Transactions Analysed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9F39C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color w:val="000000"/>
                <w:lang w:val="en-IN" w:eastAsia="en-IN"/>
              </w:rPr>
              <w:t>5,000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3979E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color w:val="000000"/>
                <w:lang w:val="en-IN" w:eastAsia="en-IN"/>
              </w:rPr>
              <w:t>Production test slice (spanning Jan 2023 – Feb 2024).</w:t>
            </w:r>
          </w:p>
        </w:tc>
      </w:tr>
      <w:tr w:rsidR="000B2135" w:rsidRPr="000B2135" w14:paraId="29A3DBD9" w14:textId="77777777" w:rsidTr="000B2135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3F97A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Total Transaction Value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69284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color w:val="000000"/>
                <w:lang w:val="en-IN" w:eastAsia="en-IN"/>
              </w:rPr>
              <w:t>₹ 3,95,903.32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F9995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color w:val="000000"/>
                <w:lang w:val="en-IN" w:eastAsia="en-IN"/>
              </w:rPr>
              <w:t>Overall gross transaction volume processed.</w:t>
            </w:r>
          </w:p>
        </w:tc>
      </w:tr>
      <w:tr w:rsidR="000B2135" w:rsidRPr="000B2135" w14:paraId="360F91AD" w14:textId="77777777" w:rsidTr="000B2135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5CAD5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Actual Fraudulent Transactions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30D4B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color w:val="000000"/>
                <w:lang w:val="en-IN" w:eastAsia="en-IN"/>
              </w:rPr>
              <w:t>482 (9.64%)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1CDC3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color w:val="000000"/>
                <w:lang w:val="en-IN" w:eastAsia="en-IN"/>
              </w:rPr>
              <w:t>Ground-truth confirmed fraudulent activities.</w:t>
            </w:r>
          </w:p>
        </w:tc>
      </w:tr>
      <w:tr w:rsidR="000B2135" w:rsidRPr="000B2135" w14:paraId="333BA746" w14:textId="77777777" w:rsidTr="000B2135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4598A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Actual Fraud Exposure Value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BC5BE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color w:val="000000"/>
                <w:lang w:val="en-IN" w:eastAsia="en-IN"/>
              </w:rPr>
              <w:t>₹ 39,520.96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DF638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color w:val="000000"/>
                <w:lang w:val="en-IN" w:eastAsia="en-IN"/>
              </w:rPr>
              <w:t>Direct monetary exposure from fraudulent activities.</w:t>
            </w:r>
          </w:p>
        </w:tc>
      </w:tr>
      <w:tr w:rsidR="000B2135" w:rsidRPr="000B2135" w14:paraId="4A323CAE" w14:textId="77777777" w:rsidTr="000B2135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CF59C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Model Flagged Transactions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71898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color w:val="000000"/>
                <w:lang w:val="en-IN" w:eastAsia="en-IN"/>
              </w:rPr>
              <w:t>1,284 (25.68%)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75E87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color w:val="000000"/>
                <w:lang w:val="en-IN" w:eastAsia="en-IN"/>
              </w:rPr>
              <w:t>Total volume flagged for investigation.</w:t>
            </w:r>
          </w:p>
        </w:tc>
      </w:tr>
      <w:tr w:rsidR="000B2135" w:rsidRPr="000B2135" w14:paraId="055B8011" w14:textId="77777777" w:rsidTr="000B2135">
        <w:trPr>
          <w:trHeight w:val="28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EBEAC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b/>
                <w:bCs/>
                <w:color w:val="000000"/>
                <w:lang w:val="en-IN" w:eastAsia="en-IN"/>
              </w:rPr>
              <w:t>Model Flagged Value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58FB2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color w:val="000000"/>
                <w:lang w:val="en-IN" w:eastAsia="en-IN"/>
              </w:rPr>
              <w:t>₹ 1,12,920.07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676E1" w14:textId="77777777" w:rsidR="000B2135" w:rsidRPr="000B2135" w:rsidRDefault="000B2135" w:rsidP="000B2135">
            <w:pPr>
              <w:widowControl/>
              <w:autoSpaceDE/>
              <w:autoSpaceDN/>
              <w:jc w:val="center"/>
              <w:rPr>
                <w:rFonts w:ascii="Aptos Narrow" w:hAnsi="Aptos Narrow"/>
                <w:color w:val="000000"/>
                <w:lang w:val="en-IN" w:eastAsia="en-IN"/>
              </w:rPr>
            </w:pPr>
            <w:r w:rsidRPr="000B2135">
              <w:rPr>
                <w:rFonts w:ascii="Aptos Narrow" w:hAnsi="Aptos Narrow"/>
                <w:color w:val="000000"/>
                <w:lang w:val="en-IN" w:eastAsia="en-IN"/>
              </w:rPr>
              <w:t>28.52% of total transaction value flagged.</w:t>
            </w:r>
          </w:p>
        </w:tc>
      </w:tr>
      <w:tr w:rsidR="000B2135" w:rsidRPr="000B2135" w14:paraId="1BE457FC" w14:textId="77777777" w:rsidTr="000B2135">
        <w:trPr>
          <w:trHeight w:val="138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CB610" w14:textId="77777777" w:rsidR="000B2135" w:rsidRPr="000B2135" w:rsidRDefault="000B2135" w:rsidP="000B2135">
            <w:pPr>
              <w:widowControl/>
              <w:autoSpaceDE/>
              <w:autoSpaceDN/>
              <w:ind w:firstLineChars="100" w:firstLine="221"/>
              <w:jc w:val="center"/>
              <w:rPr>
                <w:rFonts w:ascii="Arial" w:hAnsi="Arial" w:cs="Arial"/>
                <w:b/>
                <w:bCs/>
                <w:color w:val="000000"/>
                <w:lang w:val="en-IN" w:eastAsia="en-IN"/>
              </w:rPr>
            </w:pPr>
            <w:r w:rsidRPr="000B2135">
              <w:rPr>
                <w:rFonts w:ascii="Arial" w:hAnsi="Arial" w:cs="Arial"/>
                <w:b/>
                <w:bCs/>
                <w:color w:val="000000"/>
                <w:lang w:val="en-IN" w:eastAsia="en-IN"/>
              </w:rPr>
              <w:t>High / Medium / Low Risk Volume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14BE4" w14:textId="77777777" w:rsidR="000B2135" w:rsidRPr="000B2135" w:rsidRDefault="000B2135" w:rsidP="000B213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000000"/>
                <w:lang w:val="en-IN" w:eastAsia="en-IN"/>
              </w:rPr>
            </w:pPr>
            <w:r w:rsidRPr="000B2135">
              <w:rPr>
                <w:rFonts w:ascii="Arial" w:hAnsi="Arial" w:cs="Arial"/>
                <w:color w:val="000000"/>
                <w:lang w:val="en-IN" w:eastAsia="en-IN"/>
              </w:rPr>
              <w:t>1,284 / 438 / 3,278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95FFE" w14:textId="77777777" w:rsidR="000B2135" w:rsidRPr="000B2135" w:rsidRDefault="000B2135" w:rsidP="000B2135">
            <w:pPr>
              <w:widowControl/>
              <w:autoSpaceDE/>
              <w:autoSpaceDN/>
              <w:ind w:firstLineChars="100" w:firstLine="220"/>
              <w:jc w:val="center"/>
              <w:rPr>
                <w:rFonts w:ascii="Arial" w:hAnsi="Arial" w:cs="Arial"/>
                <w:color w:val="000000"/>
                <w:lang w:val="en-IN" w:eastAsia="en-IN"/>
              </w:rPr>
            </w:pPr>
            <w:r w:rsidRPr="000B2135">
              <w:rPr>
                <w:rFonts w:ascii="Arial" w:hAnsi="Arial" w:cs="Arial"/>
                <w:color w:val="000000"/>
                <w:lang w:val="en-IN" w:eastAsia="en-IN"/>
              </w:rPr>
              <w:t>25.7% High Risk, 8.8% Medium Risk, 65.6% Low Risk.</w:t>
            </w:r>
          </w:p>
        </w:tc>
      </w:tr>
    </w:tbl>
    <w:p w14:paraId="74D9D3D0" w14:textId="77777777" w:rsidR="00860AC9" w:rsidRDefault="00860AC9">
      <w:pPr>
        <w:pStyle w:val="BodyText"/>
      </w:pPr>
    </w:p>
    <w:p w14:paraId="639FB77D" w14:textId="77777777" w:rsidR="00860AC9" w:rsidRDefault="00860AC9">
      <w:pPr>
        <w:pStyle w:val="BodyText"/>
      </w:pPr>
    </w:p>
    <w:p w14:paraId="014F2A07" w14:textId="77777777" w:rsidR="00860AC9" w:rsidRDefault="00860AC9">
      <w:pPr>
        <w:pStyle w:val="BodyText"/>
      </w:pPr>
    </w:p>
    <w:p w14:paraId="550C0C6F" w14:textId="77777777" w:rsidR="00860AC9" w:rsidRDefault="00860AC9">
      <w:pPr>
        <w:pStyle w:val="BodyText"/>
      </w:pPr>
    </w:p>
    <w:p w14:paraId="4A45D983" w14:textId="13C696DC" w:rsidR="00860AC9" w:rsidRDefault="000B2135" w:rsidP="000B2135">
      <w:pPr>
        <w:pStyle w:val="Heading1"/>
        <w:numPr>
          <w:ilvl w:val="0"/>
          <w:numId w:val="2"/>
        </w:numPr>
        <w:tabs>
          <w:tab w:val="left" w:pos="2267"/>
        </w:tabs>
        <w:rPr>
          <w:color w:val="2980B8"/>
        </w:rPr>
      </w:pPr>
      <w:r>
        <w:rPr>
          <w:color w:val="2980B8"/>
        </w:rPr>
        <w:t xml:space="preserve"> </w:t>
      </w:r>
      <w:r w:rsidRPr="000B2135">
        <w:rPr>
          <w:color w:val="2980B8"/>
        </w:rPr>
        <w:t>Model Architecture &amp; Evaluation Performance</w:t>
      </w:r>
    </w:p>
    <w:p w14:paraId="53D270C8" w14:textId="77777777" w:rsidR="000B2135" w:rsidRDefault="000B2135" w:rsidP="000B2135">
      <w:pPr>
        <w:pStyle w:val="Heading1"/>
        <w:tabs>
          <w:tab w:val="left" w:pos="2267"/>
        </w:tabs>
        <w:ind w:left="720" w:firstLine="0"/>
        <w:rPr>
          <w:color w:val="2980B8"/>
        </w:rPr>
      </w:pPr>
    </w:p>
    <w:p w14:paraId="5AABBD21" w14:textId="77777777" w:rsidR="000B2135" w:rsidRPr="000B2135" w:rsidRDefault="000B2135" w:rsidP="000B2135">
      <w:pPr>
        <w:ind w:left="1112"/>
        <w:rPr>
          <w:color w:val="333333"/>
          <w:sz w:val="27"/>
        </w:rPr>
      </w:pPr>
    </w:p>
    <w:p w14:paraId="334156FE" w14:textId="61472089" w:rsidR="000B2135" w:rsidRPr="000B2135" w:rsidRDefault="000B2135" w:rsidP="000B2135">
      <w:pPr>
        <w:ind w:left="1112"/>
        <w:rPr>
          <w:color w:val="333333"/>
          <w:sz w:val="27"/>
          <w:lang w:val="en-IN"/>
        </w:rPr>
      </w:pPr>
      <w:r w:rsidRPr="000B2135">
        <w:rPr>
          <w:color w:val="333333"/>
          <w:sz w:val="27"/>
          <w:lang w:val="en-IN"/>
        </w:rPr>
        <w:t xml:space="preserve">While benchmark models (Logistic Regression, KNN, SVC, Decision Trees) provided baseline comparisons during exploratory phases, the final deployed production model is </w:t>
      </w:r>
      <w:r w:rsidRPr="000B2135">
        <w:rPr>
          <w:b/>
          <w:bCs/>
          <w:color w:val="333333"/>
          <w:sz w:val="27"/>
          <w:lang w:val="en-IN"/>
        </w:rPr>
        <w:t>XG</w:t>
      </w:r>
      <w:r w:rsidR="006251C3">
        <w:rPr>
          <w:b/>
          <w:bCs/>
          <w:color w:val="333333"/>
          <w:sz w:val="27"/>
          <w:lang w:val="en-IN"/>
        </w:rPr>
        <w:t xml:space="preserve"> </w:t>
      </w:r>
      <w:r w:rsidRPr="000B2135">
        <w:rPr>
          <w:b/>
          <w:bCs/>
          <w:color w:val="333333"/>
          <w:sz w:val="27"/>
          <w:lang w:val="en-IN"/>
        </w:rPr>
        <w:t>Boost</w:t>
      </w:r>
      <w:r w:rsidRPr="000B2135">
        <w:rPr>
          <w:color w:val="333333"/>
          <w:sz w:val="27"/>
          <w:lang w:val="en-IN"/>
        </w:rPr>
        <w:t xml:space="preserve"> operating at an optimized classification threshold of </w:t>
      </w:r>
      <w:r w:rsidRPr="000B2135">
        <w:rPr>
          <w:b/>
          <w:bCs/>
          <w:color w:val="333333"/>
          <w:sz w:val="27"/>
          <w:lang w:val="en-IN"/>
        </w:rPr>
        <w:t>0.69</w:t>
      </w:r>
      <w:r w:rsidRPr="000B2135">
        <w:rPr>
          <w:color w:val="333333"/>
          <w:sz w:val="27"/>
          <w:lang w:val="en-IN"/>
        </w:rPr>
        <w:t xml:space="preserve">. </w:t>
      </w:r>
    </w:p>
    <w:p w14:paraId="6CB30B7D" w14:textId="77777777" w:rsidR="000B2135" w:rsidRPr="000B2135" w:rsidRDefault="000B2135" w:rsidP="000B2135">
      <w:pPr>
        <w:numPr>
          <w:ilvl w:val="0"/>
          <w:numId w:val="3"/>
        </w:numPr>
        <w:rPr>
          <w:color w:val="333333"/>
          <w:sz w:val="27"/>
          <w:lang w:val="en-IN"/>
        </w:rPr>
      </w:pPr>
      <w:r w:rsidRPr="000B2135">
        <w:rPr>
          <w:b/>
          <w:bCs/>
          <w:color w:val="333333"/>
          <w:sz w:val="27"/>
          <w:lang w:val="en-IN"/>
        </w:rPr>
        <w:t>Classification Threshold Justification:</w:t>
      </w:r>
      <w:r w:rsidRPr="000B2135">
        <w:rPr>
          <w:color w:val="333333"/>
          <w:sz w:val="27"/>
          <w:lang w:val="en-IN"/>
        </w:rPr>
        <w:t xml:space="preserve"> Rather than using the default 0.50 cutoff, tuning the threshold to </w:t>
      </w:r>
      <w:r w:rsidRPr="000B2135">
        <w:rPr>
          <w:b/>
          <w:bCs/>
          <w:color w:val="333333"/>
          <w:sz w:val="27"/>
          <w:lang w:val="en-IN"/>
        </w:rPr>
        <w:t>0.69</w:t>
      </w:r>
      <w:r w:rsidRPr="000B2135">
        <w:rPr>
          <w:color w:val="333333"/>
          <w:sz w:val="27"/>
          <w:lang w:val="en-IN"/>
        </w:rPr>
        <w:t xml:space="preserve"> prioritizes </w:t>
      </w:r>
      <w:r w:rsidRPr="000B2135">
        <w:rPr>
          <w:b/>
          <w:bCs/>
          <w:color w:val="333333"/>
          <w:sz w:val="27"/>
          <w:lang w:val="en-IN"/>
        </w:rPr>
        <w:t>Recall (85.23%)</w:t>
      </w:r>
      <w:r w:rsidRPr="000B2135">
        <w:rPr>
          <w:color w:val="333333"/>
          <w:sz w:val="27"/>
          <w:lang w:val="en-IN"/>
        </w:rPr>
        <w:t xml:space="preserve"> over </w:t>
      </w:r>
      <w:r w:rsidRPr="000B2135">
        <w:rPr>
          <w:b/>
          <w:bCs/>
          <w:color w:val="333333"/>
          <w:sz w:val="27"/>
          <w:lang w:val="en-IN"/>
        </w:rPr>
        <w:t>Precision (29.07%)</w:t>
      </w:r>
      <w:r w:rsidRPr="000B2135">
        <w:rPr>
          <w:color w:val="333333"/>
          <w:sz w:val="27"/>
          <w:lang w:val="en-IN"/>
        </w:rPr>
        <w:t>, ensuring 85%+ of actual fraud cases are captured before loss realization.</w:t>
      </w:r>
    </w:p>
    <w:p w14:paraId="2BCCA39C" w14:textId="77777777" w:rsidR="000B2135" w:rsidRPr="000B2135" w:rsidRDefault="000B2135" w:rsidP="000B2135">
      <w:pPr>
        <w:numPr>
          <w:ilvl w:val="0"/>
          <w:numId w:val="3"/>
        </w:numPr>
        <w:rPr>
          <w:color w:val="333333"/>
          <w:sz w:val="27"/>
          <w:lang w:val="en-IN"/>
        </w:rPr>
      </w:pPr>
      <w:r w:rsidRPr="000B2135">
        <w:rPr>
          <w:b/>
          <w:bCs/>
          <w:color w:val="333333"/>
          <w:sz w:val="27"/>
          <w:lang w:val="en-IN"/>
        </w:rPr>
        <w:t>Test Set Confusion Matrix Results:</w:t>
      </w:r>
    </w:p>
    <w:p w14:paraId="64AD7268" w14:textId="77777777" w:rsidR="000B2135" w:rsidRPr="000B2135" w:rsidRDefault="000B2135" w:rsidP="000B2135">
      <w:pPr>
        <w:numPr>
          <w:ilvl w:val="1"/>
          <w:numId w:val="3"/>
        </w:numPr>
        <w:rPr>
          <w:color w:val="333333"/>
          <w:sz w:val="27"/>
          <w:lang w:val="en-IN"/>
        </w:rPr>
      </w:pPr>
      <w:r w:rsidRPr="000B2135">
        <w:rPr>
          <w:b/>
          <w:bCs/>
          <w:color w:val="333333"/>
          <w:sz w:val="27"/>
          <w:lang w:val="en-IN"/>
        </w:rPr>
        <w:t>True Negatives (TN):</w:t>
      </w:r>
      <w:r w:rsidRPr="000B2135">
        <w:rPr>
          <w:color w:val="333333"/>
          <w:sz w:val="27"/>
          <w:lang w:val="en-IN"/>
        </w:rPr>
        <w:t xml:space="preserve"> 729</w:t>
      </w:r>
    </w:p>
    <w:p w14:paraId="6D0AFEB5" w14:textId="77777777" w:rsidR="000B2135" w:rsidRPr="000B2135" w:rsidRDefault="000B2135" w:rsidP="000B2135">
      <w:pPr>
        <w:numPr>
          <w:ilvl w:val="1"/>
          <w:numId w:val="3"/>
        </w:numPr>
        <w:rPr>
          <w:color w:val="333333"/>
          <w:sz w:val="27"/>
          <w:lang w:val="en-IN"/>
        </w:rPr>
      </w:pPr>
      <w:r w:rsidRPr="000B2135">
        <w:rPr>
          <w:b/>
          <w:bCs/>
          <w:color w:val="333333"/>
          <w:sz w:val="27"/>
          <w:lang w:val="en-IN"/>
        </w:rPr>
        <w:t>False Positives (FP):</w:t>
      </w:r>
      <w:r w:rsidRPr="000B2135">
        <w:rPr>
          <w:color w:val="333333"/>
          <w:sz w:val="27"/>
          <w:lang w:val="en-IN"/>
        </w:rPr>
        <w:t xml:space="preserve"> 183</w:t>
      </w:r>
    </w:p>
    <w:p w14:paraId="59DA5A6A" w14:textId="77777777" w:rsidR="000B2135" w:rsidRPr="000B2135" w:rsidRDefault="000B2135" w:rsidP="000B2135">
      <w:pPr>
        <w:numPr>
          <w:ilvl w:val="1"/>
          <w:numId w:val="3"/>
        </w:numPr>
        <w:rPr>
          <w:color w:val="333333"/>
          <w:sz w:val="27"/>
          <w:lang w:val="en-IN"/>
        </w:rPr>
      </w:pPr>
      <w:r w:rsidRPr="000B2135">
        <w:rPr>
          <w:b/>
          <w:bCs/>
          <w:color w:val="333333"/>
          <w:sz w:val="27"/>
          <w:lang w:val="en-IN"/>
        </w:rPr>
        <w:t>False Negatives (FN):</w:t>
      </w:r>
      <w:r w:rsidRPr="000B2135">
        <w:rPr>
          <w:color w:val="333333"/>
          <w:sz w:val="27"/>
          <w:lang w:val="en-IN"/>
        </w:rPr>
        <w:t xml:space="preserve"> 13</w:t>
      </w:r>
    </w:p>
    <w:p w14:paraId="28CB8DAB" w14:textId="77777777" w:rsidR="000B2135" w:rsidRPr="000B2135" w:rsidRDefault="000B2135" w:rsidP="000B2135">
      <w:pPr>
        <w:numPr>
          <w:ilvl w:val="1"/>
          <w:numId w:val="3"/>
        </w:numPr>
        <w:rPr>
          <w:color w:val="333333"/>
          <w:sz w:val="27"/>
          <w:lang w:val="en-IN"/>
        </w:rPr>
      </w:pPr>
      <w:r w:rsidRPr="000B2135">
        <w:rPr>
          <w:b/>
          <w:bCs/>
          <w:color w:val="333333"/>
          <w:sz w:val="27"/>
          <w:lang w:val="en-IN"/>
        </w:rPr>
        <w:t>True Positives (TP):</w:t>
      </w:r>
      <w:r w:rsidRPr="000B2135">
        <w:rPr>
          <w:color w:val="333333"/>
          <w:sz w:val="27"/>
          <w:lang w:val="en-IN"/>
        </w:rPr>
        <w:t xml:space="preserve"> 75</w:t>
      </w:r>
    </w:p>
    <w:p w14:paraId="2406A7F3" w14:textId="77777777" w:rsidR="000B2135" w:rsidRPr="000B2135" w:rsidRDefault="000B2135" w:rsidP="000B2135">
      <w:pPr>
        <w:numPr>
          <w:ilvl w:val="0"/>
          <w:numId w:val="3"/>
        </w:numPr>
        <w:rPr>
          <w:color w:val="333333"/>
          <w:sz w:val="27"/>
          <w:lang w:val="en-IN"/>
        </w:rPr>
      </w:pPr>
      <w:r w:rsidRPr="000B2135">
        <w:rPr>
          <w:b/>
          <w:bCs/>
          <w:color w:val="333333"/>
          <w:sz w:val="27"/>
          <w:lang w:val="en-IN"/>
        </w:rPr>
        <w:t>Performance Summary:</w:t>
      </w:r>
    </w:p>
    <w:p w14:paraId="2E65CC0D" w14:textId="77777777" w:rsidR="000B2135" w:rsidRPr="000B2135" w:rsidRDefault="000B2135" w:rsidP="000B2135">
      <w:pPr>
        <w:numPr>
          <w:ilvl w:val="1"/>
          <w:numId w:val="3"/>
        </w:numPr>
        <w:rPr>
          <w:color w:val="333333"/>
          <w:sz w:val="27"/>
          <w:lang w:val="en-IN"/>
        </w:rPr>
      </w:pPr>
      <w:r w:rsidRPr="000B2135">
        <w:rPr>
          <w:b/>
          <w:bCs/>
          <w:color w:val="333333"/>
          <w:sz w:val="27"/>
          <w:lang w:val="en-IN"/>
        </w:rPr>
        <w:t>Accuracy:</w:t>
      </w:r>
      <w:r w:rsidRPr="000B2135">
        <w:rPr>
          <w:color w:val="333333"/>
          <w:sz w:val="27"/>
          <w:lang w:val="en-IN"/>
        </w:rPr>
        <w:t xml:space="preserve"> 80.40%</w:t>
      </w:r>
    </w:p>
    <w:p w14:paraId="1251E019" w14:textId="77777777" w:rsidR="000B2135" w:rsidRPr="000B2135" w:rsidRDefault="000B2135" w:rsidP="000B2135">
      <w:pPr>
        <w:numPr>
          <w:ilvl w:val="1"/>
          <w:numId w:val="3"/>
        </w:numPr>
        <w:rPr>
          <w:color w:val="333333"/>
          <w:sz w:val="27"/>
          <w:lang w:val="en-IN"/>
        </w:rPr>
      </w:pPr>
      <w:r w:rsidRPr="000B2135">
        <w:rPr>
          <w:b/>
          <w:bCs/>
          <w:color w:val="333333"/>
          <w:sz w:val="27"/>
          <w:lang w:val="en-IN"/>
        </w:rPr>
        <w:t>Precision:</w:t>
      </w:r>
      <w:r w:rsidRPr="000B2135">
        <w:rPr>
          <w:color w:val="333333"/>
          <w:sz w:val="27"/>
          <w:lang w:val="en-IN"/>
        </w:rPr>
        <w:t xml:space="preserve"> 29.07%</w:t>
      </w:r>
    </w:p>
    <w:p w14:paraId="6A0EDC99" w14:textId="77777777" w:rsidR="000B2135" w:rsidRPr="000B2135" w:rsidRDefault="000B2135" w:rsidP="000B2135">
      <w:pPr>
        <w:numPr>
          <w:ilvl w:val="1"/>
          <w:numId w:val="3"/>
        </w:numPr>
        <w:rPr>
          <w:color w:val="333333"/>
          <w:sz w:val="27"/>
          <w:lang w:val="en-IN"/>
        </w:rPr>
      </w:pPr>
      <w:r w:rsidRPr="000B2135">
        <w:rPr>
          <w:b/>
          <w:bCs/>
          <w:color w:val="333333"/>
          <w:sz w:val="27"/>
          <w:lang w:val="en-IN"/>
        </w:rPr>
        <w:t>Recall:</w:t>
      </w:r>
      <w:r w:rsidRPr="000B2135">
        <w:rPr>
          <w:color w:val="333333"/>
          <w:sz w:val="27"/>
          <w:lang w:val="en-IN"/>
        </w:rPr>
        <w:t xml:space="preserve"> 85.23%</w:t>
      </w:r>
    </w:p>
    <w:p w14:paraId="5731B84A" w14:textId="77777777" w:rsidR="000B2135" w:rsidRPr="000B2135" w:rsidRDefault="000B2135" w:rsidP="000B2135">
      <w:pPr>
        <w:numPr>
          <w:ilvl w:val="1"/>
          <w:numId w:val="3"/>
        </w:numPr>
        <w:rPr>
          <w:color w:val="333333"/>
          <w:sz w:val="27"/>
          <w:lang w:val="en-IN"/>
        </w:rPr>
      </w:pPr>
      <w:r w:rsidRPr="000B2135">
        <w:rPr>
          <w:b/>
          <w:bCs/>
          <w:color w:val="333333"/>
          <w:sz w:val="27"/>
          <w:lang w:val="en-IN"/>
        </w:rPr>
        <w:t>F1 Score:</w:t>
      </w:r>
      <w:r w:rsidRPr="000B2135">
        <w:rPr>
          <w:color w:val="333333"/>
          <w:sz w:val="27"/>
          <w:lang w:val="en-IN"/>
        </w:rPr>
        <w:t xml:space="preserve"> 43.35%</w:t>
      </w:r>
    </w:p>
    <w:p w14:paraId="2977DF80" w14:textId="77777777" w:rsidR="000B2135" w:rsidRPr="000B2135" w:rsidRDefault="000B2135" w:rsidP="000B2135">
      <w:pPr>
        <w:numPr>
          <w:ilvl w:val="1"/>
          <w:numId w:val="3"/>
        </w:numPr>
        <w:rPr>
          <w:color w:val="333333"/>
          <w:sz w:val="27"/>
          <w:lang w:val="en-IN"/>
        </w:rPr>
      </w:pPr>
      <w:r w:rsidRPr="000B2135">
        <w:rPr>
          <w:b/>
          <w:bCs/>
          <w:color w:val="333333"/>
          <w:sz w:val="27"/>
          <w:lang w:val="en-IN"/>
        </w:rPr>
        <w:t>ROC-AUC:</w:t>
      </w:r>
      <w:r w:rsidRPr="000B2135">
        <w:rPr>
          <w:color w:val="333333"/>
          <w:sz w:val="27"/>
          <w:lang w:val="en-IN"/>
        </w:rPr>
        <w:t xml:space="preserve"> 0.9021</w:t>
      </w:r>
    </w:p>
    <w:p w14:paraId="76C60B90" w14:textId="77777777" w:rsidR="000B2135" w:rsidRDefault="000B2135" w:rsidP="000B2135">
      <w:pPr>
        <w:numPr>
          <w:ilvl w:val="1"/>
          <w:numId w:val="3"/>
        </w:numPr>
        <w:rPr>
          <w:color w:val="333333"/>
          <w:sz w:val="27"/>
          <w:lang w:val="en-IN"/>
        </w:rPr>
      </w:pPr>
      <w:r w:rsidRPr="000B2135">
        <w:rPr>
          <w:b/>
          <w:bCs/>
          <w:color w:val="333333"/>
          <w:sz w:val="27"/>
          <w:lang w:val="en-IN"/>
        </w:rPr>
        <w:t>PR-AUC:</w:t>
      </w:r>
      <w:r w:rsidRPr="000B2135">
        <w:rPr>
          <w:color w:val="333333"/>
          <w:sz w:val="27"/>
          <w:lang w:val="en-IN"/>
        </w:rPr>
        <w:t xml:space="preserve"> 0.4349</w:t>
      </w:r>
    </w:p>
    <w:p w14:paraId="33353D03" w14:textId="77777777" w:rsidR="00424A10" w:rsidRPr="000B2135" w:rsidRDefault="00424A10" w:rsidP="00424A10">
      <w:pPr>
        <w:ind w:left="1440"/>
        <w:rPr>
          <w:color w:val="333333"/>
          <w:sz w:val="27"/>
          <w:lang w:val="en-IN"/>
        </w:rPr>
      </w:pPr>
    </w:p>
    <w:p w14:paraId="13438619" w14:textId="79587B77" w:rsidR="00860AC9" w:rsidRPr="00424A10" w:rsidRDefault="00161966" w:rsidP="00424A10">
      <w:pPr>
        <w:pStyle w:val="Heading1"/>
        <w:numPr>
          <w:ilvl w:val="0"/>
          <w:numId w:val="2"/>
        </w:numPr>
        <w:tabs>
          <w:tab w:val="left" w:pos="2267"/>
        </w:tabs>
        <w:rPr>
          <w:color w:val="2980B8"/>
        </w:rPr>
      </w:pPr>
      <w:r w:rsidRPr="00424A10">
        <w:rPr>
          <w:color w:val="2980B8"/>
        </w:rPr>
        <w:t>Key Risk Drivers &amp; Behavioral Explainability</w:t>
      </w:r>
    </w:p>
    <w:p w14:paraId="12BA491E" w14:textId="77777777" w:rsidR="00161966" w:rsidRDefault="00161966" w:rsidP="000B2135">
      <w:pPr>
        <w:ind w:left="1112"/>
        <w:rPr>
          <w:color w:val="333333"/>
          <w:sz w:val="27"/>
        </w:rPr>
      </w:pPr>
    </w:p>
    <w:p w14:paraId="636E7A78" w14:textId="434EDA16" w:rsidR="00161966" w:rsidRPr="00161966" w:rsidRDefault="00161966" w:rsidP="00424A10">
      <w:pPr>
        <w:ind w:left="720"/>
        <w:rPr>
          <w:color w:val="333333"/>
          <w:sz w:val="27"/>
          <w:lang w:val="en-IN"/>
        </w:rPr>
      </w:pPr>
      <w:r w:rsidRPr="00161966">
        <w:rPr>
          <w:color w:val="333333"/>
          <w:sz w:val="27"/>
          <w:lang w:val="en-IN"/>
        </w:rPr>
        <w:t xml:space="preserve"> </w:t>
      </w:r>
      <w:r w:rsidRPr="00161966">
        <w:rPr>
          <w:b/>
          <w:bCs/>
          <w:color w:val="333333"/>
          <w:sz w:val="27"/>
          <w:lang w:val="en-IN"/>
        </w:rPr>
        <w:t>Geographic &amp; Transaction Type Vulnerability:</w:t>
      </w:r>
      <w:r w:rsidRPr="00161966">
        <w:rPr>
          <w:color w:val="333333"/>
          <w:sz w:val="27"/>
          <w:lang w:val="en-IN"/>
        </w:rPr>
        <w:t xml:space="preserve"> International transactions represent only </w:t>
      </w:r>
      <w:r w:rsidRPr="00161966">
        <w:rPr>
          <w:b/>
          <w:bCs/>
          <w:color w:val="333333"/>
          <w:sz w:val="27"/>
          <w:lang w:val="en-IN"/>
        </w:rPr>
        <w:t>8.82%</w:t>
      </w:r>
      <w:r w:rsidRPr="00161966">
        <w:rPr>
          <w:color w:val="333333"/>
          <w:sz w:val="27"/>
          <w:lang w:val="en-IN"/>
        </w:rPr>
        <w:t xml:space="preserve"> of total transaction volume (441 transactions) but exhibit an alarming </w:t>
      </w:r>
      <w:r w:rsidRPr="00161966">
        <w:rPr>
          <w:b/>
          <w:bCs/>
          <w:color w:val="333333"/>
          <w:sz w:val="27"/>
          <w:lang w:val="en-IN"/>
        </w:rPr>
        <w:t>96.37% predicted fraud rate</w:t>
      </w:r>
      <w:r w:rsidRPr="00161966">
        <w:rPr>
          <w:color w:val="333333"/>
          <w:sz w:val="27"/>
          <w:lang w:val="en-IN"/>
        </w:rPr>
        <w:t xml:space="preserve"> (425 flagged).</w:t>
      </w:r>
    </w:p>
    <w:p w14:paraId="205D3080" w14:textId="4311506A" w:rsidR="00161966" w:rsidRDefault="00161966" w:rsidP="00424A10">
      <w:pPr>
        <w:ind w:left="720"/>
        <w:rPr>
          <w:color w:val="333333"/>
          <w:sz w:val="27"/>
          <w:lang w:val="en-IN"/>
        </w:rPr>
      </w:pPr>
      <w:r w:rsidRPr="00161966">
        <w:rPr>
          <w:color w:val="333333"/>
          <w:sz w:val="27"/>
          <w:lang w:val="en-IN"/>
        </w:rPr>
        <w:t xml:space="preserve"> </w:t>
      </w:r>
      <w:r w:rsidRPr="00161966">
        <w:rPr>
          <w:b/>
          <w:bCs/>
          <w:color w:val="333333"/>
          <w:sz w:val="27"/>
          <w:lang w:val="en-IN"/>
        </w:rPr>
        <w:t>Temporal Patterns:</w:t>
      </w:r>
      <w:r w:rsidRPr="00161966">
        <w:rPr>
          <w:color w:val="333333"/>
          <w:sz w:val="27"/>
          <w:lang w:val="en-IN"/>
        </w:rPr>
        <w:t xml:space="preserve"> Peak fraud activity concentrates heavily during late-night and early-morning hours (12:00 AM – 5:00 AM), where flagged rates consistently hover between </w:t>
      </w:r>
      <w:r w:rsidRPr="00161966">
        <w:rPr>
          <w:b/>
          <w:bCs/>
          <w:color w:val="333333"/>
          <w:sz w:val="27"/>
          <w:lang w:val="en-IN"/>
        </w:rPr>
        <w:t>55% and 70%</w:t>
      </w:r>
      <w:r w:rsidRPr="00161966">
        <w:rPr>
          <w:color w:val="333333"/>
          <w:sz w:val="27"/>
          <w:lang w:val="en-IN"/>
        </w:rPr>
        <w:t>, sharply declining to ~10% during daytime hours.</w:t>
      </w:r>
    </w:p>
    <w:p w14:paraId="57FAD0EF" w14:textId="77777777" w:rsidR="00424A10" w:rsidRDefault="00424A10" w:rsidP="00161966">
      <w:pPr>
        <w:rPr>
          <w:color w:val="333333"/>
          <w:sz w:val="27"/>
          <w:lang w:val="en-IN"/>
        </w:rPr>
      </w:pPr>
    </w:p>
    <w:p w14:paraId="28C06D10" w14:textId="77777777" w:rsidR="00424A10" w:rsidRDefault="00424A10" w:rsidP="00161966">
      <w:pPr>
        <w:rPr>
          <w:color w:val="333333"/>
          <w:sz w:val="27"/>
          <w:lang w:val="en-IN"/>
        </w:rPr>
      </w:pPr>
    </w:p>
    <w:p w14:paraId="14845CC2" w14:textId="77777777" w:rsidR="00424A10" w:rsidRDefault="00424A10" w:rsidP="00161966">
      <w:pPr>
        <w:rPr>
          <w:color w:val="333333"/>
          <w:sz w:val="27"/>
          <w:lang w:val="en-IN"/>
        </w:rPr>
      </w:pPr>
    </w:p>
    <w:p w14:paraId="26349B24" w14:textId="77777777" w:rsidR="00424A10" w:rsidRDefault="00424A10" w:rsidP="00161966">
      <w:pPr>
        <w:rPr>
          <w:color w:val="333333"/>
          <w:sz w:val="27"/>
          <w:lang w:val="en-IN"/>
        </w:rPr>
      </w:pPr>
    </w:p>
    <w:p w14:paraId="31EED5A5" w14:textId="654D4329" w:rsidR="00424A10" w:rsidRPr="00424A10" w:rsidRDefault="00424A10" w:rsidP="00424A10">
      <w:pPr>
        <w:ind w:firstLine="720"/>
        <w:rPr>
          <w:color w:val="333333"/>
          <w:sz w:val="27"/>
          <w:lang w:val="en-IN"/>
        </w:rPr>
      </w:pPr>
      <w:r w:rsidRPr="00424A10">
        <w:rPr>
          <w:color w:val="333333"/>
          <w:sz w:val="27"/>
          <w:lang w:val="en-IN"/>
        </w:rPr>
        <w:t xml:space="preserve"> </w:t>
      </w:r>
      <w:r w:rsidRPr="00424A10">
        <w:rPr>
          <w:b/>
          <w:bCs/>
          <w:color w:val="333333"/>
          <w:sz w:val="27"/>
          <w:lang w:val="en-IN"/>
        </w:rPr>
        <w:t>Payment Method Breakdown:</w:t>
      </w:r>
    </w:p>
    <w:p w14:paraId="3286E50C" w14:textId="77777777" w:rsidR="00424A10" w:rsidRPr="00424A10" w:rsidRDefault="00424A10" w:rsidP="00424A10">
      <w:pPr>
        <w:numPr>
          <w:ilvl w:val="0"/>
          <w:numId w:val="4"/>
        </w:numPr>
        <w:tabs>
          <w:tab w:val="num" w:pos="720"/>
        </w:tabs>
        <w:rPr>
          <w:color w:val="333333"/>
          <w:sz w:val="27"/>
          <w:lang w:val="en-IN"/>
        </w:rPr>
      </w:pPr>
      <w:r w:rsidRPr="00424A10">
        <w:rPr>
          <w:color w:val="333333"/>
          <w:sz w:val="27"/>
          <w:lang w:val="en-IN"/>
        </w:rPr>
        <w:t>PayPal: 28.18% Flagged Rate</w:t>
      </w:r>
    </w:p>
    <w:p w14:paraId="7C0DC97C" w14:textId="77777777" w:rsidR="00424A10" w:rsidRPr="00424A10" w:rsidRDefault="00424A10" w:rsidP="00424A10">
      <w:pPr>
        <w:numPr>
          <w:ilvl w:val="0"/>
          <w:numId w:val="4"/>
        </w:numPr>
        <w:tabs>
          <w:tab w:val="num" w:pos="720"/>
        </w:tabs>
        <w:rPr>
          <w:color w:val="333333"/>
          <w:sz w:val="27"/>
          <w:lang w:val="en-IN"/>
        </w:rPr>
      </w:pPr>
      <w:r w:rsidRPr="00424A10">
        <w:rPr>
          <w:color w:val="333333"/>
          <w:sz w:val="27"/>
          <w:lang w:val="en-IN"/>
        </w:rPr>
        <w:t>UPI: 27.78% Flagged Rate</w:t>
      </w:r>
    </w:p>
    <w:p w14:paraId="37F788DE" w14:textId="77777777" w:rsidR="00424A10" w:rsidRPr="00424A10" w:rsidRDefault="00424A10" w:rsidP="00424A10">
      <w:pPr>
        <w:numPr>
          <w:ilvl w:val="0"/>
          <w:numId w:val="4"/>
        </w:numPr>
        <w:tabs>
          <w:tab w:val="num" w:pos="720"/>
        </w:tabs>
        <w:rPr>
          <w:color w:val="333333"/>
          <w:sz w:val="27"/>
          <w:lang w:val="en-IN"/>
        </w:rPr>
      </w:pPr>
      <w:r w:rsidRPr="00424A10">
        <w:rPr>
          <w:color w:val="333333"/>
          <w:sz w:val="27"/>
          <w:lang w:val="en-IN"/>
        </w:rPr>
        <w:t>Debit Card: 27.48% Flagged Rate</w:t>
      </w:r>
    </w:p>
    <w:p w14:paraId="2E4A7900" w14:textId="68CE5C87" w:rsidR="00424A10" w:rsidRPr="00424A10" w:rsidRDefault="00424A10" w:rsidP="00424A10">
      <w:pPr>
        <w:numPr>
          <w:ilvl w:val="0"/>
          <w:numId w:val="4"/>
        </w:numPr>
        <w:tabs>
          <w:tab w:val="num" w:pos="720"/>
        </w:tabs>
        <w:rPr>
          <w:color w:val="333333"/>
          <w:sz w:val="27"/>
          <w:lang w:val="en-IN"/>
        </w:rPr>
      </w:pPr>
      <w:r w:rsidRPr="00424A10">
        <w:rPr>
          <w:color w:val="333333"/>
          <w:sz w:val="27"/>
          <w:lang w:val="en-IN"/>
        </w:rPr>
        <w:t>Net Banking: 25.65% Flagged Rate</w:t>
      </w:r>
    </w:p>
    <w:p w14:paraId="7A10D25C" w14:textId="77777777" w:rsidR="00424A10" w:rsidRPr="00424A10" w:rsidRDefault="00424A10" w:rsidP="00424A10">
      <w:pPr>
        <w:numPr>
          <w:ilvl w:val="0"/>
          <w:numId w:val="4"/>
        </w:numPr>
        <w:tabs>
          <w:tab w:val="num" w:pos="720"/>
        </w:tabs>
        <w:rPr>
          <w:color w:val="333333"/>
          <w:sz w:val="27"/>
          <w:lang w:val="en-IN"/>
        </w:rPr>
      </w:pPr>
      <w:r w:rsidRPr="00424A10">
        <w:rPr>
          <w:color w:val="333333"/>
          <w:sz w:val="27"/>
          <w:lang w:val="en-IN"/>
        </w:rPr>
        <w:t>Credit Card: 19.14% Flagged Rate</w:t>
      </w:r>
    </w:p>
    <w:p w14:paraId="7262F9B2" w14:textId="6016574E" w:rsidR="00424A10" w:rsidRPr="00424A10" w:rsidRDefault="00424A10" w:rsidP="00424A10">
      <w:pPr>
        <w:ind w:firstLine="720"/>
        <w:rPr>
          <w:color w:val="333333"/>
          <w:sz w:val="27"/>
          <w:lang w:val="en-IN"/>
        </w:rPr>
      </w:pPr>
      <w:r w:rsidRPr="00424A10">
        <w:rPr>
          <w:color w:val="333333"/>
          <w:sz w:val="27"/>
          <w:lang w:val="en-IN"/>
        </w:rPr>
        <w:t xml:space="preserve"> </w:t>
      </w:r>
      <w:r w:rsidRPr="00424A10">
        <w:rPr>
          <w:b/>
          <w:bCs/>
          <w:color w:val="333333"/>
          <w:sz w:val="27"/>
          <w:lang w:val="en-IN"/>
        </w:rPr>
        <w:t>Primary Explainability Indicators:</w:t>
      </w:r>
    </w:p>
    <w:p w14:paraId="5A121F9E" w14:textId="77777777" w:rsidR="00424A10" w:rsidRPr="00424A10" w:rsidRDefault="00424A10" w:rsidP="00424A10">
      <w:pPr>
        <w:numPr>
          <w:ilvl w:val="0"/>
          <w:numId w:val="5"/>
        </w:numPr>
        <w:tabs>
          <w:tab w:val="num" w:pos="720"/>
        </w:tabs>
        <w:rPr>
          <w:color w:val="333333"/>
          <w:sz w:val="27"/>
          <w:lang w:val="en-IN"/>
        </w:rPr>
      </w:pPr>
      <w:r w:rsidRPr="00424A10">
        <w:rPr>
          <w:i/>
          <w:iCs/>
          <w:color w:val="333333"/>
          <w:sz w:val="27"/>
          <w:lang w:val="en-IN"/>
        </w:rPr>
        <w:t>Night-time transaction:</w:t>
      </w:r>
      <w:r w:rsidRPr="00424A10">
        <w:rPr>
          <w:color w:val="333333"/>
          <w:sz w:val="27"/>
          <w:lang w:val="en-IN"/>
        </w:rPr>
        <w:t xml:space="preserve"> 1,043 instances</w:t>
      </w:r>
    </w:p>
    <w:p w14:paraId="0453D747" w14:textId="77777777" w:rsidR="00424A10" w:rsidRPr="00424A10" w:rsidRDefault="00424A10" w:rsidP="00424A10">
      <w:pPr>
        <w:numPr>
          <w:ilvl w:val="0"/>
          <w:numId w:val="5"/>
        </w:numPr>
        <w:tabs>
          <w:tab w:val="num" w:pos="720"/>
        </w:tabs>
        <w:rPr>
          <w:color w:val="333333"/>
          <w:sz w:val="27"/>
          <w:lang w:val="en-IN"/>
        </w:rPr>
      </w:pPr>
      <w:r w:rsidRPr="00424A10">
        <w:rPr>
          <w:i/>
          <w:iCs/>
          <w:color w:val="333333"/>
          <w:sz w:val="27"/>
          <w:lang w:val="en-IN"/>
        </w:rPr>
        <w:t>International transaction:</w:t>
      </w:r>
      <w:r w:rsidRPr="00424A10">
        <w:rPr>
          <w:color w:val="333333"/>
          <w:sz w:val="27"/>
          <w:lang w:val="en-IN"/>
        </w:rPr>
        <w:t xml:space="preserve"> 312 instances</w:t>
      </w:r>
    </w:p>
    <w:p w14:paraId="1F768155" w14:textId="77777777" w:rsidR="00424A10" w:rsidRPr="00424A10" w:rsidRDefault="00424A10" w:rsidP="00424A10">
      <w:pPr>
        <w:numPr>
          <w:ilvl w:val="0"/>
          <w:numId w:val="5"/>
        </w:numPr>
        <w:tabs>
          <w:tab w:val="num" w:pos="720"/>
        </w:tabs>
        <w:rPr>
          <w:color w:val="333333"/>
          <w:sz w:val="27"/>
          <w:lang w:val="en-IN"/>
        </w:rPr>
      </w:pPr>
      <w:r w:rsidRPr="00424A10">
        <w:rPr>
          <w:i/>
          <w:iCs/>
          <w:color w:val="333333"/>
          <w:sz w:val="27"/>
          <w:lang w:val="en-IN"/>
        </w:rPr>
        <w:t>Suspicious keyword detected:</w:t>
      </w:r>
      <w:r w:rsidRPr="00424A10">
        <w:rPr>
          <w:color w:val="333333"/>
          <w:sz w:val="27"/>
          <w:lang w:val="en-IN"/>
        </w:rPr>
        <w:t xml:space="preserve"> 260 instances</w:t>
      </w:r>
    </w:p>
    <w:p w14:paraId="204C58BF" w14:textId="77777777" w:rsidR="00424A10" w:rsidRPr="00424A10" w:rsidRDefault="00424A10" w:rsidP="00424A10">
      <w:pPr>
        <w:numPr>
          <w:ilvl w:val="0"/>
          <w:numId w:val="5"/>
        </w:numPr>
        <w:tabs>
          <w:tab w:val="num" w:pos="720"/>
        </w:tabs>
        <w:rPr>
          <w:color w:val="333333"/>
          <w:sz w:val="27"/>
          <w:lang w:val="en-IN"/>
        </w:rPr>
      </w:pPr>
      <w:r w:rsidRPr="00424A10">
        <w:rPr>
          <w:i/>
          <w:iCs/>
          <w:color w:val="333333"/>
          <w:sz w:val="27"/>
          <w:lang w:val="en-IN"/>
        </w:rPr>
        <w:t>High transaction amount deviation:</w:t>
      </w:r>
      <w:r w:rsidRPr="00424A10">
        <w:rPr>
          <w:color w:val="333333"/>
          <w:sz w:val="27"/>
          <w:lang w:val="en-IN"/>
        </w:rPr>
        <w:t xml:space="preserve"> 189 instances</w:t>
      </w:r>
    </w:p>
    <w:p w14:paraId="2F7B7FD3" w14:textId="701EBDAF" w:rsidR="006251C3" w:rsidRPr="00424A10" w:rsidRDefault="00424A10" w:rsidP="00161966">
      <w:pPr>
        <w:numPr>
          <w:ilvl w:val="0"/>
          <w:numId w:val="5"/>
        </w:numPr>
        <w:tabs>
          <w:tab w:val="num" w:pos="720"/>
        </w:tabs>
        <w:rPr>
          <w:color w:val="333333"/>
          <w:sz w:val="27"/>
          <w:lang w:val="en-IN"/>
        </w:rPr>
      </w:pPr>
      <w:r w:rsidRPr="00424A10">
        <w:rPr>
          <w:i/>
          <w:iCs/>
          <w:color w:val="333333"/>
          <w:sz w:val="27"/>
          <w:lang w:val="en-IN"/>
        </w:rPr>
        <w:t>International + night-time compound flag:</w:t>
      </w:r>
      <w:r w:rsidRPr="00424A10">
        <w:rPr>
          <w:color w:val="333333"/>
          <w:sz w:val="27"/>
          <w:lang w:val="en-IN"/>
        </w:rPr>
        <w:t xml:space="preserve"> 107 instances</w:t>
      </w:r>
    </w:p>
    <w:p w14:paraId="207C3158" w14:textId="77777777" w:rsidR="00860AC9" w:rsidRDefault="00860AC9">
      <w:pPr>
        <w:pStyle w:val="BodyText"/>
      </w:pPr>
    </w:p>
    <w:p w14:paraId="577DC2A7" w14:textId="77777777" w:rsidR="00860AC9" w:rsidRDefault="00860AC9">
      <w:pPr>
        <w:pStyle w:val="BodyText"/>
      </w:pPr>
    </w:p>
    <w:p w14:paraId="356F74C0" w14:textId="42CFD11B" w:rsidR="00424A10" w:rsidRDefault="00424A10" w:rsidP="00424A10">
      <w:pPr>
        <w:pStyle w:val="BodyText"/>
        <w:numPr>
          <w:ilvl w:val="0"/>
          <w:numId w:val="2"/>
        </w:numPr>
        <w:rPr>
          <w:b/>
          <w:bCs/>
          <w:color w:val="2980B8"/>
          <w:sz w:val="42"/>
          <w:szCs w:val="42"/>
        </w:rPr>
      </w:pPr>
      <w:r w:rsidRPr="00424A10">
        <w:rPr>
          <w:b/>
          <w:bCs/>
          <w:color w:val="2980B8"/>
          <w:sz w:val="42"/>
          <w:szCs w:val="42"/>
        </w:rPr>
        <w:t>Operational Workflow &amp; Investigation Decision Guidelines</w:t>
      </w:r>
    </w:p>
    <w:p w14:paraId="04C2DE1E" w14:textId="77777777" w:rsidR="00424A10" w:rsidRPr="00424A10" w:rsidRDefault="00424A10" w:rsidP="00424A10">
      <w:pPr>
        <w:pStyle w:val="BodyText"/>
        <w:ind w:left="720"/>
        <w:rPr>
          <w:lang w:val="en-IN"/>
        </w:rPr>
      </w:pPr>
    </w:p>
    <w:p w14:paraId="0FDEC684" w14:textId="77777777" w:rsidR="00424A10" w:rsidRPr="00424A10" w:rsidRDefault="00424A10" w:rsidP="00424A10">
      <w:pPr>
        <w:pStyle w:val="BodyText"/>
        <w:numPr>
          <w:ilvl w:val="0"/>
          <w:numId w:val="6"/>
        </w:numPr>
        <w:rPr>
          <w:lang w:val="en-IN"/>
        </w:rPr>
      </w:pPr>
      <w:r w:rsidRPr="00424A10">
        <w:rPr>
          <w:b/>
          <w:bCs/>
          <w:lang w:val="en-IN"/>
        </w:rPr>
        <w:t>Immediate Automated Holds (High Priority / High Risk):</w:t>
      </w:r>
      <w:r w:rsidRPr="00424A10">
        <w:rPr>
          <w:lang w:val="en-IN"/>
        </w:rPr>
        <w:t xml:space="preserve"> All 1,284 transactions scoring above the 0.69 threshold (average fraud probability: </w:t>
      </w:r>
      <w:r w:rsidRPr="00424A10">
        <w:rPr>
          <w:b/>
          <w:bCs/>
          <w:lang w:val="en-IN"/>
        </w:rPr>
        <w:t>73.50%</w:t>
      </w:r>
      <w:r w:rsidRPr="00424A10">
        <w:rPr>
          <w:lang w:val="en-IN"/>
        </w:rPr>
        <w:t>) route directly into the priority queue. Mandatory two-factor re-authentication or transaction freezes should trigger automatically on international night-time transactions.</w:t>
      </w:r>
    </w:p>
    <w:p w14:paraId="7072647B" w14:textId="54F75FED" w:rsidR="00424A10" w:rsidRPr="00424A10" w:rsidRDefault="00424A10" w:rsidP="00424A10">
      <w:pPr>
        <w:pStyle w:val="BodyText"/>
        <w:numPr>
          <w:ilvl w:val="0"/>
          <w:numId w:val="6"/>
        </w:numPr>
        <w:rPr>
          <w:lang w:val="en-IN"/>
        </w:rPr>
      </w:pPr>
      <w:r w:rsidRPr="00424A10">
        <w:rPr>
          <w:b/>
          <w:bCs/>
          <w:lang w:val="en-IN"/>
        </w:rPr>
        <w:t>Secondary Review Queue (Medium Risk):</w:t>
      </w:r>
      <w:r w:rsidRPr="00424A10">
        <w:rPr>
          <w:lang w:val="en-IN"/>
        </w:rPr>
        <w:t xml:space="preserve"> The 438 transactions sitting in the medium band (risk scores 30–60) should undergo passive behavioural biometric checks and velocity checks rather than hard stops to prevent user drop-off.</w:t>
      </w:r>
    </w:p>
    <w:p w14:paraId="6F85BB2A" w14:textId="3127FBC3" w:rsidR="00424A10" w:rsidRPr="00424A10" w:rsidRDefault="00424A10" w:rsidP="00424A10">
      <w:pPr>
        <w:pStyle w:val="BodyText"/>
        <w:numPr>
          <w:ilvl w:val="0"/>
          <w:numId w:val="6"/>
        </w:numPr>
        <w:rPr>
          <w:lang w:val="en-IN"/>
        </w:rPr>
      </w:pPr>
      <w:r w:rsidRPr="00424A10">
        <w:rPr>
          <w:b/>
          <w:bCs/>
          <w:lang w:val="en-IN"/>
        </w:rPr>
        <w:t>Continuous Monitoring:</w:t>
      </w:r>
      <w:r w:rsidRPr="00424A10">
        <w:rPr>
          <w:lang w:val="en-IN"/>
        </w:rPr>
        <w:t xml:space="preserve"> Regularly retrain XG</w:t>
      </w:r>
      <w:r>
        <w:rPr>
          <w:lang w:val="en-IN"/>
        </w:rPr>
        <w:t xml:space="preserve"> </w:t>
      </w:r>
      <w:r w:rsidRPr="00424A10">
        <w:rPr>
          <w:lang w:val="en-IN"/>
        </w:rPr>
        <w:t>Boost against emerging transaction types and implement real-time streaming pipelines to lower false positive rates without sacrificing the 85.2% recall rate.</w:t>
      </w:r>
    </w:p>
    <w:p w14:paraId="0EA157AA" w14:textId="77777777" w:rsidR="00860AC9" w:rsidRDefault="00860AC9">
      <w:pPr>
        <w:pStyle w:val="BodyText"/>
      </w:pPr>
    </w:p>
    <w:p w14:paraId="5EACC3D0" w14:textId="77777777" w:rsidR="00860AC9" w:rsidRDefault="00860AC9">
      <w:pPr>
        <w:pStyle w:val="BodyText"/>
      </w:pPr>
    </w:p>
    <w:p w14:paraId="24E0DF1A" w14:textId="77777777" w:rsidR="00860AC9" w:rsidRDefault="00860AC9">
      <w:pPr>
        <w:pStyle w:val="BodyText"/>
      </w:pPr>
    </w:p>
    <w:p w14:paraId="61DBA86F" w14:textId="77777777" w:rsidR="00860AC9" w:rsidRDefault="00860AC9">
      <w:pPr>
        <w:pStyle w:val="BodyText"/>
      </w:pPr>
    </w:p>
    <w:p w14:paraId="42D988CF" w14:textId="77777777" w:rsidR="00860AC9" w:rsidRDefault="00860AC9">
      <w:pPr>
        <w:pStyle w:val="BodyText"/>
      </w:pPr>
    </w:p>
    <w:p w14:paraId="2E6248EA" w14:textId="77777777" w:rsidR="00860AC9" w:rsidRDefault="00860AC9">
      <w:pPr>
        <w:pStyle w:val="BodyText"/>
      </w:pPr>
    </w:p>
    <w:p w14:paraId="0B93F913" w14:textId="77777777" w:rsidR="00860AC9" w:rsidRDefault="00860AC9">
      <w:pPr>
        <w:pStyle w:val="BodyText"/>
        <w:spacing w:before="196"/>
      </w:pPr>
    </w:p>
    <w:p w14:paraId="46C70CFE" w14:textId="6C6CFCF5" w:rsidR="00860AC9" w:rsidRDefault="00424A10" w:rsidP="00424A10">
      <w:pPr>
        <w:pStyle w:val="Heading1"/>
        <w:numPr>
          <w:ilvl w:val="0"/>
          <w:numId w:val="2"/>
        </w:numPr>
        <w:tabs>
          <w:tab w:val="left" w:pos="2267"/>
        </w:tabs>
      </w:pPr>
      <w:r>
        <w:rPr>
          <w:color w:val="2980B8"/>
        </w:rPr>
        <w:t xml:space="preserve"> Data</w:t>
      </w:r>
      <w:r>
        <w:rPr>
          <w:color w:val="2980B8"/>
          <w:spacing w:val="-6"/>
        </w:rPr>
        <w:t xml:space="preserve"> </w:t>
      </w:r>
      <w:r>
        <w:rPr>
          <w:color w:val="2980B8"/>
        </w:rPr>
        <w:t>Preprocessing</w:t>
      </w:r>
      <w:r>
        <w:rPr>
          <w:color w:val="2980B8"/>
          <w:spacing w:val="-5"/>
        </w:rPr>
        <w:t xml:space="preserve"> </w:t>
      </w:r>
      <w:r>
        <w:rPr>
          <w:color w:val="2980B8"/>
        </w:rPr>
        <w:t>&amp;</w:t>
      </w:r>
      <w:r>
        <w:rPr>
          <w:color w:val="2980B8"/>
          <w:spacing w:val="-7"/>
        </w:rPr>
        <w:t xml:space="preserve"> </w:t>
      </w:r>
      <w:r>
        <w:rPr>
          <w:color w:val="2980B8"/>
        </w:rPr>
        <w:t>Feature</w:t>
      </w:r>
      <w:r>
        <w:rPr>
          <w:color w:val="2980B8"/>
          <w:spacing w:val="-4"/>
        </w:rPr>
        <w:t xml:space="preserve"> </w:t>
      </w:r>
      <w:r>
        <w:rPr>
          <w:color w:val="2980B8"/>
          <w:spacing w:val="-2"/>
        </w:rPr>
        <w:t>Engineering</w:t>
      </w:r>
    </w:p>
    <w:p w14:paraId="5D4A43DD" w14:textId="77777777" w:rsidR="00860AC9" w:rsidRDefault="00860AC9">
      <w:pPr>
        <w:pStyle w:val="BodyText"/>
        <w:spacing w:before="204"/>
        <w:rPr>
          <w:b/>
          <w:sz w:val="42"/>
        </w:rPr>
      </w:pPr>
    </w:p>
    <w:p w14:paraId="693C51C4" w14:textId="0A095C96" w:rsidR="00C91386" w:rsidRPr="00A34D81" w:rsidRDefault="00C91386" w:rsidP="00A34D81">
      <w:pPr>
        <w:pStyle w:val="ListParagraph"/>
        <w:numPr>
          <w:ilvl w:val="0"/>
          <w:numId w:val="6"/>
        </w:numPr>
        <w:rPr>
          <w:bCs/>
          <w:color w:val="333333"/>
          <w:sz w:val="27"/>
          <w:lang w:val="en-IN"/>
        </w:rPr>
      </w:pPr>
      <w:r w:rsidRPr="00A34D81">
        <w:rPr>
          <w:b/>
          <w:bCs/>
          <w:color w:val="333333"/>
          <w:sz w:val="27"/>
          <w:lang w:val="en-IN"/>
        </w:rPr>
        <w:t>Handling Missing Values:</w:t>
      </w:r>
      <w:r w:rsidRPr="00A34D81">
        <w:rPr>
          <w:b/>
          <w:color w:val="333333"/>
          <w:sz w:val="27"/>
          <w:lang w:val="en-IN"/>
        </w:rPr>
        <w:t xml:space="preserve"> </w:t>
      </w:r>
      <w:r w:rsidRPr="00A34D81">
        <w:rPr>
          <w:bCs/>
          <w:color w:val="333333"/>
          <w:sz w:val="27"/>
          <w:lang w:val="en-IN"/>
        </w:rPr>
        <w:t xml:space="preserve">No missing values were found in the dataset. </w:t>
      </w:r>
    </w:p>
    <w:p w14:paraId="4A19BE65" w14:textId="046FF273" w:rsidR="00C91386" w:rsidRPr="00A34D81" w:rsidRDefault="00C91386" w:rsidP="00A34D81">
      <w:pPr>
        <w:pStyle w:val="ListParagraph"/>
        <w:numPr>
          <w:ilvl w:val="0"/>
          <w:numId w:val="6"/>
        </w:numPr>
        <w:rPr>
          <w:b/>
          <w:color w:val="333333"/>
          <w:sz w:val="27"/>
          <w:lang w:val="en-IN"/>
        </w:rPr>
      </w:pPr>
      <w:r w:rsidRPr="00A34D81">
        <w:rPr>
          <w:b/>
          <w:bCs/>
          <w:color w:val="333333"/>
          <w:sz w:val="27"/>
          <w:lang w:val="en-IN"/>
        </w:rPr>
        <w:t>Scaling Features:</w:t>
      </w:r>
      <w:r w:rsidRPr="00A34D81">
        <w:rPr>
          <w:b/>
          <w:color w:val="333333"/>
          <w:sz w:val="27"/>
          <w:lang w:val="en-IN"/>
        </w:rPr>
        <w:t xml:space="preserve"> </w:t>
      </w:r>
      <w:r w:rsidRPr="00A34D81">
        <w:rPr>
          <w:bCs/>
          <w:color w:val="333333"/>
          <w:sz w:val="27"/>
          <w:lang w:val="en-IN"/>
        </w:rPr>
        <w:t>Robust</w:t>
      </w:r>
      <w:r w:rsidR="0074096E" w:rsidRPr="00A34D81">
        <w:rPr>
          <w:bCs/>
          <w:color w:val="333333"/>
          <w:sz w:val="27"/>
          <w:lang w:val="en-IN"/>
        </w:rPr>
        <w:t xml:space="preserve"> </w:t>
      </w:r>
      <w:r w:rsidRPr="00A34D81">
        <w:rPr>
          <w:bCs/>
          <w:color w:val="333333"/>
          <w:sz w:val="27"/>
          <w:lang w:val="en-IN"/>
        </w:rPr>
        <w:t xml:space="preserve">Scaler was utilized to scale numerical features, specifically to mitigate the effect of skewness and extreme outliers (such as on </w:t>
      </w:r>
      <w:r w:rsidR="0074096E" w:rsidRPr="00A34D81">
        <w:rPr>
          <w:bCs/>
          <w:color w:val="333333"/>
          <w:sz w:val="27"/>
          <w:lang w:val="en-IN"/>
        </w:rPr>
        <w:t>scaled amount</w:t>
      </w:r>
      <w:r w:rsidRPr="00A34D81">
        <w:rPr>
          <w:bCs/>
          <w:color w:val="333333"/>
          <w:sz w:val="27"/>
          <w:lang w:val="en-IN"/>
        </w:rPr>
        <w:t xml:space="preserve"> and </w:t>
      </w:r>
      <w:r w:rsidR="0074096E" w:rsidRPr="00A34D81">
        <w:rPr>
          <w:bCs/>
          <w:color w:val="333333"/>
          <w:sz w:val="27"/>
          <w:lang w:val="en-IN"/>
        </w:rPr>
        <w:t>scaled time</w:t>
      </w:r>
      <w:r w:rsidRPr="00A34D81">
        <w:rPr>
          <w:bCs/>
          <w:color w:val="333333"/>
          <w:sz w:val="27"/>
          <w:lang w:val="en-IN"/>
        </w:rPr>
        <w:t>).</w:t>
      </w:r>
      <w:r w:rsidRPr="00A34D81">
        <w:rPr>
          <w:b/>
          <w:color w:val="333333"/>
          <w:sz w:val="27"/>
          <w:lang w:val="en-IN"/>
        </w:rPr>
        <w:t xml:space="preserve"> </w:t>
      </w:r>
    </w:p>
    <w:p w14:paraId="58A9FBA3" w14:textId="26F2B548" w:rsidR="00C91386" w:rsidRPr="00A34D81" w:rsidRDefault="00C91386" w:rsidP="00A34D81">
      <w:pPr>
        <w:pStyle w:val="ListParagraph"/>
        <w:numPr>
          <w:ilvl w:val="0"/>
          <w:numId w:val="6"/>
        </w:numPr>
        <w:rPr>
          <w:bCs/>
          <w:color w:val="333333"/>
          <w:sz w:val="27"/>
          <w:lang w:val="en-IN"/>
        </w:rPr>
      </w:pPr>
      <w:r w:rsidRPr="00A34D81">
        <w:rPr>
          <w:b/>
          <w:bCs/>
          <w:color w:val="333333"/>
          <w:sz w:val="27"/>
          <w:lang w:val="en-IN"/>
        </w:rPr>
        <w:t>Balancing the Dataset:</w:t>
      </w:r>
      <w:r w:rsidRPr="00A34D81">
        <w:rPr>
          <w:b/>
          <w:color w:val="333333"/>
          <w:sz w:val="27"/>
          <w:lang w:val="en-IN"/>
        </w:rPr>
        <w:t xml:space="preserve"> </w:t>
      </w:r>
      <w:r w:rsidRPr="00A34D81">
        <w:rPr>
          <w:bCs/>
          <w:color w:val="333333"/>
          <w:sz w:val="27"/>
          <w:lang w:val="en-IN"/>
        </w:rPr>
        <w:t xml:space="preserve">To address the severe class imbalance (where fraud cases accounted for only 0.172% of the data), synthetic sampling and resampling strategies—specifically SMOTE (Synthetic Minority Over-sampling Technique) and </w:t>
      </w:r>
      <w:r w:rsidR="0074096E" w:rsidRPr="00A34D81">
        <w:rPr>
          <w:bCs/>
          <w:color w:val="333333"/>
          <w:sz w:val="27"/>
          <w:lang w:val="en-IN"/>
        </w:rPr>
        <w:t>under sampling</w:t>
      </w:r>
      <w:r w:rsidRPr="00A34D81">
        <w:rPr>
          <w:bCs/>
          <w:color w:val="333333"/>
          <w:sz w:val="27"/>
          <w:lang w:val="en-IN"/>
        </w:rPr>
        <w:t xml:space="preserve">—were applied. </w:t>
      </w:r>
    </w:p>
    <w:p w14:paraId="0C2778FB" w14:textId="4B32C671" w:rsidR="00C91386" w:rsidRPr="00A34D81" w:rsidRDefault="00C91386" w:rsidP="00A34D81">
      <w:pPr>
        <w:pStyle w:val="ListParagraph"/>
        <w:numPr>
          <w:ilvl w:val="0"/>
          <w:numId w:val="6"/>
        </w:numPr>
        <w:rPr>
          <w:bCs/>
          <w:color w:val="333333"/>
          <w:sz w:val="27"/>
          <w:lang w:val="en-IN"/>
        </w:rPr>
      </w:pPr>
      <w:r w:rsidRPr="00A34D81">
        <w:rPr>
          <w:b/>
          <w:bCs/>
          <w:color w:val="333333"/>
          <w:sz w:val="27"/>
          <w:lang w:val="en-IN"/>
        </w:rPr>
        <w:t>Dimensionality Reduction &amp; Visualization:</w:t>
      </w:r>
      <w:r w:rsidRPr="00A34D81">
        <w:rPr>
          <w:b/>
          <w:color w:val="333333"/>
          <w:sz w:val="27"/>
          <w:lang w:val="en-IN"/>
        </w:rPr>
        <w:t xml:space="preserve"> </w:t>
      </w:r>
      <w:r w:rsidRPr="00A34D81">
        <w:rPr>
          <w:bCs/>
          <w:color w:val="333333"/>
          <w:sz w:val="27"/>
          <w:lang w:val="en-IN"/>
        </w:rPr>
        <w:t xml:space="preserve">Both PCA (Principal Component Analysis) and t-SNE were employed for dimensionality reduction to visualize transaction clusters and class separability in reduced dimensional space. </w:t>
      </w:r>
    </w:p>
    <w:p w14:paraId="4FDC3BD5" w14:textId="4DD1C440" w:rsidR="00A34D81" w:rsidRPr="00A34D81" w:rsidRDefault="00C91386" w:rsidP="00A34D81">
      <w:pPr>
        <w:pStyle w:val="ListParagraph"/>
        <w:numPr>
          <w:ilvl w:val="0"/>
          <w:numId w:val="6"/>
        </w:numPr>
        <w:rPr>
          <w:bCs/>
          <w:color w:val="333333"/>
          <w:sz w:val="27"/>
          <w:lang w:val="en-IN"/>
        </w:rPr>
      </w:pPr>
      <w:r w:rsidRPr="00A34D81">
        <w:rPr>
          <w:b/>
          <w:bCs/>
          <w:color w:val="333333"/>
          <w:sz w:val="27"/>
          <w:lang w:val="en-IN"/>
        </w:rPr>
        <w:t>Feature Representations:</w:t>
      </w:r>
      <w:r w:rsidRPr="00A34D81">
        <w:rPr>
          <w:b/>
          <w:color w:val="333333"/>
          <w:sz w:val="27"/>
          <w:lang w:val="en-IN"/>
        </w:rPr>
        <w:t xml:space="preserve"> </w:t>
      </w:r>
      <w:r w:rsidRPr="00A34D81">
        <w:rPr>
          <w:bCs/>
          <w:color w:val="333333"/>
          <w:sz w:val="27"/>
          <w:lang w:val="en-IN"/>
        </w:rPr>
        <w:t>The dataset utilizes transformed PCA components (</w:t>
      </w:r>
      <m:oMath>
        <m:sSub>
          <m:sSubPr>
            <m:ctrlPr>
              <w:rPr>
                <w:rFonts w:ascii="Cambria Math" w:hAnsi="Cambria Math"/>
                <w:bCs/>
                <w:color w:val="333333"/>
                <w:sz w:val="27"/>
                <w:lang w:val="en-IN"/>
              </w:rPr>
            </m:ctrlPr>
          </m:sSubPr>
          <m:e>
            <m:r>
              <w:rPr>
                <w:rFonts w:ascii="Cambria Math" w:hAnsi="Cambria Math"/>
                <w:color w:val="333333"/>
                <w:sz w:val="27"/>
                <w:lang w:val="en-IN"/>
              </w:rPr>
              <m:t>V</m:t>
            </m:r>
          </m:e>
          <m:sub>
            <m:r>
              <w:rPr>
                <w:rFonts w:ascii="Cambria Math" w:hAnsi="Cambria Math"/>
                <w:color w:val="333333"/>
                <w:sz w:val="27"/>
                <w:lang w:val="en-IN"/>
              </w:rPr>
              <m:t>1</m:t>
            </m:r>
          </m:sub>
        </m:sSub>
      </m:oMath>
      <w:r w:rsidRPr="00A34D81">
        <w:rPr>
          <w:bCs/>
          <w:color w:val="333333"/>
          <w:sz w:val="27"/>
          <w:lang w:val="en-IN"/>
        </w:rPr>
        <w:t xml:space="preserve"> through </w:t>
      </w:r>
      <m:oMath>
        <m:sSub>
          <m:sSubPr>
            <m:ctrlPr>
              <w:rPr>
                <w:rFonts w:ascii="Cambria Math" w:hAnsi="Cambria Math"/>
                <w:bCs/>
                <w:color w:val="333333"/>
                <w:sz w:val="27"/>
                <w:lang w:val="en-IN"/>
              </w:rPr>
            </m:ctrlPr>
          </m:sSubPr>
          <m:e>
            <m:r>
              <w:rPr>
                <w:rFonts w:ascii="Cambria Math" w:hAnsi="Cambria Math"/>
                <w:color w:val="333333"/>
                <w:sz w:val="27"/>
                <w:lang w:val="en-IN"/>
              </w:rPr>
              <m:t>V</m:t>
            </m:r>
          </m:e>
          <m:sub>
            <m:r>
              <w:rPr>
                <w:rFonts w:ascii="Cambria Math" w:hAnsi="Cambria Math"/>
                <w:color w:val="333333"/>
                <w:sz w:val="27"/>
                <w:lang w:val="en-IN"/>
              </w:rPr>
              <m:t>28</m:t>
            </m:r>
          </m:sub>
        </m:sSub>
      </m:oMath>
      <w:r w:rsidRPr="00A34D81">
        <w:rPr>
          <w:bCs/>
          <w:color w:val="333333"/>
          <w:sz w:val="27"/>
          <w:lang w:val="en-IN"/>
        </w:rPr>
        <w:t>) alongside engineered/scaled features (scaled_amount, scaled_time), which feed directly into the downstream classification pipelines.</w:t>
      </w:r>
    </w:p>
    <w:p w14:paraId="0975EE29" w14:textId="77777777" w:rsidR="00860AC9" w:rsidRPr="00A34D81" w:rsidRDefault="00860AC9">
      <w:pPr>
        <w:rPr>
          <w:bCs/>
          <w:color w:val="333333"/>
          <w:sz w:val="27"/>
          <w:lang w:val="en-IN"/>
        </w:rPr>
      </w:pPr>
    </w:p>
    <w:p w14:paraId="4AEA3FDC" w14:textId="77777777" w:rsidR="00A34D81" w:rsidRDefault="00A34D81">
      <w:pPr>
        <w:rPr>
          <w:b/>
          <w:color w:val="333333"/>
          <w:sz w:val="27"/>
          <w:lang w:val="en-IN"/>
        </w:rPr>
      </w:pPr>
    </w:p>
    <w:p w14:paraId="1E74F8D7" w14:textId="537AF289" w:rsidR="00A34D81" w:rsidRDefault="00A34D81" w:rsidP="00A34D81">
      <w:pPr>
        <w:pStyle w:val="Heading1"/>
        <w:numPr>
          <w:ilvl w:val="0"/>
          <w:numId w:val="2"/>
        </w:numPr>
        <w:tabs>
          <w:tab w:val="left" w:pos="3283"/>
        </w:tabs>
      </w:pPr>
      <w:r>
        <w:rPr>
          <w:color w:val="2980B8"/>
        </w:rPr>
        <w:t xml:space="preserve"> Machine</w:t>
      </w:r>
      <w:r>
        <w:rPr>
          <w:color w:val="2980B8"/>
          <w:spacing w:val="-1"/>
        </w:rPr>
        <w:t xml:space="preserve"> </w:t>
      </w:r>
      <w:r>
        <w:rPr>
          <w:color w:val="2980B8"/>
        </w:rPr>
        <w:t>Learning</w:t>
      </w:r>
      <w:r>
        <w:rPr>
          <w:color w:val="2980B8"/>
          <w:spacing w:val="-1"/>
        </w:rPr>
        <w:t xml:space="preserve"> </w:t>
      </w:r>
      <w:r>
        <w:rPr>
          <w:color w:val="2980B8"/>
        </w:rPr>
        <w:t>Models</w:t>
      </w:r>
      <w:r>
        <w:rPr>
          <w:color w:val="2980B8"/>
          <w:spacing w:val="1"/>
        </w:rPr>
        <w:t xml:space="preserve"> </w:t>
      </w:r>
      <w:r>
        <w:rPr>
          <w:color w:val="2980B8"/>
          <w:spacing w:val="-4"/>
        </w:rPr>
        <w:t>Used</w:t>
      </w:r>
    </w:p>
    <w:p w14:paraId="671DFADB" w14:textId="77777777" w:rsidR="00A34D81" w:rsidRDefault="00A34D81" w:rsidP="00A34D81">
      <w:pPr>
        <w:rPr>
          <w:b/>
          <w:color w:val="333333"/>
          <w:sz w:val="27"/>
          <w:lang w:val="en-IN"/>
        </w:rPr>
      </w:pPr>
    </w:p>
    <w:p w14:paraId="60E2BBB5" w14:textId="77777777" w:rsidR="00A34D81" w:rsidRDefault="00A34D81" w:rsidP="00A34D81">
      <w:pPr>
        <w:rPr>
          <w:b/>
          <w:color w:val="333333"/>
          <w:sz w:val="27"/>
          <w:lang w:val="en-IN"/>
        </w:rPr>
      </w:pPr>
    </w:p>
    <w:p w14:paraId="145438DB" w14:textId="77777777" w:rsidR="00A34D81" w:rsidRPr="00A34D81" w:rsidRDefault="00A34D81" w:rsidP="00A34D81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en-IN" w:eastAsia="en-IN"/>
        </w:rPr>
      </w:pPr>
      <w:r w:rsidRPr="00A34D81">
        <w:rPr>
          <w:b/>
          <w:bCs/>
          <w:color w:val="333333"/>
          <w:sz w:val="27"/>
        </w:rPr>
        <w:t>XG Boost (Extreme Gradient Boosting):</w:t>
      </w:r>
      <w:r w:rsidRPr="00A34D81">
        <w:rPr>
          <w:b/>
          <w:color w:val="333333"/>
          <w:sz w:val="27"/>
        </w:rPr>
        <w:t xml:space="preserve"> </w:t>
      </w:r>
      <w:r w:rsidRPr="00A34D81">
        <w:rPr>
          <w:rFonts w:ascii="Arial" w:hAnsi="Arial" w:cs="Arial"/>
          <w:sz w:val="24"/>
          <w:szCs w:val="24"/>
          <w:lang w:val="en-IN" w:eastAsia="en-IN"/>
        </w:rPr>
        <w:t>Selected as the final model for the system and dashboard. It operates at an optimized decision threshold of 0.69 (rather than 0.50) to optimize fraud recall (85.23%) and fraud probability scoring.</w:t>
      </w:r>
    </w:p>
    <w:p w14:paraId="361FE8C8" w14:textId="42DFC95A" w:rsidR="00A34D81" w:rsidRDefault="00A34D81" w:rsidP="00A34D81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</w:t>
      </w:r>
      <w:r>
        <w:rPr>
          <w:rFonts w:ascii="Arial" w:hAnsi="Arial" w:cs="Arial"/>
          <w:b/>
          <w:bCs/>
        </w:rPr>
        <w:t>Logistic Regression:</w:t>
      </w:r>
      <w:r>
        <w:rPr>
          <w:rFonts w:ascii="Arial" w:hAnsi="Arial" w:cs="Arial"/>
        </w:rPr>
        <w:t xml:space="preserve"> Used as a linear, interpretable baseline for classification and probability    benchmarking. </w:t>
      </w:r>
    </w:p>
    <w:p w14:paraId="01320538" w14:textId="0AF0C85F" w:rsidR="00A34D81" w:rsidRDefault="00A34D81" w:rsidP="00857A42">
      <w:pPr>
        <w:pStyle w:val="NormalWeb"/>
        <w:spacing w:before="0" w:beforeAutospacing="0"/>
        <w:ind w:left="36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</w:t>
      </w:r>
      <w:r>
        <w:rPr>
          <w:rFonts w:ascii="Arial" w:hAnsi="Arial" w:cs="Arial"/>
          <w:b/>
          <w:bCs/>
        </w:rPr>
        <w:t xml:space="preserve">K-Nearest </w:t>
      </w:r>
      <w:proofErr w:type="spellStart"/>
      <w:r>
        <w:rPr>
          <w:rFonts w:ascii="Arial" w:hAnsi="Arial" w:cs="Arial"/>
          <w:b/>
          <w:bCs/>
        </w:rPr>
        <w:t>Neighbors</w:t>
      </w:r>
      <w:proofErr w:type="spellEnd"/>
      <w:r>
        <w:rPr>
          <w:rFonts w:ascii="Arial" w:hAnsi="Arial" w:cs="Arial"/>
          <w:b/>
          <w:bCs/>
        </w:rPr>
        <w:t xml:space="preserve"> (KNN):</w:t>
      </w:r>
      <w:r>
        <w:rPr>
          <w:rFonts w:ascii="Arial" w:hAnsi="Arial" w:cs="Arial"/>
        </w:rPr>
        <w:t xml:space="preserve"> Evaluated for pattern-based fraud detection across transaction feature </w:t>
      </w:r>
      <w:r w:rsidR="00857A42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spaces. </w:t>
      </w:r>
    </w:p>
    <w:p w14:paraId="76FEF089" w14:textId="28EF5E6C" w:rsidR="00A34D81" w:rsidRDefault="00A34D81" w:rsidP="00A34D81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Support Vector Classifier (SVC):</w:t>
      </w:r>
      <w:r>
        <w:rPr>
          <w:rFonts w:ascii="Arial" w:hAnsi="Arial" w:cs="Arial"/>
        </w:rPr>
        <w:t xml:space="preserve"> Tested for handling non-linear relationships in high-dimensional feature representations. </w:t>
      </w:r>
    </w:p>
    <w:p w14:paraId="2C37D609" w14:textId="77777777" w:rsidR="00857A42" w:rsidRDefault="00857A42" w:rsidP="00857A42">
      <w:pPr>
        <w:pStyle w:val="NormalWeb"/>
        <w:spacing w:before="0" w:beforeAutospacing="0"/>
        <w:ind w:left="720"/>
        <w:rPr>
          <w:rFonts w:ascii="Arial" w:hAnsi="Arial" w:cs="Arial"/>
          <w:b/>
          <w:bCs/>
        </w:rPr>
      </w:pPr>
    </w:p>
    <w:p w14:paraId="2402A378" w14:textId="77777777" w:rsidR="00857A42" w:rsidRDefault="00857A42" w:rsidP="00857A42">
      <w:pPr>
        <w:pStyle w:val="NormalWeb"/>
        <w:spacing w:before="0" w:beforeAutospacing="0"/>
        <w:ind w:left="720"/>
        <w:rPr>
          <w:rFonts w:ascii="Arial" w:hAnsi="Arial" w:cs="Arial"/>
        </w:rPr>
      </w:pPr>
    </w:p>
    <w:p w14:paraId="21BB5B37" w14:textId="2BAF528B" w:rsidR="00A34D81" w:rsidRPr="00857A42" w:rsidRDefault="00A34D81" w:rsidP="00857A42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Decision Tree:</w:t>
      </w:r>
      <w:r>
        <w:rPr>
          <w:rFonts w:ascii="Arial" w:hAnsi="Arial" w:cs="Arial"/>
        </w:rPr>
        <w:t xml:space="preserve"> Implemented as a rule-based model to evaluate simple decision boundaries and explainability. </w:t>
      </w:r>
    </w:p>
    <w:p w14:paraId="22DF0A1C" w14:textId="3A20795C" w:rsidR="00A34D81" w:rsidRDefault="00A34D81" w:rsidP="00A34D81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Random Forest:</w:t>
      </w:r>
      <w:r>
        <w:rPr>
          <w:rFonts w:ascii="Arial" w:hAnsi="Arial" w:cs="Arial"/>
        </w:rPr>
        <w:t xml:space="preserve"> Implemented as an ensemble tree baseline to reduce variance and improve accuracy. </w:t>
      </w:r>
    </w:p>
    <w:p w14:paraId="3102D858" w14:textId="12420CC6" w:rsidR="00860AC9" w:rsidRDefault="00860AC9">
      <w:pPr>
        <w:pStyle w:val="BodyText"/>
        <w:spacing w:before="4"/>
        <w:rPr>
          <w:sz w:val="17"/>
        </w:rPr>
      </w:pPr>
    </w:p>
    <w:p w14:paraId="00AC6053" w14:textId="2FB42C14" w:rsidR="00860AC9" w:rsidRDefault="00857A42" w:rsidP="00857A42">
      <w:pPr>
        <w:pStyle w:val="Heading1"/>
        <w:numPr>
          <w:ilvl w:val="0"/>
          <w:numId w:val="2"/>
        </w:numPr>
        <w:tabs>
          <w:tab w:val="left" w:pos="2384"/>
        </w:tabs>
      </w:pPr>
      <w:r>
        <w:rPr>
          <w:color w:val="2980B8"/>
        </w:rPr>
        <w:t xml:space="preserve"> Model</w:t>
      </w:r>
      <w:r>
        <w:rPr>
          <w:color w:val="2980B8"/>
          <w:spacing w:val="-6"/>
        </w:rPr>
        <w:t xml:space="preserve"> </w:t>
      </w:r>
      <w:r>
        <w:rPr>
          <w:color w:val="2980B8"/>
        </w:rPr>
        <w:t>Evaluation</w:t>
      </w:r>
      <w:r>
        <w:rPr>
          <w:color w:val="2980B8"/>
          <w:spacing w:val="-4"/>
        </w:rPr>
        <w:t xml:space="preserve"> </w:t>
      </w:r>
      <w:r>
        <w:rPr>
          <w:color w:val="2980B8"/>
        </w:rPr>
        <w:t>&amp;</w:t>
      </w:r>
      <w:r>
        <w:rPr>
          <w:color w:val="2980B8"/>
          <w:spacing w:val="-5"/>
        </w:rPr>
        <w:t xml:space="preserve"> </w:t>
      </w:r>
      <w:r>
        <w:rPr>
          <w:color w:val="2980B8"/>
        </w:rPr>
        <w:t>Performance</w:t>
      </w:r>
      <w:r>
        <w:rPr>
          <w:color w:val="2980B8"/>
          <w:spacing w:val="-4"/>
        </w:rPr>
        <w:t xml:space="preserve"> </w:t>
      </w:r>
      <w:r>
        <w:rPr>
          <w:color w:val="2980B8"/>
          <w:spacing w:val="-2"/>
        </w:rPr>
        <w:t>Metrics</w:t>
      </w:r>
    </w:p>
    <w:p w14:paraId="6FF7F790" w14:textId="77777777" w:rsidR="00860AC9" w:rsidRDefault="00860AC9">
      <w:pPr>
        <w:pStyle w:val="BodyText"/>
        <w:spacing w:before="202"/>
        <w:rPr>
          <w:b/>
          <w:sz w:val="42"/>
        </w:rPr>
      </w:pPr>
    </w:p>
    <w:p w14:paraId="63579583" w14:textId="7EA21739" w:rsidR="00D20DAF" w:rsidRPr="00D20DAF" w:rsidRDefault="00D20DAF" w:rsidP="00D20DAF">
      <w:pPr>
        <w:pStyle w:val="ListParagraph"/>
        <w:numPr>
          <w:ilvl w:val="0"/>
          <w:numId w:val="7"/>
        </w:numPr>
        <w:rPr>
          <w:b/>
          <w:color w:val="333333"/>
          <w:spacing w:val="-2"/>
          <w:sz w:val="27"/>
          <w:lang w:val="en-IN"/>
        </w:rPr>
      </w:pPr>
      <w:r w:rsidRPr="00D20DAF">
        <w:rPr>
          <w:b/>
          <w:bCs/>
          <w:color w:val="333333"/>
          <w:spacing w:val="-2"/>
          <w:sz w:val="27"/>
          <w:lang w:val="en-IN"/>
        </w:rPr>
        <w:t>Accuracy:</w:t>
      </w:r>
      <w:r w:rsidRPr="00D20DAF">
        <w:rPr>
          <w:b/>
          <w:color w:val="333333"/>
          <w:spacing w:val="-2"/>
          <w:sz w:val="27"/>
          <w:lang w:val="en-IN"/>
        </w:rPr>
        <w:t xml:space="preserve"> </w:t>
      </w:r>
      <w:r w:rsidRPr="00D20DAF">
        <w:rPr>
          <w:bCs/>
          <w:color w:val="333333"/>
          <w:spacing w:val="-2"/>
          <w:sz w:val="27"/>
          <w:lang w:val="en-IN"/>
        </w:rPr>
        <w:t>Measures overall correctness of predictions across all transactions.</w:t>
      </w:r>
      <w:r w:rsidRPr="00D20DAF">
        <w:rPr>
          <w:b/>
          <w:color w:val="333333"/>
          <w:spacing w:val="-2"/>
          <w:sz w:val="27"/>
          <w:lang w:val="en-IN"/>
        </w:rPr>
        <w:t xml:space="preserve"> </w:t>
      </w:r>
    </w:p>
    <w:p w14:paraId="320FBA8D" w14:textId="66CE74E1" w:rsidR="00D20DAF" w:rsidRPr="00D20DAF" w:rsidRDefault="00D20DAF" w:rsidP="00D20DAF">
      <w:pPr>
        <w:pStyle w:val="ListParagraph"/>
        <w:numPr>
          <w:ilvl w:val="0"/>
          <w:numId w:val="7"/>
        </w:numPr>
        <w:rPr>
          <w:bCs/>
          <w:color w:val="333333"/>
          <w:spacing w:val="-2"/>
          <w:sz w:val="27"/>
          <w:lang w:val="en-IN"/>
        </w:rPr>
      </w:pPr>
      <w:r w:rsidRPr="00D20DAF">
        <w:rPr>
          <w:b/>
          <w:bCs/>
          <w:color w:val="333333"/>
          <w:spacing w:val="-2"/>
          <w:sz w:val="27"/>
          <w:lang w:val="en-IN"/>
        </w:rPr>
        <w:t>Precision:</w:t>
      </w:r>
      <w:r w:rsidRPr="00D20DAF">
        <w:rPr>
          <w:b/>
          <w:color w:val="333333"/>
          <w:spacing w:val="-2"/>
          <w:sz w:val="27"/>
          <w:lang w:val="en-IN"/>
        </w:rPr>
        <w:t xml:space="preserve"> </w:t>
      </w:r>
      <w:r w:rsidRPr="00D20DAF">
        <w:rPr>
          <w:bCs/>
          <w:color w:val="333333"/>
          <w:spacing w:val="-2"/>
          <w:sz w:val="27"/>
          <w:lang w:val="en-IN"/>
        </w:rPr>
        <w:t xml:space="preserve">Evaluates the proportion of flagged transactions that were fraudulent (evaluating false positives). </w:t>
      </w:r>
    </w:p>
    <w:p w14:paraId="207485A5" w14:textId="6C72554D" w:rsidR="00D20DAF" w:rsidRPr="00D20DAF" w:rsidRDefault="00D20DAF" w:rsidP="00D20DAF">
      <w:pPr>
        <w:pStyle w:val="ListParagraph"/>
        <w:numPr>
          <w:ilvl w:val="0"/>
          <w:numId w:val="7"/>
        </w:numPr>
        <w:rPr>
          <w:bCs/>
          <w:color w:val="333333"/>
          <w:spacing w:val="-2"/>
          <w:sz w:val="27"/>
          <w:lang w:val="en-IN"/>
        </w:rPr>
      </w:pPr>
      <w:r w:rsidRPr="00D20DAF">
        <w:rPr>
          <w:b/>
          <w:bCs/>
          <w:color w:val="333333"/>
          <w:spacing w:val="-2"/>
          <w:sz w:val="27"/>
          <w:lang w:val="en-IN"/>
        </w:rPr>
        <w:t>Recall:</w:t>
      </w:r>
      <w:r w:rsidRPr="00D20DAF">
        <w:rPr>
          <w:b/>
          <w:color w:val="333333"/>
          <w:spacing w:val="-2"/>
          <w:sz w:val="27"/>
          <w:lang w:val="en-IN"/>
        </w:rPr>
        <w:t xml:space="preserve"> </w:t>
      </w:r>
      <w:r w:rsidRPr="00D20DAF">
        <w:rPr>
          <w:bCs/>
          <w:color w:val="333333"/>
          <w:spacing w:val="-2"/>
          <w:sz w:val="27"/>
          <w:lang w:val="en-IN"/>
        </w:rPr>
        <w:t xml:space="preserve">Measures fraud detection sensitivity—the proportion of actual fraudulent transactions captured by the model. </w:t>
      </w:r>
    </w:p>
    <w:p w14:paraId="3137DD4A" w14:textId="18898D13" w:rsidR="00D20DAF" w:rsidRDefault="00D20DAF" w:rsidP="00D20DAF">
      <w:pPr>
        <w:pStyle w:val="ListParagraph"/>
        <w:numPr>
          <w:ilvl w:val="0"/>
          <w:numId w:val="7"/>
        </w:numPr>
        <w:rPr>
          <w:bCs/>
          <w:color w:val="333333"/>
          <w:spacing w:val="-2"/>
          <w:sz w:val="27"/>
          <w:lang w:val="en-IN"/>
        </w:rPr>
      </w:pPr>
      <w:r w:rsidRPr="00D20DAF">
        <w:rPr>
          <w:b/>
          <w:bCs/>
          <w:color w:val="333333"/>
          <w:spacing w:val="-2"/>
          <w:sz w:val="27"/>
          <w:lang w:val="en-IN"/>
        </w:rPr>
        <w:t>ROC-AUC Score:</w:t>
      </w:r>
      <w:r w:rsidRPr="00D20DAF">
        <w:rPr>
          <w:b/>
          <w:color w:val="333333"/>
          <w:spacing w:val="-2"/>
          <w:sz w:val="27"/>
          <w:lang w:val="en-IN"/>
        </w:rPr>
        <w:t xml:space="preserve"> </w:t>
      </w:r>
      <w:r w:rsidRPr="00D20DAF">
        <w:rPr>
          <w:bCs/>
          <w:color w:val="333333"/>
          <w:spacing w:val="-2"/>
          <w:sz w:val="27"/>
          <w:lang w:val="en-IN"/>
        </w:rPr>
        <w:t>Assesses fraud classification performance by measuring the area under the Receiver Operating Characteristic curve across varying probability thresholds.</w:t>
      </w:r>
    </w:p>
    <w:p w14:paraId="7E2A0089" w14:textId="77777777" w:rsidR="00D20DAF" w:rsidRPr="00D20DAF" w:rsidRDefault="00D20DAF" w:rsidP="00D20DAF">
      <w:pPr>
        <w:rPr>
          <w:bCs/>
          <w:color w:val="333333"/>
          <w:spacing w:val="-2"/>
          <w:sz w:val="27"/>
          <w:lang w:val="en-IN"/>
        </w:rPr>
      </w:pPr>
    </w:p>
    <w:p w14:paraId="27514485" w14:textId="77777777" w:rsidR="00860AC9" w:rsidRDefault="00860AC9">
      <w:pPr>
        <w:rPr>
          <w:sz w:val="27"/>
        </w:rPr>
      </w:pPr>
    </w:p>
    <w:p w14:paraId="1134970B" w14:textId="7130E3B8" w:rsidR="00860AC9" w:rsidRDefault="00D20DAF" w:rsidP="00D20DAF">
      <w:pPr>
        <w:pStyle w:val="Heading1"/>
        <w:numPr>
          <w:ilvl w:val="0"/>
          <w:numId w:val="2"/>
        </w:numPr>
        <w:tabs>
          <w:tab w:val="left" w:pos="3775"/>
        </w:tabs>
        <w:spacing w:before="1"/>
      </w:pPr>
      <w:r>
        <w:rPr>
          <w:color w:val="2980B8"/>
        </w:rPr>
        <w:t xml:space="preserve"> Confusion Matrix </w:t>
      </w:r>
      <w:r>
        <w:rPr>
          <w:color w:val="2980B8"/>
          <w:spacing w:val="-2"/>
        </w:rPr>
        <w:t>Analysis</w:t>
      </w:r>
    </w:p>
    <w:p w14:paraId="299336B9" w14:textId="77777777" w:rsidR="00860AC9" w:rsidRDefault="00860AC9">
      <w:pPr>
        <w:pStyle w:val="BodyText"/>
        <w:spacing w:before="222"/>
        <w:rPr>
          <w:b/>
          <w:sz w:val="42"/>
        </w:rPr>
      </w:pPr>
    </w:p>
    <w:p w14:paraId="04303C71" w14:textId="77777777" w:rsidR="00D20DAF" w:rsidRPr="00D20DAF" w:rsidRDefault="00D20DAF" w:rsidP="00D20DAF">
      <w:pPr>
        <w:pStyle w:val="BodyText"/>
        <w:rPr>
          <w:lang w:val="en-IN"/>
        </w:rPr>
      </w:pPr>
      <w:r w:rsidRPr="00D20DAF">
        <w:rPr>
          <w:lang w:val="en-IN"/>
        </w:rPr>
        <w:t xml:space="preserve">The initial experimental phase evaluated models on a resampled test split to compare baseline error distributions: </w:t>
      </w:r>
    </w:p>
    <w:p w14:paraId="498B61A3" w14:textId="77777777" w:rsidR="00D20DAF" w:rsidRPr="00D20DAF" w:rsidRDefault="00D20DAF" w:rsidP="00D20DAF">
      <w:pPr>
        <w:pStyle w:val="BodyText"/>
        <w:numPr>
          <w:ilvl w:val="0"/>
          <w:numId w:val="10"/>
        </w:numPr>
        <w:rPr>
          <w:lang w:val="en-IN"/>
        </w:rPr>
      </w:pPr>
      <w:r w:rsidRPr="00D20DAF">
        <w:rPr>
          <w:b/>
          <w:bCs/>
          <w:lang w:val="en-IN"/>
        </w:rPr>
        <w:t>Logistic Regression:</w:t>
      </w:r>
    </w:p>
    <w:p w14:paraId="032D98F7" w14:textId="77777777" w:rsidR="00D20DAF" w:rsidRPr="00D20DAF" w:rsidRDefault="00D20DAF" w:rsidP="00D20DAF">
      <w:pPr>
        <w:pStyle w:val="BodyText"/>
        <w:numPr>
          <w:ilvl w:val="1"/>
          <w:numId w:val="10"/>
        </w:numPr>
        <w:rPr>
          <w:lang w:val="en-IN"/>
        </w:rPr>
      </w:pPr>
      <w:r w:rsidRPr="00D20DAF">
        <w:rPr>
          <w:b/>
          <w:bCs/>
          <w:lang w:val="en-IN"/>
        </w:rPr>
        <w:t>True Negatives (TN):</w:t>
      </w:r>
      <w:r w:rsidRPr="00D20DAF">
        <w:rPr>
          <w:lang w:val="en-IN"/>
        </w:rPr>
        <w:t xml:space="preserve"> 91 </w:t>
      </w:r>
    </w:p>
    <w:p w14:paraId="0751DAAE" w14:textId="77777777" w:rsidR="00D20DAF" w:rsidRPr="00D20DAF" w:rsidRDefault="00D20DAF" w:rsidP="00D20DAF">
      <w:pPr>
        <w:pStyle w:val="BodyText"/>
        <w:numPr>
          <w:ilvl w:val="1"/>
          <w:numId w:val="10"/>
        </w:numPr>
        <w:rPr>
          <w:lang w:val="en-IN"/>
        </w:rPr>
      </w:pPr>
      <w:r w:rsidRPr="00D20DAF">
        <w:rPr>
          <w:b/>
          <w:bCs/>
          <w:lang w:val="en-IN"/>
        </w:rPr>
        <w:t>False Positives (FP):</w:t>
      </w:r>
      <w:r w:rsidRPr="00D20DAF">
        <w:rPr>
          <w:lang w:val="en-IN"/>
        </w:rPr>
        <w:t xml:space="preserve"> 3 </w:t>
      </w:r>
    </w:p>
    <w:p w14:paraId="6A3EF95C" w14:textId="77777777" w:rsidR="00D20DAF" w:rsidRPr="00D20DAF" w:rsidRDefault="00D20DAF" w:rsidP="00D20DAF">
      <w:pPr>
        <w:pStyle w:val="BodyText"/>
        <w:numPr>
          <w:ilvl w:val="1"/>
          <w:numId w:val="10"/>
        </w:numPr>
        <w:rPr>
          <w:lang w:val="en-IN"/>
        </w:rPr>
      </w:pPr>
      <w:r w:rsidRPr="00D20DAF">
        <w:rPr>
          <w:b/>
          <w:bCs/>
          <w:lang w:val="en-IN"/>
        </w:rPr>
        <w:t>False Negatives (FN):</w:t>
      </w:r>
      <w:r w:rsidRPr="00D20DAF">
        <w:rPr>
          <w:lang w:val="en-IN"/>
        </w:rPr>
        <w:t xml:space="preserve"> 11 </w:t>
      </w:r>
    </w:p>
    <w:p w14:paraId="0CF13F71" w14:textId="77777777" w:rsidR="00D20DAF" w:rsidRPr="00D20DAF" w:rsidRDefault="00D20DAF" w:rsidP="00D20DAF">
      <w:pPr>
        <w:pStyle w:val="BodyText"/>
        <w:numPr>
          <w:ilvl w:val="1"/>
          <w:numId w:val="10"/>
        </w:numPr>
        <w:rPr>
          <w:lang w:val="en-IN"/>
        </w:rPr>
      </w:pPr>
      <w:r w:rsidRPr="00D20DAF">
        <w:rPr>
          <w:b/>
          <w:bCs/>
          <w:lang w:val="en-IN"/>
        </w:rPr>
        <w:t>True Positives (TP):</w:t>
      </w:r>
      <w:r w:rsidRPr="00D20DAF">
        <w:rPr>
          <w:lang w:val="en-IN"/>
        </w:rPr>
        <w:t xml:space="preserve"> 85 </w:t>
      </w:r>
    </w:p>
    <w:p w14:paraId="1E1B945D" w14:textId="77777777" w:rsidR="00D20DAF" w:rsidRDefault="00D20DAF" w:rsidP="00D20DAF">
      <w:pPr>
        <w:pStyle w:val="BodyText"/>
        <w:numPr>
          <w:ilvl w:val="1"/>
          <w:numId w:val="10"/>
        </w:numPr>
        <w:rPr>
          <w:lang w:val="en-IN"/>
        </w:rPr>
      </w:pPr>
      <w:r w:rsidRPr="00D20DAF">
        <w:rPr>
          <w:b/>
          <w:bCs/>
          <w:lang w:val="en-IN"/>
        </w:rPr>
        <w:t>Outcome:</w:t>
      </w:r>
      <w:r w:rsidRPr="00D20DAF">
        <w:rPr>
          <w:lang w:val="en-IN"/>
        </w:rPr>
        <w:t xml:space="preserve"> High specificity with a small false positive footprint (3 cases) and an 88.5% recall on the resampled subset. </w:t>
      </w:r>
    </w:p>
    <w:p w14:paraId="56E21D70" w14:textId="77777777" w:rsidR="00D20DAF" w:rsidRDefault="00D20DAF" w:rsidP="00D20DAF">
      <w:pPr>
        <w:pStyle w:val="BodyText"/>
        <w:rPr>
          <w:lang w:val="en-IN"/>
        </w:rPr>
      </w:pPr>
    </w:p>
    <w:p w14:paraId="27EDA8AB" w14:textId="77777777" w:rsidR="00D20DAF" w:rsidRDefault="00D20DAF" w:rsidP="00D20DAF">
      <w:pPr>
        <w:pStyle w:val="BodyText"/>
        <w:rPr>
          <w:lang w:val="en-IN"/>
        </w:rPr>
      </w:pPr>
    </w:p>
    <w:p w14:paraId="540D7430" w14:textId="77777777" w:rsidR="00D20DAF" w:rsidRDefault="00D20DAF" w:rsidP="00D20DAF">
      <w:pPr>
        <w:pStyle w:val="BodyText"/>
        <w:rPr>
          <w:lang w:val="en-IN"/>
        </w:rPr>
      </w:pPr>
    </w:p>
    <w:p w14:paraId="62CE38A1" w14:textId="77777777" w:rsidR="00D20DAF" w:rsidRPr="00D20DAF" w:rsidRDefault="00D20DAF" w:rsidP="00D20DAF">
      <w:pPr>
        <w:pStyle w:val="BodyText"/>
        <w:rPr>
          <w:lang w:val="en-IN"/>
        </w:rPr>
      </w:pPr>
    </w:p>
    <w:p w14:paraId="2317841C" w14:textId="77777777" w:rsidR="00D20DAF" w:rsidRPr="00D20DAF" w:rsidRDefault="00D20DAF" w:rsidP="00D20DAF">
      <w:pPr>
        <w:pStyle w:val="BodyText"/>
        <w:numPr>
          <w:ilvl w:val="0"/>
          <w:numId w:val="10"/>
        </w:numPr>
        <w:rPr>
          <w:lang w:val="en-IN"/>
        </w:rPr>
      </w:pPr>
      <w:r w:rsidRPr="00D20DAF">
        <w:rPr>
          <w:b/>
          <w:bCs/>
          <w:lang w:val="en-IN"/>
        </w:rPr>
        <w:t xml:space="preserve">K-Nearest </w:t>
      </w:r>
      <w:proofErr w:type="spellStart"/>
      <w:r w:rsidRPr="00D20DAF">
        <w:rPr>
          <w:b/>
          <w:bCs/>
          <w:lang w:val="en-IN"/>
        </w:rPr>
        <w:t>Neighbors</w:t>
      </w:r>
      <w:proofErr w:type="spellEnd"/>
      <w:r w:rsidRPr="00D20DAF">
        <w:rPr>
          <w:b/>
          <w:bCs/>
          <w:lang w:val="en-IN"/>
        </w:rPr>
        <w:t xml:space="preserve"> (KNN):</w:t>
      </w:r>
    </w:p>
    <w:p w14:paraId="5833F538" w14:textId="77777777" w:rsidR="00D20DAF" w:rsidRPr="00D20DAF" w:rsidRDefault="00D20DAF" w:rsidP="00D20DAF">
      <w:pPr>
        <w:pStyle w:val="BodyText"/>
        <w:numPr>
          <w:ilvl w:val="1"/>
          <w:numId w:val="10"/>
        </w:numPr>
        <w:rPr>
          <w:lang w:val="en-IN"/>
        </w:rPr>
      </w:pPr>
      <w:r w:rsidRPr="00D20DAF">
        <w:rPr>
          <w:b/>
          <w:bCs/>
          <w:lang w:val="en-IN"/>
        </w:rPr>
        <w:t>True Negatives (TN):</w:t>
      </w:r>
      <w:r w:rsidRPr="00D20DAF">
        <w:rPr>
          <w:lang w:val="en-IN"/>
        </w:rPr>
        <w:t xml:space="preserve"> 90 </w:t>
      </w:r>
    </w:p>
    <w:p w14:paraId="5C535762" w14:textId="77777777" w:rsidR="00D20DAF" w:rsidRPr="00D20DAF" w:rsidRDefault="00D20DAF" w:rsidP="00D20DAF">
      <w:pPr>
        <w:pStyle w:val="BodyText"/>
        <w:numPr>
          <w:ilvl w:val="1"/>
          <w:numId w:val="10"/>
        </w:numPr>
        <w:rPr>
          <w:lang w:val="en-IN"/>
        </w:rPr>
      </w:pPr>
      <w:r w:rsidRPr="00D20DAF">
        <w:rPr>
          <w:b/>
          <w:bCs/>
          <w:lang w:val="en-IN"/>
        </w:rPr>
        <w:t>False Positives (FP):</w:t>
      </w:r>
      <w:r w:rsidRPr="00D20DAF">
        <w:rPr>
          <w:lang w:val="en-IN"/>
        </w:rPr>
        <w:t xml:space="preserve"> 4 </w:t>
      </w:r>
    </w:p>
    <w:p w14:paraId="044C35FA" w14:textId="77777777" w:rsidR="00D20DAF" w:rsidRPr="00D20DAF" w:rsidRDefault="00D20DAF" w:rsidP="00D20DAF">
      <w:pPr>
        <w:pStyle w:val="BodyText"/>
        <w:numPr>
          <w:ilvl w:val="1"/>
          <w:numId w:val="10"/>
        </w:numPr>
        <w:rPr>
          <w:lang w:val="en-IN"/>
        </w:rPr>
      </w:pPr>
      <w:r w:rsidRPr="00D20DAF">
        <w:rPr>
          <w:b/>
          <w:bCs/>
          <w:lang w:val="en-IN"/>
        </w:rPr>
        <w:t>False Negatives (FN):</w:t>
      </w:r>
      <w:r w:rsidRPr="00D20DAF">
        <w:rPr>
          <w:lang w:val="en-IN"/>
        </w:rPr>
        <w:t xml:space="preserve"> 14 </w:t>
      </w:r>
    </w:p>
    <w:p w14:paraId="7ABF7675" w14:textId="77777777" w:rsidR="00D20DAF" w:rsidRPr="00D20DAF" w:rsidRDefault="00D20DAF" w:rsidP="00D20DAF">
      <w:pPr>
        <w:pStyle w:val="BodyText"/>
        <w:numPr>
          <w:ilvl w:val="1"/>
          <w:numId w:val="10"/>
        </w:numPr>
        <w:rPr>
          <w:lang w:val="en-IN"/>
        </w:rPr>
      </w:pPr>
      <w:r w:rsidRPr="00D20DAF">
        <w:rPr>
          <w:b/>
          <w:bCs/>
          <w:lang w:val="en-IN"/>
        </w:rPr>
        <w:t>True Positives (TP):</w:t>
      </w:r>
      <w:r w:rsidRPr="00D20DAF">
        <w:rPr>
          <w:lang w:val="en-IN"/>
        </w:rPr>
        <w:t xml:space="preserve"> 82 </w:t>
      </w:r>
    </w:p>
    <w:p w14:paraId="1E306104" w14:textId="77777777" w:rsidR="00D20DAF" w:rsidRPr="00D20DAF" w:rsidRDefault="00D20DAF" w:rsidP="00D20DAF">
      <w:pPr>
        <w:pStyle w:val="BodyText"/>
        <w:numPr>
          <w:ilvl w:val="1"/>
          <w:numId w:val="10"/>
        </w:numPr>
        <w:rPr>
          <w:lang w:val="en-IN"/>
        </w:rPr>
      </w:pPr>
      <w:r w:rsidRPr="00D20DAF">
        <w:rPr>
          <w:b/>
          <w:bCs/>
          <w:lang w:val="en-IN"/>
        </w:rPr>
        <w:t>Outcome:</w:t>
      </w:r>
      <w:r w:rsidRPr="00D20DAF">
        <w:rPr>
          <w:lang w:val="en-IN"/>
        </w:rPr>
        <w:t xml:space="preserve"> Slightly higher false negative rate (14 missed fraud cases) compared to Logistic Regression. </w:t>
      </w:r>
    </w:p>
    <w:p w14:paraId="41068954" w14:textId="6616326E" w:rsidR="00D20DAF" w:rsidRPr="00D20DAF" w:rsidRDefault="00D20DAF" w:rsidP="00D20DAF">
      <w:pPr>
        <w:pStyle w:val="BodyText"/>
        <w:ind w:firstLine="720"/>
        <w:rPr>
          <w:lang w:val="en-IN"/>
        </w:rPr>
      </w:pPr>
      <w:r w:rsidRPr="00D20DAF">
        <w:rPr>
          <w:b/>
          <w:bCs/>
          <w:lang w:val="en-IN"/>
        </w:rPr>
        <w:t>Production Model Confusion Matrix</w:t>
      </w:r>
    </w:p>
    <w:p w14:paraId="0EEC0876" w14:textId="77777777" w:rsidR="00D20DAF" w:rsidRDefault="00D20DAF" w:rsidP="00D20DAF">
      <w:pPr>
        <w:pStyle w:val="BodyText"/>
        <w:ind w:left="720"/>
        <w:rPr>
          <w:lang w:val="en-IN"/>
        </w:rPr>
      </w:pPr>
      <w:r w:rsidRPr="00D20DAF">
        <w:rPr>
          <w:lang w:val="en-IN"/>
        </w:rPr>
        <w:t xml:space="preserve">On the production test dataset of 1,000 transactions, the final </w:t>
      </w:r>
      <w:r w:rsidRPr="00D20DAF">
        <w:rPr>
          <w:b/>
          <w:bCs/>
          <w:lang w:val="en-IN"/>
        </w:rPr>
        <w:t>XG</w:t>
      </w:r>
      <w:r>
        <w:rPr>
          <w:b/>
          <w:bCs/>
          <w:lang w:val="en-IN"/>
        </w:rPr>
        <w:t xml:space="preserve"> </w:t>
      </w:r>
      <w:r w:rsidRPr="00D20DAF">
        <w:rPr>
          <w:b/>
          <w:bCs/>
          <w:lang w:val="en-IN"/>
        </w:rPr>
        <w:t>Boost</w:t>
      </w:r>
      <w:r w:rsidRPr="00D20DAF">
        <w:rPr>
          <w:lang w:val="en-IN"/>
        </w:rPr>
        <w:t xml:space="preserve"> model was evaluated at an operational decision threshold of </w:t>
      </w:r>
      <w:r w:rsidRPr="00D20DAF">
        <w:rPr>
          <w:b/>
          <w:bCs/>
          <w:lang w:val="en-IN"/>
        </w:rPr>
        <w:t>0.69</w:t>
      </w:r>
      <w:r>
        <w:rPr>
          <w:lang w:val="en-IN"/>
        </w:rPr>
        <w:t>.</w:t>
      </w:r>
    </w:p>
    <w:p w14:paraId="6B90451E" w14:textId="77777777" w:rsidR="00D20DAF" w:rsidRDefault="00D20DAF" w:rsidP="00D20DAF">
      <w:pPr>
        <w:pStyle w:val="BodyText"/>
        <w:ind w:left="720"/>
        <w:rPr>
          <w:lang w:val="en-IN"/>
        </w:rPr>
      </w:pPr>
    </w:p>
    <w:p w14:paraId="75B8300B" w14:textId="72709F09" w:rsidR="00860AC9" w:rsidRDefault="00D20DAF" w:rsidP="00C7287B">
      <w:pPr>
        <w:pStyle w:val="BodyText"/>
        <w:numPr>
          <w:ilvl w:val="0"/>
          <w:numId w:val="2"/>
        </w:numPr>
        <w:rPr>
          <w:b/>
          <w:color w:val="2980B8"/>
          <w:spacing w:val="-4"/>
          <w:sz w:val="42"/>
        </w:rPr>
      </w:pPr>
      <w:r w:rsidRPr="00C7287B">
        <w:rPr>
          <w:b/>
          <w:bCs/>
          <w:color w:val="2980B8"/>
          <w:sz w:val="42"/>
          <w:szCs w:val="42"/>
        </w:rPr>
        <w:t>C</w:t>
      </w:r>
      <w:r>
        <w:rPr>
          <w:b/>
          <w:color w:val="2980B8"/>
          <w:sz w:val="42"/>
        </w:rPr>
        <w:t>onclusion</w:t>
      </w:r>
      <w:r>
        <w:rPr>
          <w:b/>
          <w:color w:val="2980B8"/>
          <w:spacing w:val="-7"/>
          <w:sz w:val="42"/>
        </w:rPr>
        <w:t xml:space="preserve"> </w:t>
      </w:r>
      <w:r>
        <w:rPr>
          <w:b/>
          <w:color w:val="2980B8"/>
          <w:sz w:val="42"/>
        </w:rPr>
        <w:t>&amp;</w:t>
      </w:r>
      <w:r>
        <w:rPr>
          <w:b/>
          <w:color w:val="2980B8"/>
          <w:spacing w:val="-3"/>
          <w:sz w:val="42"/>
        </w:rPr>
        <w:t xml:space="preserve"> </w:t>
      </w:r>
      <w:r>
        <w:rPr>
          <w:b/>
          <w:color w:val="2980B8"/>
          <w:sz w:val="42"/>
        </w:rPr>
        <w:t>Future</w:t>
      </w:r>
      <w:r>
        <w:rPr>
          <w:b/>
          <w:color w:val="2980B8"/>
          <w:spacing w:val="-6"/>
          <w:sz w:val="42"/>
        </w:rPr>
        <w:t xml:space="preserve"> </w:t>
      </w:r>
      <w:r>
        <w:rPr>
          <w:b/>
          <w:color w:val="2980B8"/>
          <w:spacing w:val="-4"/>
          <w:sz w:val="42"/>
        </w:rPr>
        <w:t>Work</w:t>
      </w:r>
    </w:p>
    <w:p w14:paraId="089E804A" w14:textId="77777777" w:rsidR="00D20DAF" w:rsidRDefault="00D20DAF" w:rsidP="00D20DAF">
      <w:pPr>
        <w:pStyle w:val="BodyText"/>
        <w:ind w:left="720"/>
        <w:rPr>
          <w:b/>
          <w:color w:val="2980B8"/>
          <w:spacing w:val="-4"/>
          <w:sz w:val="42"/>
        </w:rPr>
      </w:pPr>
    </w:p>
    <w:p w14:paraId="51327727" w14:textId="6B31D55D" w:rsidR="00D20DAF" w:rsidRPr="00D20DAF" w:rsidRDefault="00D20DAF" w:rsidP="00D20DAF">
      <w:pPr>
        <w:pStyle w:val="BodyText"/>
        <w:ind w:left="720"/>
        <w:rPr>
          <w:b/>
          <w:bCs/>
          <w:lang w:val="en-IN"/>
        </w:rPr>
      </w:pPr>
      <w:r w:rsidRPr="00D20DAF">
        <w:rPr>
          <w:b/>
          <w:bCs/>
        </w:rPr>
        <w:t>Current Project Conclusions:</w:t>
      </w:r>
    </w:p>
    <w:p w14:paraId="3C109EB0" w14:textId="364005FC" w:rsidR="00D20DAF" w:rsidRPr="00D20DAF" w:rsidRDefault="00D20DAF" w:rsidP="00D20DAF">
      <w:pPr>
        <w:pStyle w:val="BodyText"/>
        <w:ind w:left="720"/>
        <w:rPr>
          <w:lang w:val="en-IN"/>
        </w:rPr>
      </w:pPr>
      <w:r w:rsidRPr="00D20DAF">
        <w:rPr>
          <w:b/>
          <w:bCs/>
          <w:lang w:val="en-IN"/>
        </w:rPr>
        <w:t>Successful Implementation:</w:t>
      </w:r>
      <w:r w:rsidRPr="00D20DAF">
        <w:rPr>
          <w:lang w:val="en-IN"/>
        </w:rPr>
        <w:t xml:space="preserve"> Machine learning models were implemented to classify and detect fraudulent financial transactions from highly imbalanced transaction data. </w:t>
      </w:r>
    </w:p>
    <w:p w14:paraId="64A4A29F" w14:textId="4CC0CA2D" w:rsidR="00D20DAF" w:rsidRPr="00D20DAF" w:rsidRDefault="00D20DAF" w:rsidP="00D20DAF">
      <w:pPr>
        <w:pStyle w:val="BodyText"/>
        <w:ind w:left="720"/>
        <w:rPr>
          <w:lang w:val="en-IN"/>
        </w:rPr>
      </w:pPr>
      <w:r w:rsidRPr="00D20DAF">
        <w:rPr>
          <w:b/>
          <w:bCs/>
          <w:lang w:val="en-IN"/>
        </w:rPr>
        <w:t>Benchmark Performance:</w:t>
      </w:r>
      <w:r w:rsidRPr="00D20DAF">
        <w:rPr>
          <w:lang w:val="en-IN"/>
        </w:rPr>
        <w:t xml:space="preserve"> During the exploratory modelling phase across resampled baselines, the best-performing baseline models achieved an ROC-AUC score of 0.98 (KNN) to 0.99 (Logistic Regression, SVC). </w:t>
      </w:r>
    </w:p>
    <w:p w14:paraId="1AFFA20E" w14:textId="1B190175" w:rsidR="00D20DAF" w:rsidRPr="00D20DAF" w:rsidRDefault="00D20DAF" w:rsidP="00D20DAF">
      <w:pPr>
        <w:pStyle w:val="BodyText"/>
        <w:ind w:left="720"/>
        <w:rPr>
          <w:lang w:val="en-IN"/>
        </w:rPr>
      </w:pPr>
      <w:r w:rsidRPr="00D20DAF">
        <w:rPr>
          <w:b/>
          <w:bCs/>
          <w:lang w:val="en-IN"/>
        </w:rPr>
        <w:t>Production Deployment:</w:t>
      </w:r>
      <w:r w:rsidRPr="00D20DAF">
        <w:rPr>
          <w:lang w:val="en-IN"/>
        </w:rPr>
        <w:t xml:space="preserve"> The finalized production system deployed an XG</w:t>
      </w:r>
      <w:r>
        <w:rPr>
          <w:lang w:val="en-IN"/>
        </w:rPr>
        <w:t xml:space="preserve"> </w:t>
      </w:r>
      <w:r w:rsidRPr="00D20DAF">
        <w:rPr>
          <w:lang w:val="en-IN"/>
        </w:rPr>
        <w:t>Boost model calibrated at a tuned classification threshold of 0.69, successfully achieving 85.23% Recall and an ROC-AUC of 0.9021 to catch high-impact fraud while managing queue volumes.</w:t>
      </w:r>
    </w:p>
    <w:p w14:paraId="5BF8A2F7" w14:textId="77777777" w:rsidR="00D20DAF" w:rsidRDefault="00D20DAF" w:rsidP="00D20DAF">
      <w:pPr>
        <w:pStyle w:val="BodyText"/>
        <w:ind w:left="720"/>
        <w:rPr>
          <w:lang w:val="en-IN"/>
        </w:rPr>
      </w:pPr>
      <w:r w:rsidRPr="00D20DAF">
        <w:rPr>
          <w:b/>
          <w:bCs/>
          <w:lang w:val="en-IN"/>
        </w:rPr>
        <w:t>Risk Factor Identification:</w:t>
      </w:r>
      <w:r w:rsidRPr="00D20DAF">
        <w:rPr>
          <w:lang w:val="en-IN"/>
        </w:rPr>
        <w:t xml:space="preserve"> High-risk indicators were successfully isolated, uncovering that international transactions (96.37% flagged rate) and late-night transaction windows (12:00 AM – 5:00 AM) represent the highest operational fraud vulnerabilities.</w:t>
      </w:r>
    </w:p>
    <w:p w14:paraId="6FA48BF4" w14:textId="77777777" w:rsidR="00D20DAF" w:rsidRPr="00D20DAF" w:rsidRDefault="00D20DAF" w:rsidP="00D20DAF">
      <w:pPr>
        <w:pStyle w:val="BodyText"/>
        <w:ind w:left="720"/>
        <w:rPr>
          <w:lang w:val="en-IN"/>
        </w:rPr>
      </w:pPr>
    </w:p>
    <w:p w14:paraId="6C90BA31" w14:textId="169A0235" w:rsidR="00D20DAF" w:rsidRPr="00D20DAF" w:rsidRDefault="00D20DAF" w:rsidP="00D20DAF">
      <w:pPr>
        <w:pStyle w:val="BodyText"/>
        <w:ind w:left="720"/>
        <w:rPr>
          <w:b/>
          <w:bCs/>
          <w:lang w:val="en-IN"/>
        </w:rPr>
      </w:pPr>
      <w:r w:rsidRPr="00D20DAF">
        <w:rPr>
          <w:b/>
          <w:bCs/>
          <w:lang w:val="en-IN"/>
        </w:rPr>
        <w:t>Future Work &amp; Roadmap</w:t>
      </w:r>
      <w:r>
        <w:rPr>
          <w:b/>
          <w:bCs/>
          <w:lang w:val="en-IN"/>
        </w:rPr>
        <w:t>:</w:t>
      </w:r>
    </w:p>
    <w:p w14:paraId="0743C930" w14:textId="77777777" w:rsidR="00D20DAF" w:rsidRDefault="00D20DAF" w:rsidP="00D20DAF">
      <w:pPr>
        <w:pStyle w:val="BodyText"/>
        <w:ind w:left="720"/>
        <w:rPr>
          <w:lang w:val="en-IN"/>
        </w:rPr>
      </w:pPr>
      <w:r w:rsidRPr="00D20DAF">
        <w:rPr>
          <w:b/>
          <w:bCs/>
          <w:lang w:val="en-IN"/>
        </w:rPr>
        <w:t>Deep Learning Architecture:</w:t>
      </w:r>
      <w:r w:rsidRPr="00D20DAF">
        <w:rPr>
          <w:lang w:val="en-IN"/>
        </w:rPr>
        <w:t xml:space="preserve"> Explore sequential and recurrent deep learning architectures, such as Long Short-Term Memory (LSTM) networks and Recurrent Neural Networks (RNNs), to capture temporal sequences and evolving transaction histories over time. </w:t>
      </w:r>
    </w:p>
    <w:p w14:paraId="76990D3C" w14:textId="77777777" w:rsidR="00D20DAF" w:rsidRDefault="00D20DAF" w:rsidP="00D20DAF">
      <w:pPr>
        <w:pStyle w:val="BodyText"/>
        <w:ind w:left="720"/>
        <w:rPr>
          <w:lang w:val="en-IN"/>
        </w:rPr>
      </w:pPr>
    </w:p>
    <w:p w14:paraId="046E592A" w14:textId="77777777" w:rsidR="00D20DAF" w:rsidRDefault="00D20DAF" w:rsidP="00D20DAF">
      <w:pPr>
        <w:pStyle w:val="BodyText"/>
        <w:ind w:left="720"/>
        <w:rPr>
          <w:lang w:val="en-IN"/>
        </w:rPr>
      </w:pPr>
    </w:p>
    <w:p w14:paraId="1EE22507" w14:textId="77777777" w:rsidR="00D20DAF" w:rsidRDefault="00D20DAF" w:rsidP="00D20DAF">
      <w:pPr>
        <w:pStyle w:val="BodyText"/>
        <w:ind w:left="720"/>
        <w:rPr>
          <w:lang w:val="en-IN"/>
        </w:rPr>
      </w:pPr>
    </w:p>
    <w:p w14:paraId="4C0A205B" w14:textId="77777777" w:rsidR="00D20DAF" w:rsidRPr="00D20DAF" w:rsidRDefault="00D20DAF" w:rsidP="00D20DAF">
      <w:pPr>
        <w:pStyle w:val="BodyText"/>
        <w:ind w:left="720"/>
        <w:rPr>
          <w:lang w:val="en-IN"/>
        </w:rPr>
      </w:pPr>
    </w:p>
    <w:p w14:paraId="4E89F2C1" w14:textId="77777777" w:rsidR="00D20DAF" w:rsidRPr="00D20DAF" w:rsidRDefault="00D20DAF" w:rsidP="00D20DAF">
      <w:pPr>
        <w:pStyle w:val="BodyText"/>
        <w:ind w:left="720"/>
        <w:rPr>
          <w:lang w:val="en-IN"/>
        </w:rPr>
      </w:pPr>
      <w:r w:rsidRPr="00D20DAF">
        <w:rPr>
          <w:b/>
          <w:bCs/>
          <w:lang w:val="en-IN"/>
        </w:rPr>
        <w:t>Real-Time Streaming Pipelines:</w:t>
      </w:r>
      <w:r w:rsidRPr="00D20DAF">
        <w:rPr>
          <w:lang w:val="en-IN"/>
        </w:rPr>
        <w:t xml:space="preserve"> Transition from batch scoring to real-time fraud detection engines (e.g., streaming inference via Kafka/Flink) to block fraudulent transactions at the authorization gateway prior to settlement. </w:t>
      </w:r>
    </w:p>
    <w:p w14:paraId="1D32B86C" w14:textId="77777777" w:rsidR="00D20DAF" w:rsidRPr="00D20DAF" w:rsidRDefault="00D20DAF" w:rsidP="00D20DAF">
      <w:pPr>
        <w:pStyle w:val="BodyText"/>
        <w:ind w:left="720"/>
        <w:rPr>
          <w:lang w:val="en-IN"/>
        </w:rPr>
      </w:pPr>
      <w:r w:rsidRPr="00D20DAF">
        <w:rPr>
          <w:b/>
          <w:bCs/>
          <w:lang w:val="en-IN"/>
        </w:rPr>
        <w:t>Hyperparameter Optimization:</w:t>
      </w:r>
      <w:r w:rsidRPr="00D20DAF">
        <w:rPr>
          <w:lang w:val="en-IN"/>
        </w:rPr>
        <w:t xml:space="preserve"> Conduct automated hyperparameter tuning (e.g., Bayesian optimization, </w:t>
      </w:r>
      <w:proofErr w:type="spellStart"/>
      <w:r w:rsidRPr="00D20DAF">
        <w:rPr>
          <w:lang w:val="en-IN"/>
        </w:rPr>
        <w:t>Optuna</w:t>
      </w:r>
      <w:proofErr w:type="spellEnd"/>
      <w:r w:rsidRPr="00D20DAF">
        <w:rPr>
          <w:lang w:val="en-IN"/>
        </w:rPr>
        <w:t xml:space="preserve">) on ensemble models to lower the false positive rate while preserving high recall. </w:t>
      </w:r>
    </w:p>
    <w:p w14:paraId="3DD9C6B3" w14:textId="77777777" w:rsidR="00D20DAF" w:rsidRPr="00D20DAF" w:rsidRDefault="00D20DAF" w:rsidP="00D20DAF">
      <w:pPr>
        <w:pStyle w:val="BodyText"/>
        <w:ind w:left="720"/>
        <w:rPr>
          <w:lang w:val="en-IN"/>
        </w:rPr>
      </w:pPr>
      <w:r w:rsidRPr="00D20DAF">
        <w:rPr>
          <w:b/>
          <w:bCs/>
          <w:lang w:val="en-IN"/>
        </w:rPr>
        <w:t>Dynamic Thresholding:</w:t>
      </w:r>
      <w:r w:rsidRPr="00D20DAF">
        <w:rPr>
          <w:lang w:val="en-IN"/>
        </w:rPr>
        <w:t xml:space="preserve"> Implement adaptive, context-aware thresholding that dynamically shifts the decision cutoff based on geography, payment channel, or transaction value rather than applying a static 0.69 cutoff.</w:t>
      </w:r>
    </w:p>
    <w:p w14:paraId="66A89518" w14:textId="77777777" w:rsidR="00D20DAF" w:rsidRPr="00D20DAF" w:rsidRDefault="00D20DAF" w:rsidP="00D20DAF">
      <w:pPr>
        <w:pStyle w:val="BodyText"/>
        <w:ind w:left="720"/>
        <w:rPr>
          <w:lang w:val="en-IN"/>
        </w:rPr>
      </w:pPr>
      <w:r w:rsidRPr="00D20DAF">
        <w:rPr>
          <w:b/>
          <w:bCs/>
          <w:lang w:val="en-IN"/>
        </w:rPr>
        <w:t>Graph &amp; Network Analysis:</w:t>
      </w:r>
      <w:r w:rsidRPr="00D20DAF">
        <w:rPr>
          <w:lang w:val="en-IN"/>
        </w:rPr>
        <w:t xml:space="preserve"> Incorporate Graph Neural Networks (GNNs) to detect mule networks, shared device fingerprints, and synchronized fraud rings across multiple accounts.</w:t>
      </w:r>
    </w:p>
    <w:p w14:paraId="420CAFD9" w14:textId="77777777" w:rsidR="00D20DAF" w:rsidRPr="00D20DAF" w:rsidRDefault="00D20DAF" w:rsidP="00D20DAF">
      <w:pPr>
        <w:pStyle w:val="BodyText"/>
        <w:ind w:left="720"/>
        <w:rPr>
          <w:lang w:val="en-IN"/>
        </w:rPr>
      </w:pPr>
    </w:p>
    <w:sectPr w:rsidR="00D20DAF" w:rsidRPr="00D20DAF" w:rsidSect="00567653">
      <w:pgSz w:w="16850" w:h="11900" w:orient="landscape"/>
      <w:pgMar w:top="540" w:right="2409" w:bottom="280" w:left="2409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236"/>
    <w:multiLevelType w:val="multilevel"/>
    <w:tmpl w:val="9068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563B"/>
    <w:multiLevelType w:val="multilevel"/>
    <w:tmpl w:val="D7C085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869A5"/>
    <w:multiLevelType w:val="hybridMultilevel"/>
    <w:tmpl w:val="C950760A"/>
    <w:lvl w:ilvl="0" w:tplc="C69CEB38">
      <w:start w:val="1"/>
      <w:numFmt w:val="decimal"/>
      <w:lvlText w:val="%1."/>
      <w:lvlJc w:val="left"/>
      <w:pPr>
        <w:ind w:left="5106" w:hanging="46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980B8"/>
        <w:spacing w:val="0"/>
        <w:w w:val="98"/>
        <w:sz w:val="42"/>
        <w:szCs w:val="42"/>
        <w:lang w:val="en-US" w:eastAsia="en-US" w:bidi="ar-SA"/>
      </w:rPr>
    </w:lvl>
    <w:lvl w:ilvl="1" w:tplc="464C26F8">
      <w:numFmt w:val="bullet"/>
      <w:lvlText w:val="•"/>
      <w:lvlJc w:val="left"/>
      <w:pPr>
        <w:ind w:left="5792" w:hanging="468"/>
      </w:pPr>
      <w:rPr>
        <w:rFonts w:hint="default"/>
        <w:lang w:val="en-US" w:eastAsia="en-US" w:bidi="ar-SA"/>
      </w:rPr>
    </w:lvl>
    <w:lvl w:ilvl="2" w:tplc="4E5CB032">
      <w:numFmt w:val="bullet"/>
      <w:lvlText w:val="•"/>
      <w:lvlJc w:val="left"/>
      <w:pPr>
        <w:ind w:left="6484" w:hanging="468"/>
      </w:pPr>
      <w:rPr>
        <w:rFonts w:hint="default"/>
        <w:lang w:val="en-US" w:eastAsia="en-US" w:bidi="ar-SA"/>
      </w:rPr>
    </w:lvl>
    <w:lvl w:ilvl="3" w:tplc="061CAA3A">
      <w:numFmt w:val="bullet"/>
      <w:lvlText w:val="•"/>
      <w:lvlJc w:val="left"/>
      <w:pPr>
        <w:ind w:left="7176" w:hanging="468"/>
      </w:pPr>
      <w:rPr>
        <w:rFonts w:hint="default"/>
        <w:lang w:val="en-US" w:eastAsia="en-US" w:bidi="ar-SA"/>
      </w:rPr>
    </w:lvl>
    <w:lvl w:ilvl="4" w:tplc="03345CB0">
      <w:numFmt w:val="bullet"/>
      <w:lvlText w:val="•"/>
      <w:lvlJc w:val="left"/>
      <w:pPr>
        <w:ind w:left="7869" w:hanging="468"/>
      </w:pPr>
      <w:rPr>
        <w:rFonts w:hint="default"/>
        <w:lang w:val="en-US" w:eastAsia="en-US" w:bidi="ar-SA"/>
      </w:rPr>
    </w:lvl>
    <w:lvl w:ilvl="5" w:tplc="4806A326">
      <w:numFmt w:val="bullet"/>
      <w:lvlText w:val="•"/>
      <w:lvlJc w:val="left"/>
      <w:pPr>
        <w:ind w:left="8561" w:hanging="468"/>
      </w:pPr>
      <w:rPr>
        <w:rFonts w:hint="default"/>
        <w:lang w:val="en-US" w:eastAsia="en-US" w:bidi="ar-SA"/>
      </w:rPr>
    </w:lvl>
    <w:lvl w:ilvl="6" w:tplc="700AAFB0">
      <w:numFmt w:val="bullet"/>
      <w:lvlText w:val="•"/>
      <w:lvlJc w:val="left"/>
      <w:pPr>
        <w:ind w:left="9253" w:hanging="468"/>
      </w:pPr>
      <w:rPr>
        <w:rFonts w:hint="default"/>
        <w:lang w:val="en-US" w:eastAsia="en-US" w:bidi="ar-SA"/>
      </w:rPr>
    </w:lvl>
    <w:lvl w:ilvl="7" w:tplc="8CCE2850">
      <w:numFmt w:val="bullet"/>
      <w:lvlText w:val="•"/>
      <w:lvlJc w:val="left"/>
      <w:pPr>
        <w:ind w:left="9945" w:hanging="468"/>
      </w:pPr>
      <w:rPr>
        <w:rFonts w:hint="default"/>
        <w:lang w:val="en-US" w:eastAsia="en-US" w:bidi="ar-SA"/>
      </w:rPr>
    </w:lvl>
    <w:lvl w:ilvl="8" w:tplc="13EC854C">
      <w:numFmt w:val="bullet"/>
      <w:lvlText w:val="•"/>
      <w:lvlJc w:val="left"/>
      <w:pPr>
        <w:ind w:left="10638" w:hanging="468"/>
      </w:pPr>
      <w:rPr>
        <w:rFonts w:hint="default"/>
        <w:lang w:val="en-US" w:eastAsia="en-US" w:bidi="ar-SA"/>
      </w:rPr>
    </w:lvl>
  </w:abstractNum>
  <w:abstractNum w:abstractNumId="3" w15:restartNumberingAfterBreak="0">
    <w:nsid w:val="0C9572A8"/>
    <w:multiLevelType w:val="multilevel"/>
    <w:tmpl w:val="BD9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5046D"/>
    <w:multiLevelType w:val="hybridMultilevel"/>
    <w:tmpl w:val="1778B320"/>
    <w:lvl w:ilvl="0" w:tplc="40090001">
      <w:start w:val="1"/>
      <w:numFmt w:val="bullet"/>
      <w:lvlText w:val=""/>
      <w:lvlJc w:val="left"/>
      <w:pPr>
        <w:ind w:left="18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2" w:hanging="360"/>
      </w:pPr>
      <w:rPr>
        <w:rFonts w:ascii="Wingdings" w:hAnsi="Wingdings" w:hint="default"/>
      </w:rPr>
    </w:lvl>
  </w:abstractNum>
  <w:abstractNum w:abstractNumId="5" w15:restartNumberingAfterBreak="0">
    <w:nsid w:val="1E0303E9"/>
    <w:multiLevelType w:val="multilevel"/>
    <w:tmpl w:val="47D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64A06"/>
    <w:multiLevelType w:val="hybridMultilevel"/>
    <w:tmpl w:val="4BE04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D3B41"/>
    <w:multiLevelType w:val="multilevel"/>
    <w:tmpl w:val="EC16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F19F2"/>
    <w:multiLevelType w:val="multilevel"/>
    <w:tmpl w:val="046C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316D3"/>
    <w:multiLevelType w:val="multilevel"/>
    <w:tmpl w:val="C6BA5B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75635"/>
    <w:multiLevelType w:val="hybridMultilevel"/>
    <w:tmpl w:val="223CAEE6"/>
    <w:lvl w:ilvl="0" w:tplc="8D325A4A">
      <w:start w:val="1"/>
      <w:numFmt w:val="decimal"/>
      <w:lvlText w:val="%1."/>
      <w:lvlJc w:val="left"/>
      <w:pPr>
        <w:ind w:left="720" w:hanging="360"/>
      </w:pPr>
      <w:rPr>
        <w:rFonts w:hint="default"/>
        <w:color w:val="2980B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157562"/>
    <w:multiLevelType w:val="hybridMultilevel"/>
    <w:tmpl w:val="FA60D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384764">
    <w:abstractNumId w:val="2"/>
  </w:num>
  <w:num w:numId="2" w16cid:durableId="1478690367">
    <w:abstractNumId w:val="10"/>
  </w:num>
  <w:num w:numId="3" w16cid:durableId="769004531">
    <w:abstractNumId w:val="5"/>
  </w:num>
  <w:num w:numId="4" w16cid:durableId="170491344">
    <w:abstractNumId w:val="1"/>
  </w:num>
  <w:num w:numId="5" w16cid:durableId="1309818796">
    <w:abstractNumId w:val="9"/>
  </w:num>
  <w:num w:numId="6" w16cid:durableId="1756126257">
    <w:abstractNumId w:val="7"/>
  </w:num>
  <w:num w:numId="7" w16cid:durableId="1433890670">
    <w:abstractNumId w:val="6"/>
  </w:num>
  <w:num w:numId="8" w16cid:durableId="1622879601">
    <w:abstractNumId w:val="11"/>
  </w:num>
  <w:num w:numId="9" w16cid:durableId="1084110831">
    <w:abstractNumId w:val="4"/>
  </w:num>
  <w:num w:numId="10" w16cid:durableId="846559445">
    <w:abstractNumId w:val="8"/>
  </w:num>
  <w:num w:numId="11" w16cid:durableId="1432891071">
    <w:abstractNumId w:val="0"/>
  </w:num>
  <w:num w:numId="12" w16cid:durableId="1226137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0AC9"/>
    <w:rsid w:val="000505AE"/>
    <w:rsid w:val="000B2135"/>
    <w:rsid w:val="00161966"/>
    <w:rsid w:val="003542E3"/>
    <w:rsid w:val="00424A10"/>
    <w:rsid w:val="005517E6"/>
    <w:rsid w:val="00567653"/>
    <w:rsid w:val="006251C3"/>
    <w:rsid w:val="0074096E"/>
    <w:rsid w:val="00857A42"/>
    <w:rsid w:val="00860AC9"/>
    <w:rsid w:val="00A34D81"/>
    <w:rsid w:val="00C7287B"/>
    <w:rsid w:val="00C91386"/>
    <w:rsid w:val="00D2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44E0"/>
  <w15:docId w15:val="{09DF37FA-CC5B-441D-8798-99769230B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67" w:hanging="466"/>
      <w:outlineLvl w:val="0"/>
    </w:pPr>
    <w:rPr>
      <w:b/>
      <w:bCs/>
      <w:sz w:val="42"/>
      <w:szCs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257"/>
      <w:ind w:left="23"/>
      <w:jc w:val="center"/>
    </w:pPr>
    <w:rPr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ind w:left="2267" w:hanging="46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34D8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1324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Financial Fraud Detection Report</vt:lpstr>
    </vt:vector>
  </TitlesOfParts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Fraud Detection Report</dc:title>
  <dc:creator>Sudipa Bhakta</dc:creator>
  <cp:lastModifiedBy>Sudipa Bhakta</cp:lastModifiedBy>
  <cp:revision>7</cp:revision>
  <cp:lastPrinted>2026-09-19T06:28:00Z</cp:lastPrinted>
  <dcterms:created xsi:type="dcterms:W3CDTF">2026-09-17T14:01:00Z</dcterms:created>
  <dcterms:modified xsi:type="dcterms:W3CDTF">2026-09-19T06:30:00Z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2025-12-08T00:00:00Z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2013</vt:lpwstr>
  </property>
</Properties>
</file>