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Token Cost Reporter — User Manual</w:t>
      </w:r>
    </w:p>
    <w:p>
      <w:pPr>
        <w:spacing w:before="360" w:after="160"/>
      </w:pPr>
      <w:r>
        <w:rPr>
          <w:rFonts w:ascii="Segoe UI" w:hAnsi="Segoe UI"/>
          <w:b/>
          <w:color w:val="1F3864"/>
          <w:sz w:val="32"/>
        </w:rPr>
        <w:t>Table of Contents</w:t>
      </w:r>
    </w:p>
    <w:p>
      <w:r>
        <w:rPr>
          <w:rFonts w:ascii="Segoe UI" w:hAnsi="Segoe UI"/>
          <w:i/>
          <w:color w:val="595959"/>
          <w:sz w:val="20"/>
        </w:rPr>
        <w:t>(Right-click here and choose “Update Field”, or press F9, if the entries below don't show page numbers yet.)</w:t>
      </w:r>
    </w:p>
    <w:p>
      <w:r>
        <w:fldChar w:fldCharType="begin" w:dirty="true"/>
        <w:instrText xml:space="preserve">TOC \o "1-2" \h \z \u</w:instrText>
      </w:r>
      <w:r>
        <w:fldChar w:fldCharType="separate"/>
      </w:r>
      <w:r>
        <w:t>Table of contents will appear here once Word updates this field.</w:t>
      </w:r>
      <w:r>
        <w:fldChar w:fldCharType="end"/>
      </w:r>
    </w:p>
    <w:p>
      <w:r>
        <w:br w:type="page"/>
      </w:r>
    </w:p>
    <w:p>
      <w:r>
        <w:rPr>
          <w:rFonts w:ascii="Segoe UI" w:hAnsi="Segoe UI"/>
          <w:sz w:val="22"/>
        </w:rPr>
        <w:t>A complete, step-by-step guide to installing, configuring, and operating the Token Cost Reporter for Camunda 8 Agentic AI — written for a Camunda developer who has never seen this project before.</w:t>
      </w:r>
    </w:p>
    <w:p>
      <w:pPr>
        <w:pStyle w:val="Heading1"/>
      </w:pPr>
      <w:r>
        <w:rPr>
          <w:rFonts w:ascii="Segoe UI" w:hAnsi="Segoe UI"/>
          <w:sz w:val="36"/>
        </w:rPr>
        <w:t>How to use this manual</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If you want to...</w:t>
            </w:r>
          </w:p>
        </w:tc>
        <w:tc>
          <w:tcPr>
            <w:tcW w:type="dxa" w:w="4680"/>
            <w:shd w:val="clear" w:color="auto" w:fill="1F3864"/>
          </w:tcPr>
          <w:p>
            <w:r>
              <w:rPr>
                <w:b/>
                <w:color w:val="FFFFFF"/>
              </w:rPr>
            </w:r>
            <w:r>
              <w:rPr>
                <w:rFonts w:ascii="Segoe UI" w:hAnsi="Segoe UI"/>
                <w:b/>
                <w:color w:val="FFFFFF"/>
                <w:sz w:val="20"/>
              </w:rPr>
              <w:t>Go to</w:t>
            </w:r>
          </w:p>
        </w:tc>
      </w:tr>
      <w:tr>
        <w:tc>
          <w:tcPr>
            <w:tcW w:type="dxa" w:w="4680"/>
          </w:tcPr>
          <w:p>
            <w:r/>
            <w:r>
              <w:rPr>
                <w:rFonts w:ascii="Segoe UI" w:hAnsi="Segoe UI"/>
                <w:sz w:val="20"/>
              </w:rPr>
              <w:t>Understand what this project does and why</w:t>
            </w:r>
          </w:p>
        </w:tc>
        <w:tc>
          <w:tcPr>
            <w:tcW w:type="dxa" w:w="4680"/>
          </w:tcPr>
          <w:p>
            <w:r/>
            <w:r>
              <w:rPr>
                <w:rFonts w:ascii="Segoe UI" w:hAnsi="Segoe UI"/>
                <w:sz w:val="20"/>
              </w:rPr>
              <w:t>1. Introduction</w:t>
            </w:r>
          </w:p>
        </w:tc>
      </w:tr>
      <w:tr>
        <w:tc>
          <w:tcPr>
            <w:tcW w:type="dxa" w:w="4680"/>
          </w:tcPr>
          <w:p>
            <w:r/>
            <w:r>
              <w:rPr>
                <w:rFonts w:ascii="Segoe UI" w:hAnsi="Segoe UI"/>
                <w:sz w:val="20"/>
              </w:rPr>
              <w:t>Understand how it works</w:t>
            </w:r>
          </w:p>
        </w:tc>
        <w:tc>
          <w:tcPr>
            <w:tcW w:type="dxa" w:w="4680"/>
          </w:tcPr>
          <w:p>
            <w:r/>
            <w:r>
              <w:rPr>
                <w:rFonts w:ascii="Segoe UI" w:hAnsi="Segoe UI"/>
                <w:sz w:val="20"/>
              </w:rPr>
              <w:t>2. Architecture</w:t>
            </w:r>
          </w:p>
        </w:tc>
      </w:tr>
      <w:tr>
        <w:tc>
          <w:tcPr>
            <w:tcW w:type="dxa" w:w="4680"/>
          </w:tcPr>
          <w:p>
            <w:r/>
            <w:r>
              <w:rPr>
                <w:rFonts w:ascii="Segoe UI" w:hAnsi="Segoe UI"/>
                <w:sz w:val="20"/>
              </w:rPr>
              <w:t>Check you have everything installed first</w:t>
            </w:r>
          </w:p>
        </w:tc>
        <w:tc>
          <w:tcPr>
            <w:tcW w:type="dxa" w:w="4680"/>
          </w:tcPr>
          <w:p>
            <w:r/>
            <w:r>
              <w:rPr>
                <w:rFonts w:ascii="Segoe UI" w:hAnsi="Segoe UI"/>
                <w:sz w:val="20"/>
              </w:rPr>
              <w:t>3. Prerequisites</w:t>
            </w:r>
          </w:p>
        </w:tc>
      </w:tr>
      <w:tr>
        <w:tc>
          <w:tcPr>
            <w:tcW w:type="dxa" w:w="4680"/>
          </w:tcPr>
          <w:p>
            <w:r/>
            <w:r>
              <w:rPr>
                <w:rFonts w:ascii="Segoe UI" w:hAnsi="Segoe UI"/>
                <w:sz w:val="20"/>
              </w:rPr>
              <w:t>Get it running for the first time</w:t>
            </w:r>
          </w:p>
        </w:tc>
        <w:tc>
          <w:tcPr>
            <w:tcW w:type="dxa" w:w="4680"/>
          </w:tcPr>
          <w:p>
            <w:r/>
            <w:r>
              <w:rPr>
                <w:rFonts w:ascii="Segoe UI" w:hAnsi="Segoe UI"/>
                <w:sz w:val="20"/>
              </w:rPr>
              <w:t>4. Installation</w:t>
            </w:r>
          </w:p>
        </w:tc>
      </w:tr>
      <w:tr>
        <w:tc>
          <w:tcPr>
            <w:tcW w:type="dxa" w:w="4680"/>
          </w:tcPr>
          <w:p>
            <w:r/>
            <w:r>
              <w:rPr>
                <w:rFonts w:ascii="Segoe UI" w:hAnsi="Segoe UI"/>
                <w:sz w:val="20"/>
              </w:rPr>
              <w:t>Set up the price table</w:t>
            </w:r>
          </w:p>
        </w:tc>
        <w:tc>
          <w:tcPr>
            <w:tcW w:type="dxa" w:w="4680"/>
          </w:tcPr>
          <w:p>
            <w:r/>
            <w:r>
              <w:rPr>
                <w:rFonts w:ascii="Segoe UI" w:hAnsi="Segoe UI"/>
                <w:sz w:val="20"/>
              </w:rPr>
              <w:t>5. Configuring the price table</w:t>
            </w:r>
          </w:p>
        </w:tc>
      </w:tr>
      <w:tr>
        <w:tc>
          <w:tcPr>
            <w:tcW w:type="dxa" w:w="4680"/>
          </w:tcPr>
          <w:p>
            <w:r/>
            <w:r>
              <w:rPr>
                <w:rFonts w:ascii="Segoe UI" w:hAnsi="Segoe UI"/>
                <w:sz w:val="20"/>
              </w:rPr>
              <w:t>Add it to a BPMN process</w:t>
            </w:r>
          </w:p>
        </w:tc>
        <w:tc>
          <w:tcPr>
            <w:tcW w:type="dxa" w:w="4680"/>
          </w:tcPr>
          <w:p>
            <w:r/>
            <w:r>
              <w:rPr>
                <w:rFonts w:ascii="Segoe UI" w:hAnsi="Segoe UI"/>
                <w:sz w:val="20"/>
              </w:rPr>
              <w:t>6. Configuring the connector in Modeler</w:t>
            </w:r>
          </w:p>
        </w:tc>
      </w:tr>
      <w:tr>
        <w:tc>
          <w:tcPr>
            <w:tcW w:type="dxa" w:w="4680"/>
          </w:tcPr>
          <w:p>
            <w:r/>
            <w:r>
              <w:rPr>
                <w:rFonts w:ascii="Segoe UI" w:hAnsi="Segoe UI"/>
                <w:sz w:val="20"/>
              </w:rPr>
              <w:t>Look up a BPMN error code</w:t>
            </w:r>
          </w:p>
        </w:tc>
        <w:tc>
          <w:tcPr>
            <w:tcW w:type="dxa" w:w="4680"/>
          </w:tcPr>
          <w:p>
            <w:r/>
            <w:r>
              <w:rPr>
                <w:rFonts w:ascii="Segoe UI" w:hAnsi="Segoe UI"/>
                <w:sz w:val="20"/>
              </w:rPr>
              <w:t>7. BPMN error codes</w:t>
            </w:r>
          </w:p>
        </w:tc>
      </w:tr>
      <w:tr>
        <w:tc>
          <w:tcPr>
            <w:tcW w:type="dxa" w:w="4680"/>
          </w:tcPr>
          <w:p>
            <w:r/>
            <w:r>
              <w:rPr>
                <w:rFonts w:ascii="Segoe UI" w:hAnsi="Segoe UI"/>
                <w:sz w:val="20"/>
              </w:rPr>
              <w:t>Chart spend over time</w:t>
            </w:r>
          </w:p>
        </w:tc>
        <w:tc>
          <w:tcPr>
            <w:tcW w:type="dxa" w:w="4680"/>
          </w:tcPr>
          <w:p>
            <w:r/>
            <w:r>
              <w:rPr>
                <w:rFonts w:ascii="Segoe UI" w:hAnsi="Segoe UI"/>
                <w:sz w:val="20"/>
              </w:rPr>
              <w:t>8. Prometheus metrics</w:t>
            </w:r>
          </w:p>
        </w:tc>
      </w:tr>
      <w:tr>
        <w:tc>
          <w:tcPr>
            <w:tcW w:type="dxa" w:w="4680"/>
          </w:tcPr>
          <w:p>
            <w:r/>
            <w:r>
              <w:rPr>
                <w:rFonts w:ascii="Segoe UI" w:hAnsi="Segoe UI"/>
                <w:sz w:val="20"/>
              </w:rPr>
              <w:t>Build a per-instance/monthly/yearly cost report, step by step</w:t>
            </w:r>
          </w:p>
        </w:tc>
        <w:tc>
          <w:tcPr>
            <w:tcW w:type="dxa" w:w="4680"/>
          </w:tcPr>
          <w:p>
            <w:r/>
            <w:r>
              <w:rPr>
                <w:rFonts w:ascii="Segoe UI" w:hAnsi="Segoe UI"/>
                <w:sz w:val="20"/>
              </w:rPr>
              <w:t>9. Reporting in Camunda Optimize</w:t>
            </w:r>
          </w:p>
        </w:tc>
      </w:tr>
      <w:tr>
        <w:tc>
          <w:tcPr>
            <w:tcW w:type="dxa" w:w="4680"/>
          </w:tcPr>
          <w:p>
            <w:r/>
            <w:r>
              <w:rPr>
                <w:rFonts w:ascii="Segoe UI" w:hAnsi="Segoe UI"/>
                <w:sz w:val="20"/>
              </w:rPr>
              <w:t>Deploy with Docker</w:t>
            </w:r>
          </w:p>
        </w:tc>
        <w:tc>
          <w:tcPr>
            <w:tcW w:type="dxa" w:w="4680"/>
          </w:tcPr>
          <w:p>
            <w:r/>
            <w:r>
              <w:rPr>
                <w:rFonts w:ascii="Segoe UI" w:hAnsi="Segoe UI"/>
                <w:sz w:val="20"/>
              </w:rPr>
              <w:t>10. Docker deployment, step by step</w:t>
            </w:r>
          </w:p>
        </w:tc>
      </w:tr>
      <w:tr>
        <w:tc>
          <w:tcPr>
            <w:tcW w:type="dxa" w:w="4680"/>
          </w:tcPr>
          <w:p>
            <w:r/>
            <w:r>
              <w:rPr>
                <w:rFonts w:ascii="Segoe UI" w:hAnsi="Segoe UI"/>
                <w:sz w:val="20"/>
              </w:rPr>
              <w:t>Fix something that isn't working</w:t>
            </w:r>
          </w:p>
        </w:tc>
        <w:tc>
          <w:tcPr>
            <w:tcW w:type="dxa" w:w="4680"/>
          </w:tcPr>
          <w:p>
            <w:r/>
            <w:r>
              <w:rPr>
                <w:rFonts w:ascii="Segoe UI" w:hAnsi="Segoe UI"/>
                <w:sz w:val="20"/>
              </w:rPr>
              <w:t>11. Troubleshooting / FAQ</w:t>
            </w:r>
          </w:p>
        </w:tc>
      </w:tr>
      <w:tr>
        <w:tc>
          <w:tcPr>
            <w:tcW w:type="dxa" w:w="4680"/>
          </w:tcPr>
          <w:p>
            <w:r/>
            <w:r>
              <w:rPr>
                <w:rFonts w:ascii="Segoe UI" w:hAnsi="Segoe UI"/>
                <w:sz w:val="20"/>
              </w:rPr>
              <w:t>Look up a term</w:t>
            </w:r>
          </w:p>
        </w:tc>
        <w:tc>
          <w:tcPr>
            <w:tcW w:type="dxa" w:w="4680"/>
          </w:tcPr>
          <w:p>
            <w:r/>
            <w:r>
              <w:rPr>
                <w:rFonts w:ascii="Segoe UI" w:hAnsi="Segoe UI"/>
                <w:sz w:val="20"/>
              </w:rPr>
              <w:t>12. Glossary</w:t>
            </w:r>
          </w:p>
        </w:tc>
      </w:tr>
      <w:tr>
        <w:tc>
          <w:tcPr>
            <w:tcW w:type="dxa" w:w="4680"/>
          </w:tcPr>
          <w:p>
            <w:r/>
            <w:r>
              <w:rPr>
                <w:rFonts w:ascii="Segoe UI" w:hAnsi="Segoe UI"/>
                <w:sz w:val="20"/>
              </w:rPr>
              <w:t>Know what this does NOT do</w:t>
            </w:r>
          </w:p>
        </w:tc>
        <w:tc>
          <w:tcPr>
            <w:tcW w:type="dxa" w:w="4680"/>
          </w:tcPr>
          <w:p>
            <w:r/>
            <w:r>
              <w:rPr>
                <w:rFonts w:ascii="Segoe UI" w:hAnsi="Segoe UI"/>
                <w:sz w:val="20"/>
              </w:rPr>
              <w:t>13. Known limitations</w:t>
            </w:r>
          </w:p>
        </w:tc>
      </w:tr>
    </w:tbl>
    <w:p>
      <w:pPr>
        <w:spacing w:after="40"/>
      </w:pPr>
    </w:p>
    <w:p>
      <w:pPr>
        <w:pStyle w:val="Heading1"/>
      </w:pPr>
      <w:r>
        <w:rPr>
          <w:rFonts w:ascii="Segoe UI" w:hAnsi="Segoe UI"/>
          <w:sz w:val="36"/>
        </w:rPr>
        <w:t>1. Introduction</w:t>
      </w:r>
    </w:p>
    <w:p>
      <w:pPr>
        <w:pStyle w:val="Heading2"/>
      </w:pPr>
      <w:r>
        <w:rPr>
          <w:rFonts w:ascii="Segoe UI" w:hAnsi="Segoe UI"/>
          <w:sz w:val="28"/>
        </w:rPr>
        <w:t>1.1 The problem</w:t>
      </w:r>
    </w:p>
    <w:p>
      <w:r>
        <w:rPr>
          <w:rFonts w:ascii="Segoe UI" w:hAnsi="Segoe UI"/>
          <w:sz w:val="22"/>
        </w:rPr>
        <w:t xml:space="preserve">Camunda 8.10+'s native Agentic AI elements — the </w:t>
      </w:r>
      <w:r>
        <w:rPr>
          <w:rFonts w:ascii="Segoe UI" w:hAnsi="Segoe UI"/>
          <w:b/>
          <w:sz w:val="22"/>
        </w:rPr>
        <w:t>AI Agent Task</w:t>
      </w:r>
      <w:r>
        <w:rPr>
          <w:rFonts w:ascii="Segoe UI" w:hAnsi="Segoe UI"/>
          <w:sz w:val="22"/>
        </w:rPr>
        <w:t xml:space="preserve"> and the </w:t>
      </w:r>
      <w:r>
        <w:rPr>
          <w:rFonts w:ascii="Segoe UI" w:hAnsi="Segoe UI"/>
          <w:b/>
          <w:sz w:val="22"/>
        </w:rPr>
        <w:t>AI Agent Sub-process</w:t>
      </w:r>
      <w:r>
        <w:rPr>
          <w:rFonts w:ascii="Segoe UI" w:hAnsi="Segoe UI"/>
          <w:sz w:val="22"/>
        </w:rPr>
        <w:t xml:space="preserve"> — let a BPMN process call a large language model (Claude, GPT, etc.) directly from the process definition. This is powerful, but Camunda ships </w:t>
      </w:r>
      <w:r>
        <w:rPr>
          <w:rFonts w:ascii="Segoe UI" w:hAnsi="Segoe UI"/>
          <w:b/>
          <w:sz w:val="22"/>
        </w:rPr>
        <w:t>no cost visibility</w:t>
      </w:r>
      <w:r>
        <w:rPr>
          <w:rFonts w:ascii="Segoe UI" w:hAnsi="Segoe UI"/>
          <w:sz w:val="22"/>
        </w:rPr>
        <w:t xml:space="preserve"> for it:</w:t>
      </w:r>
    </w:p>
    <w:p>
      <w:pPr>
        <w:tabs>
          <w:tab w:pos="432" w:val="left"/>
        </w:tabs>
        <w:spacing w:after="80"/>
        <w:ind w:left="432" w:hanging="432"/>
      </w:pPr>
      <w:r>
        <w:rPr>
          <w:rFonts w:ascii="Segoe UI" w:hAnsi="Segoe UI"/>
          <w:sz w:val="22"/>
        </w:rPr>
        <w:t>•</w:t>
        <w:tab/>
      </w:r>
      <w:r>
        <w:rPr>
          <w:rFonts w:ascii="Segoe UI" w:hAnsi="Segoe UI"/>
          <w:sz w:val="22"/>
        </w:rPr>
        <w:t>There is no token count shown anywhere by default.</w:t>
      </w:r>
    </w:p>
    <w:p>
      <w:pPr>
        <w:tabs>
          <w:tab w:pos="432" w:val="left"/>
        </w:tabs>
        <w:spacing w:after="80"/>
        <w:ind w:left="432" w:hanging="432"/>
      </w:pPr>
      <w:r>
        <w:rPr>
          <w:rFonts w:ascii="Segoe UI" w:hAnsi="Segoe UI"/>
          <w:sz w:val="22"/>
        </w:rPr>
        <w:t>•</w:t>
        <w:tab/>
      </w:r>
      <w:r>
        <w:rPr>
          <w:rFonts w:ascii="Segoe UI" w:hAnsi="Segoe UI"/>
          <w:sz w:val="22"/>
        </w:rPr>
        <w:t>There is no dollar cost shown anywhere by default.</w:t>
      </w:r>
    </w:p>
    <w:p>
      <w:pPr>
        <w:tabs>
          <w:tab w:pos="432" w:val="left"/>
        </w:tabs>
        <w:spacing w:after="80"/>
        <w:ind w:left="432" w:hanging="432"/>
      </w:pPr>
      <w:r>
        <w:rPr>
          <w:rFonts w:ascii="Segoe UI" w:hAnsi="Segoe UI"/>
          <w:sz w:val="22"/>
        </w:rPr>
        <w:t>•</w:t>
        <w:tab/>
      </w:r>
      <w:r>
        <w:rPr>
          <w:rFonts w:ascii="Segoe UI" w:hAnsi="Segoe UI"/>
          <w:sz w:val="22"/>
        </w:rPr>
        <w:t xml:space="preserve">The only safety knob at all is </w:t>
      </w:r>
      <w:r>
        <w:rPr>
          <w:rFonts w:ascii="Consolas" w:hAnsi="Consolas"/>
          <w:color w:val="A01E4C"/>
          <w:sz w:val="20"/>
        </w:rPr>
        <w:t>maxModelCalls</w:t>
      </w:r>
      <w:r>
        <w:rPr>
          <w:rFonts w:ascii="Segoe UI" w:hAnsi="Segoe UI"/>
          <w:sz w:val="22"/>
        </w:rPr>
        <w:t>, a raw call-count limit (default 10) — it says nothing about how expensive each of those calls actually was.</w:t>
      </w:r>
    </w:p>
    <w:p>
      <w:pPr>
        <w:tabs>
          <w:tab w:pos="432" w:val="left"/>
        </w:tabs>
        <w:spacing w:after="80"/>
        <w:ind w:left="432" w:hanging="432"/>
      </w:pPr>
      <w:r>
        <w:rPr>
          <w:rFonts w:ascii="Segoe UI" w:hAnsi="Segoe UI"/>
          <w:sz w:val="22"/>
        </w:rPr>
        <w:t>•</w:t>
        <w:tab/>
      </w:r>
      <w:r>
        <w:rPr>
          <w:rFonts w:ascii="Segoe UI" w:hAnsi="Segoe UI"/>
          <w:sz w:val="22"/>
        </w:rPr>
        <w:t>Camunda's own documentation tells operators, in effect, "you are responsible for watching your own LLM spend."</w:t>
      </w:r>
    </w:p>
    <w:p>
      <w:r>
        <w:rPr>
          <w:rFonts w:ascii="Segoe UI" w:hAnsi="Segoe UI"/>
          <w:sz w:val="22"/>
        </w:rPr>
        <w:t xml:space="preserve">Without that visibility, nobody can answer a simple business question: </w:t>
      </w:r>
      <w:r>
        <w:rPr>
          <w:rFonts w:ascii="Segoe UI" w:hAnsi="Segoe UI"/>
          <w:i/>
          <w:sz w:val="22"/>
        </w:rPr>
        <w:t>how much did automating this step with AI actually cost, and was it worth it compared to a person doing the same work?</w:t>
      </w:r>
    </w:p>
    <w:p>
      <w:pPr>
        <w:pStyle w:val="Heading2"/>
      </w:pPr>
      <w:r>
        <w:rPr>
          <w:rFonts w:ascii="Segoe UI" w:hAnsi="Segoe UI"/>
          <w:sz w:val="28"/>
        </w:rPr>
        <w:t>1.2 What this project is</w:t>
      </w:r>
    </w:p>
    <w:p>
      <w:r>
        <w:rPr>
          <w:rFonts w:ascii="Segoe UI" w:hAnsi="Segoe UI"/>
          <w:sz w:val="22"/>
        </w:rPr>
        <w:t xml:space="preserve">The </w:t>
      </w:r>
      <w:r>
        <w:rPr>
          <w:rFonts w:ascii="Segoe UI" w:hAnsi="Segoe UI"/>
          <w:b/>
          <w:sz w:val="22"/>
        </w:rPr>
        <w:t>Token Cost Reporter</w:t>
      </w:r>
      <w:r>
        <w:rPr>
          <w:rFonts w:ascii="Segoe UI" w:hAnsi="Segoe UI"/>
          <w:sz w:val="22"/>
        </w:rPr>
        <w:t xml:space="preserve"> is a single, self-contained Camunda outbound connector that answers that question for every LLM call. Drop it onto your BPMN diagram after an AI Agent element, and it tells you — as a plain process variable, and as a Prometheus metric — exactly how many input and output tokens that call used, and exactly how much it cost in USD.</w:t>
      </w:r>
    </w:p>
    <w:p>
      <w:r>
        <w:rPr>
          <w:rFonts w:ascii="Segoe UI" w:hAnsi="Segoe UI"/>
          <w:sz w:val="22"/>
        </w:rPr>
        <w:t>It is deliberately narrow in scope:</w:t>
      </w:r>
    </w:p>
    <w:p>
      <w:pPr>
        <w:tabs>
          <w:tab w:pos="432" w:val="left"/>
        </w:tabs>
        <w:spacing w:after="80"/>
        <w:ind w:left="432" w:hanging="432"/>
      </w:pPr>
      <w:r>
        <w:rPr>
          <w:rFonts w:ascii="Segoe UI" w:hAnsi="Segoe UI"/>
          <w:sz w:val="22"/>
        </w:rPr>
        <w:t>•</w:t>
        <w:tab/>
      </w:r>
      <w:r>
        <w:rPr>
          <w:rFonts w:ascii="Segoe UI" w:hAnsi="Segoe UI"/>
          <w:b/>
          <w:sz w:val="22"/>
        </w:rPr>
        <w:t>It only measures and reports.</w:t>
      </w:r>
      <w:r>
        <w:rPr>
          <w:rFonts w:ascii="Segoe UI" w:hAnsi="Segoe UI"/>
          <w:sz w:val="22"/>
        </w:rPr>
        <w:t xml:space="preserve"> It never blocks, delays, or modifies a call — unlike some governance tools, it has no concept of a "budget" and cannot reject anything except a call for a model it has no price for (see Section 7).</w:t>
      </w:r>
    </w:p>
    <w:p>
      <w:pPr>
        <w:tabs>
          <w:tab w:pos="432" w:val="left"/>
        </w:tabs>
        <w:spacing w:after="80"/>
        <w:ind w:left="432" w:hanging="432"/>
      </w:pPr>
      <w:r>
        <w:rPr>
          <w:rFonts w:ascii="Segoe UI" w:hAnsi="Segoe UI"/>
          <w:sz w:val="22"/>
        </w:rPr>
        <w:t>•</w:t>
        <w:tab/>
      </w:r>
      <w:r>
        <w:rPr>
          <w:rFonts w:ascii="Segoe UI" w:hAnsi="Segoe UI"/>
          <w:b/>
          <w:sz w:val="22"/>
        </w:rPr>
        <w:t>It makes no network calls of its own.</w:t>
      </w:r>
      <w:r>
        <w:rPr>
          <w:rFonts w:ascii="Segoe UI" w:hAnsi="Segoe UI"/>
          <w:sz w:val="22"/>
        </w:rPr>
        <w:t xml:space="preserve"> No reverse proxy, no interception of the AI Agent element's traffic, nothing sitting between your process and the real LLM provider. It reads token counts the process already has (most naturally from the AI Agent element's own result) and does simple arithmetic.</w:t>
      </w:r>
    </w:p>
    <w:p>
      <w:pPr>
        <w:tabs>
          <w:tab w:pos="432" w:val="left"/>
        </w:tabs>
        <w:spacing w:after="80"/>
        <w:ind w:left="432" w:hanging="432"/>
      </w:pPr>
      <w:r>
        <w:rPr>
          <w:rFonts w:ascii="Segoe UI" w:hAnsi="Segoe UI"/>
          <w:sz w:val="22"/>
        </w:rPr>
        <w:t>•</w:t>
        <w:tab/>
      </w:r>
      <w:r>
        <w:rPr>
          <w:rFonts w:ascii="Segoe UI" w:hAnsi="Segoe UI"/>
          <w:b/>
          <w:sz w:val="22"/>
        </w:rPr>
        <w:t>It uses no database.</w:t>
      </w:r>
      <w:r>
        <w:rPr>
          <w:rFonts w:ascii="Segoe UI" w:hAnsi="Segoe UI"/>
          <w:sz w:val="22"/>
        </w:rPr>
        <w:t xml:space="preserve"> The one piece of external configuration it needs — a price list — lives in a single Camunda cluster secret, plus a small bundled fallback table for a zero-config start.</w:t>
      </w:r>
    </w:p>
    <w:p>
      <w:pPr>
        <w:tabs>
          <w:tab w:pos="432" w:val="left"/>
        </w:tabs>
        <w:spacing w:after="80"/>
        <w:ind w:left="432" w:hanging="432"/>
      </w:pPr>
      <w:r>
        <w:rPr>
          <w:rFonts w:ascii="Segoe UI" w:hAnsi="Segoe UI"/>
          <w:sz w:val="22"/>
        </w:rPr>
        <w:t>•</w:t>
        <w:tab/>
      </w:r>
      <w:r>
        <w:rPr>
          <w:rFonts w:ascii="Segoe UI" w:hAnsi="Segoe UI"/>
          <w:b/>
          <w:sz w:val="22"/>
        </w:rPr>
        <w:t>It does not know what a human would have cost.</w:t>
      </w:r>
      <w:r>
        <w:rPr>
          <w:rFonts w:ascii="Segoe UI" w:hAnsi="Segoe UI"/>
          <w:sz w:val="22"/>
        </w:rPr>
        <w:t xml:space="preserve"> It reports </w:t>
      </w:r>
      <w:r>
        <w:rPr>
          <w:rFonts w:ascii="Consolas" w:hAnsi="Consolas"/>
          <w:color w:val="A01E4C"/>
          <w:sz w:val="20"/>
        </w:rPr>
        <w:t>costUsd</w:t>
      </w:r>
      <w:r>
        <w:rPr>
          <w:rFonts w:ascii="Segoe UI" w:hAnsi="Segoe UI"/>
          <w:sz w:val="22"/>
        </w:rPr>
        <w:t>; comparing that number to a manual-process baseline is something you do downstream, with whatever number you already know — this connector doesn't guess at it.</w:t>
      </w:r>
    </w:p>
    <w:p>
      <w:pPr>
        <w:pStyle w:val="Heading1"/>
      </w:pPr>
      <w:r>
        <w:rPr>
          <w:rFonts w:ascii="Segoe UI" w:hAnsi="Segoe UI"/>
          <w:sz w:val="36"/>
        </w:rPr>
        <w:t>2. Architecture</w:t>
      </w:r>
    </w:p>
    <w:p>
      <w:pPr>
        <w:pStyle w:val="Heading2"/>
      </w:pPr>
      <w:r>
        <w:rPr>
          <w:rFonts w:ascii="Segoe UI" w:hAnsi="Segoe UI"/>
          <w:sz w:val="28"/>
        </w:rPr>
        <w:t>2.1 The one thing this connector needs that it can't derive itself</w:t>
      </w:r>
    </w:p>
    <w:p>
      <w:r>
        <w:rPr>
          <w:rFonts w:ascii="Segoe UI" w:hAnsi="Segoe UI"/>
          <w:sz w:val="22"/>
        </w:rPr>
        <w:t xml:space="preserve">Everything else (token counts, model name) already exists in your process by the time this connector runs. The one external input is </w:t>
      </w:r>
      <w:r>
        <w:rPr>
          <w:rFonts w:ascii="Segoe UI" w:hAnsi="Segoe UI"/>
          <w:b/>
          <w:sz w:val="22"/>
        </w:rPr>
        <w:t>price data</w:t>
      </w:r>
      <w:r>
        <w:rPr>
          <w:rFonts w:ascii="Segoe UI" w:hAnsi="Segoe UI"/>
          <w:sz w:val="22"/>
        </w:rPr>
        <w:t xml:space="preserve"> — what a provider charges per model — and that comes from, in priority order:</w:t>
      </w:r>
    </w:p>
    <w:p>
      <w:pPr>
        <w:tabs>
          <w:tab w:pos="432" w:val="left"/>
        </w:tabs>
        <w:spacing w:after="80"/>
        <w:ind w:left="432" w:hanging="432"/>
      </w:pPr>
      <w:r>
        <w:rPr>
          <w:rFonts w:ascii="Segoe UI" w:hAnsi="Segoe UI"/>
          <w:sz w:val="22"/>
        </w:rPr>
        <w:t>1.</w:t>
        <w:tab/>
      </w:r>
      <w:r>
        <w:rPr>
          <w:rFonts w:ascii="Segoe UI" w:hAnsi="Segoe UI"/>
          <w:sz w:val="22"/>
        </w:rPr>
        <w:t xml:space="preserve">The </w:t>
      </w:r>
      <w:r>
        <w:rPr>
          <w:rFonts w:ascii="Consolas" w:hAnsi="Consolas"/>
          <w:color w:val="A01E4C"/>
          <w:sz w:val="20"/>
        </w:rPr>
        <w:t>GOVERNOR_PRICE_TABLE</w:t>
      </w:r>
      <w:r>
        <w:rPr>
          <w:rFonts w:ascii="Segoe UI" w:hAnsi="Segoe UI"/>
          <w:sz w:val="22"/>
        </w:rPr>
        <w:t xml:space="preserve"> Camunda cluster secret — a JSON list of price rows you maintain once, centrally, for your whole cluster (see Section 5).</w:t>
      </w:r>
    </w:p>
    <w:p>
      <w:pPr>
        <w:tabs>
          <w:tab w:pos="432" w:val="left"/>
        </w:tabs>
        <w:spacing w:after="80"/>
        <w:ind w:left="432" w:hanging="432"/>
      </w:pPr>
      <w:r>
        <w:rPr>
          <w:rFonts w:ascii="Segoe UI" w:hAnsi="Segoe UI"/>
          <w:sz w:val="22"/>
        </w:rPr>
        <w:t>2.</w:t>
        <w:tab/>
      </w:r>
      <w:r>
        <w:rPr>
          <w:rFonts w:ascii="Segoe UI" w:hAnsi="Segoe UI"/>
          <w:sz w:val="22"/>
        </w:rPr>
        <w:t>A small bundled default table shipped inside the connector, covering a handful of well-known models, used for anything the secret's table doesn't cover (or when the secret is blank).</w:t>
      </w:r>
    </w:p>
    <w:p>
      <w:r>
        <w:rPr>
          <w:rFonts w:ascii="Segoe UI" w:hAnsi="Segoe UI"/>
          <w:sz w:val="22"/>
        </w:rPr>
        <w:t>If neither source has a price for the model you're asking about, the connector raises a BPMN error rather than guessing or silently reporting zero — see Section 7.</w:t>
      </w:r>
    </w:p>
    <w:p>
      <w:pPr>
        <w:pStyle w:val="Heading2"/>
      </w:pPr>
      <w:r>
        <w:rPr>
          <w:rFonts w:ascii="Segoe UI" w:hAnsi="Segoe UI"/>
          <w:sz w:val="28"/>
        </w:rPr>
        <w:t>2.2 How the pieces fit together</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AI Agent Task  ──►  agent (process variable; usage at agent.context.metrics.tokenUsage)</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Token Cost Reporter (this connector)</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w:t>
      </w:r>
    </w:p>
    <w:p>
      <w:pPr>
        <w:shd w:val="clear" w:color="auto" w:fill="F2F2F2"/>
        <w:spacing w:after="0" w:before="0"/>
        <w:ind w:left="216"/>
      </w:pPr>
      <w:r>
        <w:rPr>
          <w:rFonts w:ascii="Consolas" w:hAnsi="Consolas"/>
          <w:color w:val="222222"/>
          <w:sz w:val="19"/>
        </w:rPr>
        <w:t xml:space="preserve">      tokenCostResult (process variable,               Prometheus counters</w:t>
      </w:r>
    </w:p>
    <w:p>
      <w:pPr>
        <w:shd w:val="clear" w:color="auto" w:fill="F2F2F2"/>
        <w:spacing w:after="0" w:before="0"/>
        <w:ind w:left="216"/>
      </w:pPr>
      <w:r>
        <w:rPr>
          <w:rFonts w:ascii="Consolas" w:hAnsi="Consolas"/>
          <w:color w:val="222222"/>
          <w:sz w:val="19"/>
        </w:rPr>
        <w:t xml:space="preserve">      visible in Operate/Optimize,                     (governor_calls_total,</w:t>
      </w:r>
    </w:p>
    <w:p>
      <w:pPr>
        <w:shd w:val="clear" w:color="auto" w:fill="F2F2F2"/>
        <w:spacing w:after="0" w:before="0"/>
        <w:ind w:left="216"/>
      </w:pPr>
      <w:r>
        <w:rPr>
          <w:rFonts w:ascii="Consolas" w:hAnsi="Consolas"/>
          <w:color w:val="222222"/>
          <w:sz w:val="19"/>
        </w:rPr>
        <w:t xml:space="preserve">      usable in downstream FEEL)                       governor_tokens_*_total,</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governor_cost_usd_total)</w:t>
      </w:r>
    </w:p>
    <w:p>
      <w:r>
        <w:rPr>
          <w:rFonts w:ascii="Segoe UI" w:hAnsi="Segoe UI"/>
          <w:sz w:val="22"/>
        </w:rPr>
        <w:t xml:space="preserve">There is nothing else in the picture — no gateway, no proxy, no Redis, no admin dashboard. The connector is one Java class, invoked like any other Camunda outbound connector, that runs entirely inside whatever process already hosts it (typically Camunda's </w:t>
      </w:r>
      <w:r>
        <w:rPr>
          <w:rFonts w:ascii="Consolas" w:hAnsi="Consolas"/>
          <w:color w:val="A01E4C"/>
          <w:sz w:val="20"/>
        </w:rPr>
        <w:t>connectors-bundle</w:t>
      </w:r>
      <w:r>
        <w:rPr>
          <w:rFonts w:ascii="Segoe UI" w:hAnsi="Segoe UI"/>
          <w:sz w:val="22"/>
        </w:rPr>
        <w:t>).</w:t>
      </w:r>
    </w:p>
    <w:p>
      <w:pPr>
        <w:pStyle w:val="Heading2"/>
      </w:pPr>
      <w:r>
        <w:rPr>
          <w:rFonts w:ascii="Segoe UI" w:hAnsi="Segoe UI"/>
          <w:sz w:val="28"/>
        </w:rPr>
        <w:t>2.3 What happens on one call, step by step</w:t>
      </w:r>
    </w:p>
    <w:p>
      <w:pPr>
        <w:tabs>
          <w:tab w:pos="432" w:val="left"/>
        </w:tabs>
        <w:spacing w:after="80"/>
        <w:ind w:left="432" w:hanging="432"/>
      </w:pPr>
      <w:r>
        <w:rPr>
          <w:rFonts w:ascii="Segoe UI" w:hAnsi="Segoe UI"/>
          <w:sz w:val="22"/>
        </w:rPr>
        <w:t>1.</w:t>
        <w:tab/>
      </w:r>
      <w:r>
        <w:rPr>
          <w:rFonts w:ascii="Segoe UI" w:hAnsi="Segoe UI"/>
          <w:sz w:val="22"/>
        </w:rPr>
        <w:t xml:space="preserve">Your BPMN process reaches an </w:t>
      </w:r>
      <w:r>
        <w:rPr>
          <w:rFonts w:ascii="Segoe UI" w:hAnsi="Segoe UI"/>
          <w:b/>
          <w:sz w:val="22"/>
        </w:rPr>
        <w:t>AI Agent Task</w:t>
      </w:r>
      <w:r>
        <w:rPr>
          <w:rFonts w:ascii="Segoe UI" w:hAnsi="Segoe UI"/>
          <w:sz w:val="22"/>
        </w:rPr>
        <w:t xml:space="preserve"> (or Sub-process) element, which calls the real LLM provider directly (Camunda handles this itself — this connector is not involved at this step at all).</w:t>
      </w:r>
    </w:p>
    <w:p>
      <w:pPr>
        <w:tabs>
          <w:tab w:pos="432" w:val="left"/>
        </w:tabs>
        <w:spacing w:after="80"/>
        <w:ind w:left="432" w:hanging="432"/>
      </w:pPr>
      <w:r>
        <w:rPr>
          <w:rFonts w:ascii="Segoe UI" w:hAnsi="Segoe UI"/>
          <w:sz w:val="22"/>
        </w:rPr>
        <w:t>2.</w:t>
        <w:tab/>
      </w:r>
      <w:r>
        <w:rPr>
          <w:rFonts w:ascii="Segoe UI" w:hAnsi="Segoe UI"/>
          <w:sz w:val="22"/>
        </w:rPr>
        <w:t xml:space="preserve">The AI Agent element's own result includes token usage, at </w:t>
      </w:r>
      <w:r>
        <w:rPr>
          <w:rFonts w:ascii="Consolas" w:hAnsi="Consolas"/>
          <w:color w:val="A01E4C"/>
          <w:sz w:val="20"/>
        </w:rPr>
        <w:t>&lt;resultVariable&gt;.context.metrics.tokenUsage</w:t>
      </w:r>
      <w:r>
        <w:rPr>
          <w:rFonts w:ascii="Segoe UI" w:hAnsi="Segoe UI"/>
          <w:sz w:val="22"/>
        </w:rPr>
        <w:t xml:space="preserve"> (see Section 13 for exactly what it does and doesn't include).</w:t>
      </w:r>
    </w:p>
    <w:p>
      <w:pPr>
        <w:tabs>
          <w:tab w:pos="432" w:val="left"/>
        </w:tabs>
        <w:spacing w:after="80"/>
        <w:ind w:left="432" w:hanging="432"/>
      </w:pPr>
      <w:r>
        <w:rPr>
          <w:rFonts w:ascii="Segoe UI" w:hAnsi="Segoe UI"/>
          <w:sz w:val="22"/>
        </w:rPr>
        <w:t>3.</w:t>
        <w:tab/>
      </w:r>
      <w:r>
        <w:rPr>
          <w:rFonts w:ascii="Segoe UI" w:hAnsi="Segoe UI"/>
          <w:sz w:val="22"/>
        </w:rPr>
        <w:t xml:space="preserve">Your process passes that provider name, model name, and input/output token counts into a </w:t>
      </w:r>
      <w:r>
        <w:rPr>
          <w:rFonts w:ascii="Segoe UI" w:hAnsi="Segoe UI"/>
          <w:b/>
          <w:sz w:val="22"/>
        </w:rPr>
        <w:t>Token Cost Reporter</w:t>
      </w:r>
      <w:r>
        <w:rPr>
          <w:rFonts w:ascii="Segoe UI" w:hAnsi="Segoe UI"/>
          <w:sz w:val="22"/>
        </w:rPr>
        <w:t xml:space="preserve"> task, typically placed right after the AI Agent element, via FEEL expressions.</w:t>
      </w:r>
    </w:p>
    <w:p>
      <w:pPr>
        <w:tabs>
          <w:tab w:pos="432" w:val="left"/>
        </w:tabs>
        <w:spacing w:after="80"/>
        <w:ind w:left="432" w:hanging="432"/>
      </w:pPr>
      <w:r>
        <w:rPr>
          <w:rFonts w:ascii="Segoe UI" w:hAnsi="Segoe UI"/>
          <w:sz w:val="22"/>
        </w:rPr>
        <w:t>4.</w:t>
        <w:tab/>
      </w:r>
      <w:r>
        <w:rPr>
          <w:rFonts w:ascii="Segoe UI" w:hAnsi="Segoe UI"/>
          <w:sz w:val="22"/>
        </w:rPr>
        <w:t xml:space="preserve">The connector looks up a price for that </w:t>
      </w:r>
      <w:r>
        <w:rPr>
          <w:rFonts w:ascii="Consolas" w:hAnsi="Consolas"/>
          <w:color w:val="A01E4C"/>
          <w:sz w:val="20"/>
        </w:rPr>
        <w:t>provider:model</w:t>
      </w:r>
      <w:r>
        <w:rPr>
          <w:rFonts w:ascii="Segoe UI" w:hAnsi="Segoe UI"/>
          <w:sz w:val="22"/>
        </w:rPr>
        <w:t xml:space="preserve"> pair — first in the </w:t>
      </w:r>
      <w:r>
        <w:rPr>
          <w:rFonts w:ascii="Consolas" w:hAnsi="Consolas"/>
          <w:color w:val="A01E4C"/>
          <w:sz w:val="20"/>
        </w:rPr>
        <w:t>GOVERNOR_PRICE_TABLE</w:t>
      </w:r>
      <w:r>
        <w:rPr>
          <w:rFonts w:ascii="Segoe UI" w:hAnsi="Segoe UI"/>
          <w:sz w:val="22"/>
        </w:rPr>
        <w:t xml:space="preserve"> cluster secret's table, then in its own bundled default table.</w:t>
      </w:r>
    </w:p>
    <w:p>
      <w:pPr>
        <w:tabs>
          <w:tab w:pos="432" w:val="left"/>
        </w:tabs>
        <w:spacing w:after="80"/>
        <w:ind w:left="432" w:hanging="432"/>
      </w:pPr>
      <w:r>
        <w:rPr>
          <w:rFonts w:ascii="Segoe UI" w:hAnsi="Segoe UI"/>
          <w:sz w:val="22"/>
        </w:rPr>
        <w:t>5.</w:t>
        <w:tab/>
      </w:r>
      <w:r>
        <w:rPr>
          <w:rFonts w:ascii="Segoe UI" w:hAnsi="Segoe UI"/>
          <w:sz w:val="22"/>
        </w:rPr>
        <w:t xml:space="preserve">If a price is found, it computes the cost (fixed-point arithmetic, never floating-point, so the numbers are exact) and returns </w:t>
      </w:r>
      <w:r>
        <w:rPr>
          <w:rFonts w:ascii="Consolas" w:hAnsi="Consolas"/>
          <w:color w:val="A01E4C"/>
          <w:sz w:val="20"/>
        </w:rPr>
        <w:t>tokenCostResult</w:t>
      </w:r>
      <w:r>
        <w:rPr>
          <w:rFonts w:ascii="Segoe UI" w:hAnsi="Segoe UI"/>
          <w:sz w:val="22"/>
        </w:rPr>
        <w:t xml:space="preserve"> — token counts, total cost in USD and in micro-dollars, currency, and which price source was used.</w:t>
      </w:r>
    </w:p>
    <w:p>
      <w:pPr>
        <w:tabs>
          <w:tab w:pos="432" w:val="left"/>
        </w:tabs>
        <w:spacing w:after="80"/>
        <w:ind w:left="432" w:hanging="432"/>
      </w:pPr>
      <w:r>
        <w:rPr>
          <w:rFonts w:ascii="Segoe UI" w:hAnsi="Segoe UI"/>
          <w:sz w:val="22"/>
        </w:rPr>
        <w:t>6.</w:t>
        <w:tab/>
      </w:r>
      <w:r>
        <w:rPr>
          <w:rFonts w:ascii="Segoe UI" w:hAnsi="Segoe UI"/>
          <w:sz w:val="22"/>
        </w:rPr>
        <w:t>It also records four Prometheus counters (tokens in, tokens out, cost, call count), tagged by provider and model, so the same data is chartable in aggregate across every process instance — see Section 8.</w:t>
      </w:r>
    </w:p>
    <w:p>
      <w:pPr>
        <w:tabs>
          <w:tab w:pos="432" w:val="left"/>
        </w:tabs>
        <w:spacing w:after="80"/>
        <w:ind w:left="432" w:hanging="432"/>
      </w:pPr>
      <w:r>
        <w:rPr>
          <w:rFonts w:ascii="Segoe UI" w:hAnsi="Segoe UI"/>
          <w:sz w:val="22"/>
        </w:rPr>
        <w:t>7.</w:t>
        <w:tab/>
      </w:r>
      <w:r>
        <w:rPr>
          <w:rFonts w:ascii="Segoe UI" w:hAnsi="Segoe UI"/>
          <w:sz w:val="22"/>
        </w:rPr>
        <w:t xml:space="preserve">If no price is found anywhere, it raises a </w:t>
      </w:r>
      <w:r>
        <w:rPr>
          <w:rFonts w:ascii="Consolas" w:hAnsi="Consolas"/>
          <w:color w:val="A01E4C"/>
          <w:sz w:val="20"/>
        </w:rPr>
        <w:t>PRICE_NOT_FOUND</w:t>
      </w:r>
      <w:r>
        <w:rPr>
          <w:rFonts w:ascii="Segoe UI" w:hAnsi="Segoe UI"/>
          <w:sz w:val="22"/>
        </w:rPr>
        <w:t xml:space="preserve"> BPMN error instead of step 5/6.</w:t>
      </w:r>
    </w:p>
    <w:p>
      <w:pPr>
        <w:pStyle w:val="Heading1"/>
      </w:pPr>
      <w:r>
        <w:rPr>
          <w:rFonts w:ascii="Segoe UI" w:hAnsi="Segoe UI"/>
          <w:sz w:val="36"/>
        </w:rPr>
        <w:t>3. Prerequisites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Requirement</w:t>
            </w:r>
          </w:p>
        </w:tc>
        <w:tc>
          <w:tcPr>
            <w:tcW w:type="dxa" w:w="3120"/>
            <w:shd w:val="clear" w:color="auto" w:fill="1F3864"/>
          </w:tcPr>
          <w:p>
            <w:r>
              <w:rPr>
                <w:b/>
                <w:color w:val="FFFFFF"/>
              </w:rPr>
            </w:r>
            <w:r>
              <w:rPr>
                <w:rFonts w:ascii="Segoe UI" w:hAnsi="Segoe UI"/>
                <w:b/>
                <w:color w:val="FFFFFF"/>
                <w:sz w:val="20"/>
              </w:rPr>
              <w:t>Version</w:t>
            </w:r>
          </w:p>
        </w:tc>
        <w:tc>
          <w:tcPr>
            <w:tcW w:type="dxa" w:w="3120"/>
            <w:shd w:val="clear" w:color="auto" w:fill="1F3864"/>
          </w:tcPr>
          <w:p>
            <w:r>
              <w:rPr>
                <w:b/>
                <w:color w:val="FFFFFF"/>
              </w:rPr>
            </w:r>
            <w:r>
              <w:rPr>
                <w:rFonts w:ascii="Segoe UI" w:hAnsi="Segoe UI"/>
                <w:b/>
                <w:color w:val="FFFFFF"/>
                <w:sz w:val="20"/>
              </w:rPr>
              <w:t>What it's for</w:t>
            </w:r>
          </w:p>
        </w:tc>
      </w:tr>
      <w:tr>
        <w:tc>
          <w:tcPr>
            <w:tcW w:type="dxa" w:w="3120"/>
          </w:tcPr>
          <w:p>
            <w:r/>
            <w:r>
              <w:rPr>
                <w:rFonts w:ascii="Segoe UI" w:hAnsi="Segoe UI"/>
                <w:sz w:val="20"/>
              </w:rPr>
              <w:t>Java</w:t>
            </w:r>
          </w:p>
        </w:tc>
        <w:tc>
          <w:tcPr>
            <w:tcW w:type="dxa" w:w="3120"/>
          </w:tcPr>
          <w:p>
            <w:r/>
            <w:r>
              <w:rPr>
                <w:rFonts w:ascii="Segoe UI" w:hAnsi="Segoe UI"/>
                <w:sz w:val="20"/>
              </w:rPr>
              <w:t>21</w:t>
            </w:r>
          </w:p>
        </w:tc>
        <w:tc>
          <w:tcPr>
            <w:tcW w:type="dxa" w:w="3120"/>
          </w:tcPr>
          <w:p>
            <w:r/>
            <w:r>
              <w:rPr>
                <w:rFonts w:ascii="Segoe UI" w:hAnsi="Segoe UI"/>
                <w:sz w:val="20"/>
              </w:rPr>
              <w:t>The connector is built and runs on Java 21.</w:t>
            </w:r>
          </w:p>
        </w:tc>
      </w:tr>
      <w:tr>
        <w:tc>
          <w:tcPr>
            <w:tcW w:type="dxa" w:w="3120"/>
          </w:tcPr>
          <w:p>
            <w:r/>
            <w:r>
              <w:rPr>
                <w:rFonts w:ascii="Segoe UI" w:hAnsi="Segoe UI"/>
                <w:sz w:val="20"/>
              </w:rPr>
              <w:t>Apache Maven</w:t>
            </w:r>
          </w:p>
        </w:tc>
        <w:tc>
          <w:tcPr>
            <w:tcW w:type="dxa" w:w="3120"/>
          </w:tcPr>
          <w:p>
            <w:r/>
            <w:r>
              <w:rPr>
                <w:rFonts w:ascii="Segoe UI" w:hAnsi="Segoe UI"/>
                <w:sz w:val="20"/>
              </w:rPr>
              <w:t>3.9+</w:t>
            </w:r>
          </w:p>
        </w:tc>
        <w:tc>
          <w:tcPr>
            <w:tcW w:type="dxa" w:w="3120"/>
          </w:tcPr>
          <w:p>
            <w:r/>
            <w:r>
              <w:rPr>
                <w:rFonts w:ascii="Segoe UI" w:hAnsi="Segoe UI"/>
                <w:sz w:val="20"/>
              </w:rPr>
              <w:t>Builds the module and generates its element template.</w:t>
            </w:r>
          </w:p>
        </w:tc>
      </w:tr>
      <w:tr>
        <w:tc>
          <w:tcPr>
            <w:tcW w:type="dxa" w:w="3120"/>
          </w:tcPr>
          <w:p>
            <w:r/>
            <w:r>
              <w:rPr>
                <w:rFonts w:ascii="Segoe UI" w:hAnsi="Segoe UI"/>
                <w:sz w:val="20"/>
              </w:rPr>
              <w:t>Docker (and Docker Compose)</w:t>
            </w:r>
          </w:p>
        </w:tc>
        <w:tc>
          <w:tcPr>
            <w:tcW w:type="dxa" w:w="3120"/>
          </w:tcPr>
          <w:p>
            <w:r/>
            <w:r>
              <w:rPr>
                <w:rFonts w:ascii="Segoe UI" w:hAnsi="Segoe UI"/>
                <w:sz w:val="20"/>
              </w:rPr>
              <w:t>Any recent version</w:t>
            </w:r>
          </w:p>
        </w:tc>
        <w:tc>
          <w:tcPr>
            <w:tcW w:type="dxa" w:w="3120"/>
          </w:tcPr>
          <w:p>
            <w:r/>
            <w:r>
              <w:rPr>
                <w:rFonts w:ascii="Segoe UI" w:hAnsi="Segoe UI"/>
                <w:sz w:val="20"/>
              </w:rPr>
              <w:t xml:space="preserve">Optional — the recommended way to run the connector inside a </w:t>
            </w:r>
            <w:r>
              <w:rPr>
                <w:rFonts w:ascii="Consolas" w:hAnsi="Consolas"/>
                <w:color w:val="A01E4C"/>
                <w:sz w:val="20"/>
              </w:rPr>
              <w:t>connectors-bundle</w:t>
            </w:r>
            <w:r>
              <w:rPr>
                <w:rFonts w:ascii="Segoe UI" w:hAnsi="Segoe UI"/>
                <w:sz w:val="20"/>
              </w:rPr>
              <w:t xml:space="preserve"> container.</w:t>
            </w:r>
          </w:p>
        </w:tc>
      </w:tr>
      <w:tr>
        <w:tc>
          <w:tcPr>
            <w:tcW w:type="dxa" w:w="3120"/>
          </w:tcPr>
          <w:p>
            <w:r/>
            <w:r>
              <w:rPr>
                <w:rFonts w:ascii="Segoe UI" w:hAnsi="Segoe UI"/>
                <w:sz w:val="20"/>
              </w:rPr>
              <w:t>A Camunda 8.10+ cluster (SaaS, self-managed, or a local dev cluster)</w:t>
            </w:r>
          </w:p>
        </w:tc>
        <w:tc>
          <w:tcPr>
            <w:tcW w:type="dxa" w:w="3120"/>
          </w:tcPr>
          <w:p>
            <w:r/>
            <w:r>
              <w:rPr>
                <w:rFonts w:ascii="Segoe UI" w:hAnsi="Segoe UI"/>
                <w:sz w:val="20"/>
              </w:rPr>
              <w:t>8.10 or newer</w:t>
            </w:r>
          </w:p>
        </w:tc>
        <w:tc>
          <w:tcPr>
            <w:tcW w:type="dxa" w:w="3120"/>
          </w:tcPr>
          <w:p>
            <w:r/>
            <w:r>
              <w:rPr>
                <w:rFonts w:ascii="Segoe UI" w:hAnsi="Segoe UI"/>
                <w:sz w:val="20"/>
              </w:rPr>
              <w:t>Where your BPMN processes actually run — job type names for the native Agentic AI elements have changed release to release, so double-check yours.</w:t>
            </w:r>
          </w:p>
        </w:tc>
      </w:tr>
    </w:tbl>
    <w:p>
      <w:pPr>
        <w:spacing w:after="40"/>
      </w:pPr>
    </w:p>
    <w:p>
      <w:r>
        <w:rPr>
          <w:rFonts w:ascii="Segoe UI" w:hAnsi="Segoe UI"/>
          <w:sz w:val="22"/>
        </w:rPr>
        <w:t xml:space="preserve">Notice what's </w:t>
      </w:r>
      <w:r>
        <w:rPr>
          <w:rFonts w:ascii="Segoe UI" w:hAnsi="Segoe UI"/>
          <w:b/>
          <w:sz w:val="22"/>
        </w:rPr>
        <w:t>not</w:t>
      </w:r>
      <w:r>
        <w:rPr>
          <w:rFonts w:ascii="Segoe UI" w:hAnsi="Segoe UI"/>
          <w:sz w:val="22"/>
        </w:rPr>
        <w:t xml:space="preserve"> in this list any more: no Redis, no LLM provider API keys (this connector never talks to a provider), no admin dashboard credentials. The connector needs nothing beyond a Camunda cluster to deploy into, and optionally the one cluster secret in Section 5.</w:t>
      </w:r>
    </w:p>
    <w:p>
      <w:pPr>
        <w:pStyle w:val="Heading1"/>
      </w:pPr>
      <w:r>
        <w:rPr>
          <w:rFonts w:ascii="Segoe UI" w:hAnsi="Segoe UI"/>
          <w:sz w:val="36"/>
        </w:rPr>
        <w:t>4. Installation, step by step</w:t>
      </w:r>
    </w:p>
    <w:p>
      <w:pPr>
        <w:tabs>
          <w:tab w:pos="432" w:val="left"/>
        </w:tabs>
        <w:spacing w:after="80"/>
        <w:ind w:left="432" w:hanging="432"/>
      </w:pPr>
      <w:r>
        <w:rPr>
          <w:rFonts w:ascii="Segoe UI" w:hAnsi="Segoe UI"/>
          <w:sz w:val="22"/>
        </w:rPr>
        <w:t>1.</w:t>
        <w:tab/>
      </w:r>
      <w:r>
        <w:rPr>
          <w:rFonts w:ascii="Segoe UI" w:hAnsi="Segoe UI"/>
          <w:sz w:val="22"/>
        </w:rPr>
        <w:t>Open a terminal in the project root (</w:t>
      </w:r>
      <w:r>
        <w:rPr>
          <w:rFonts w:ascii="Consolas" w:hAnsi="Consolas"/>
          <w:color w:val="A01E4C"/>
          <w:sz w:val="20"/>
        </w:rPr>
        <w:t>camunda-token-cost-governor/</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Build the module: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r>
        <w:rPr>
          <w:rFonts w:ascii="Segoe UI" w:hAnsi="Segoe UI"/>
          <w:sz w:val="22"/>
        </w:rPr>
        <w:t xml:space="preserve">This should end with </w:t>
      </w:r>
      <w:r>
        <w:rPr>
          <w:rFonts w:ascii="Consolas" w:hAnsi="Consolas"/>
          <w:color w:val="A01E4C"/>
          <w:sz w:val="20"/>
        </w:rPr>
        <w:t>BUILD SUCCESS</w:t>
      </w:r>
      <w:r>
        <w:rPr>
          <w:rFonts w:ascii="Segoe UI" w:hAnsi="Segoe UI"/>
          <w:sz w:val="22"/>
        </w:rPr>
        <w:t xml:space="preserve">. It produces two artifacts in </w:t>
      </w:r>
      <w:r>
        <w:rPr>
          <w:rFonts w:ascii="Consolas" w:hAnsi="Consolas"/>
          <w:color w:val="A01E4C"/>
          <w:sz w:val="20"/>
        </w:rPr>
        <w:t>governor-connector/target/</w:t>
      </w:r>
      <w:r>
        <w:rPr>
          <w:rFonts w:ascii="Segoe UI" w:hAnsi="Segoe UI"/>
          <w:sz w:val="22"/>
        </w:rPr>
        <w:t xml:space="preserve">: a thin jar (not directly runnable) and </w:t>
      </w:r>
      <w:r>
        <w:rPr>
          <w:rFonts w:ascii="Consolas" w:hAnsi="Consolas"/>
          <w:color w:val="A01E4C"/>
          <w:sz w:val="20"/>
        </w:rPr>
        <w:t>governor-connector-&lt;version&gt;-with-dependencies.jar</w:t>
      </w:r>
      <w:r>
        <w:rPr>
          <w:rFonts w:ascii="Segoe UI" w:hAnsi="Segoe UI"/>
          <w:sz w:val="22"/>
        </w:rPr>
        <w:t xml:space="preserve"> (the one you actually deploy — it bundles every dependency the connector needs). It also (re)generates </w:t>
      </w:r>
      <w:r>
        <w:rPr>
          <w:rFonts w:ascii="Consolas" w:hAnsi="Consolas"/>
          <w:color w:val="A01E4C"/>
          <w:sz w:val="20"/>
        </w:rPr>
        <w:t>element-templates/token-cost-governor.json</w:t>
      </w:r>
      <w:r>
        <w:rPr>
          <w:rFonts w:ascii="Segoe UI" w:hAnsi="Segoe UI"/>
          <w:sz w:val="22"/>
        </w:rPr>
        <w:t xml:space="preserve"> — the file you'll import into Modeler in Section 6.</w:t>
      </w:r>
    </w:p>
    <w:p>
      <w:pPr>
        <w:tabs>
          <w:tab w:pos="432" w:val="left"/>
        </w:tabs>
        <w:spacing w:after="80"/>
        <w:ind w:left="432" w:hanging="432"/>
      </w:pPr>
      <w:r>
        <w:rPr>
          <w:rFonts w:ascii="Segoe UI" w:hAnsi="Segoe UI"/>
          <w:sz w:val="22"/>
        </w:rPr>
        <w:t>3.</w:t>
        <w:tab/>
      </w:r>
      <w:r>
        <w:rPr>
          <w:rFonts w:ascii="Segoe UI" w:hAnsi="Segoe UI"/>
          <w:sz w:val="22"/>
        </w:rPr>
        <w:t xml:space="preserve">Deploy the </w:t>
      </w:r>
      <w:r>
        <w:rPr>
          <w:rFonts w:ascii="Consolas" w:hAnsi="Consolas"/>
          <w:color w:val="A01E4C"/>
          <w:sz w:val="20"/>
        </w:rPr>
        <w:t>-with-dependencies.jar</w:t>
      </w:r>
      <w:r>
        <w:rPr>
          <w:rFonts w:ascii="Segoe UI" w:hAnsi="Segoe UI"/>
          <w:sz w:val="22"/>
        </w:rPr>
        <w:t xml:space="preserve"> into a Camunda connector runtime. Two common ways:</w:t>
      </w:r>
    </w:p>
    <w:p>
      <w:pPr>
        <w:tabs>
          <w:tab w:pos="864" w:val="left"/>
        </w:tabs>
        <w:spacing w:after="80"/>
        <w:ind w:left="864" w:hanging="864"/>
      </w:pPr>
      <w:r>
        <w:rPr>
          <w:rFonts w:ascii="Segoe UI" w:hAnsi="Segoe UI"/>
          <w:sz w:val="22"/>
        </w:rPr>
        <w:t>◦</w:t>
        <w:tab/>
      </w:r>
      <w:r>
        <w:rPr>
          <w:rFonts w:ascii="Segoe UI" w:hAnsi="Segoe UI"/>
          <w:b/>
          <w:sz w:val="22"/>
        </w:rPr>
        <w:t>Docker (recommended)</w:t>
      </w:r>
      <w:r>
        <w:rPr>
          <w:rFonts w:ascii="Segoe UI" w:hAnsi="Segoe UI"/>
          <w:sz w:val="22"/>
        </w:rPr>
        <w:t xml:space="preserve"> — see Section 10 for the full walkthrough; it mounts the jar into Camunda's own </w:t>
      </w:r>
      <w:r>
        <w:rPr>
          <w:rFonts w:ascii="Consolas" w:hAnsi="Consolas"/>
          <w:color w:val="A01E4C"/>
          <w:sz w:val="20"/>
        </w:rPr>
        <w:t>connectors-bundle</w:t>
      </w:r>
      <w:r>
        <w:rPr>
          <w:rFonts w:ascii="Segoe UI" w:hAnsi="Segoe UI"/>
          <w:sz w:val="22"/>
        </w:rPr>
        <w:t xml:space="preserve"> image via the </w:t>
      </w:r>
      <w:r>
        <w:rPr>
          <w:rFonts w:ascii="Consolas" w:hAnsi="Consolas"/>
          <w:color w:val="A01E4C"/>
          <w:sz w:val="20"/>
        </w:rPr>
        <w:t>LOADER_PATH</w:t>
      </w:r>
      <w:r>
        <w:rPr>
          <w:rFonts w:ascii="Segoe UI" w:hAnsi="Segoe UI"/>
          <w:sz w:val="22"/>
        </w:rPr>
        <w:t xml:space="preserve"> environment variable, the officially documented custom-connector hosting pattern.</w:t>
      </w:r>
    </w:p>
    <w:p>
      <w:pPr>
        <w:tabs>
          <w:tab w:pos="864" w:val="left"/>
        </w:tabs>
        <w:spacing w:after="80"/>
        <w:ind w:left="864" w:hanging="864"/>
      </w:pPr>
      <w:r>
        <w:rPr>
          <w:rFonts w:ascii="Segoe UI" w:hAnsi="Segoe UI"/>
          <w:sz w:val="22"/>
        </w:rPr>
        <w:t>◦</w:t>
        <w:tab/>
      </w:r>
      <w:r>
        <w:rPr>
          <w:rFonts w:ascii="Segoe UI" w:hAnsi="Segoe UI"/>
          <w:b/>
          <w:sz w:val="22"/>
        </w:rPr>
        <w:t>An existing connector runtime you already operate</w:t>
      </w:r>
      <w:r>
        <w:rPr>
          <w:rFonts w:ascii="Segoe UI" w:hAnsi="Segoe UI"/>
          <w:sz w:val="22"/>
        </w:rPr>
        <w:t xml:space="preserve"> — copy the jar wherever that runtime's own </w:t>
      </w:r>
      <w:r>
        <w:rPr>
          <w:rFonts w:ascii="Consolas" w:hAnsi="Consolas"/>
          <w:color w:val="A01E4C"/>
          <w:sz w:val="20"/>
        </w:rPr>
        <w:t>LOADER_PATH</w:t>
      </w:r>
      <w:r>
        <w:rPr>
          <w:rFonts w:ascii="Segoe UI" w:hAnsi="Segoe UI"/>
          <w:sz w:val="22"/>
        </w:rPr>
        <w:t xml:space="preserve"> (or equivalent) points, and restart it.</w:t>
      </w:r>
    </w:p>
    <w:p>
      <w:pPr>
        <w:tabs>
          <w:tab w:pos="432" w:val="left"/>
        </w:tabs>
        <w:spacing w:after="80"/>
        <w:ind w:left="432" w:hanging="432"/>
      </w:pPr>
      <w:r>
        <w:rPr>
          <w:rFonts w:ascii="Segoe UI" w:hAnsi="Segoe UI"/>
          <w:sz w:val="22"/>
        </w:rPr>
        <w:t>4.</w:t>
        <w:tab/>
      </w:r>
      <w:r>
        <w:rPr>
          <w:rFonts w:ascii="Segoe UI" w:hAnsi="Segoe UI"/>
          <w:sz w:val="22"/>
        </w:rPr>
        <w:t>Import the element template into Modeler — see Section 6.1.</w:t>
      </w:r>
    </w:p>
    <w:p>
      <w:pPr>
        <w:tabs>
          <w:tab w:pos="432" w:val="left"/>
        </w:tabs>
        <w:spacing w:after="80"/>
        <w:ind w:left="432" w:hanging="432"/>
      </w:pPr>
      <w:r>
        <w:rPr>
          <w:rFonts w:ascii="Segoe UI" w:hAnsi="Segoe UI"/>
          <w:sz w:val="22"/>
        </w:rPr>
        <w:t>5.</w:t>
        <w:tab/>
      </w:r>
      <w:r>
        <w:rPr>
          <w:rFonts w:ascii="Segoe UI" w:hAnsi="Segoe UI"/>
          <w:sz w:val="22"/>
        </w:rPr>
        <w:t xml:space="preserve">(Optional but recommended) Create the </w:t>
      </w:r>
      <w:r>
        <w:rPr>
          <w:rFonts w:ascii="Consolas" w:hAnsi="Consolas"/>
          <w:color w:val="A01E4C"/>
          <w:sz w:val="20"/>
        </w:rPr>
        <w:t>GOVERNOR_PRICE_TABLE</w:t>
      </w:r>
      <w:r>
        <w:rPr>
          <w:rFonts w:ascii="Segoe UI" w:hAnsi="Segoe UI"/>
          <w:sz w:val="22"/>
        </w:rPr>
        <w:t xml:space="preserve"> cluster secret — see Section 5. Skipping this step isn't a hard failure: the connector still works out of the box for a handful of well-known models via its bundled default table.</w:t>
      </w:r>
    </w:p>
    <w:p>
      <w:pPr>
        <w:pStyle w:val="Heading1"/>
      </w:pPr>
      <w:r>
        <w:rPr>
          <w:rFonts w:ascii="Segoe UI" w:hAnsi="Segoe UI"/>
          <w:sz w:val="36"/>
        </w:rPr>
        <w:t>5. Configuring the price table (</w:t>
      </w:r>
      <w:r>
        <w:rPr>
          <w:rFonts w:ascii="Consolas" w:hAnsi="Consolas"/>
          <w:color w:val="A01E4C"/>
          <w:sz w:val="36"/>
        </w:rPr>
        <w:t>GOVERNOR_PRICE_TABLE</w:t>
      </w:r>
      <w:r>
        <w:rPr>
          <w:rFonts w:ascii="Segoe UI" w:hAnsi="Segoe UI"/>
          <w:sz w:val="36"/>
        </w:rPr>
        <w:t xml:space="preserve"> secret)</w:t>
      </w:r>
    </w:p>
    <w:p>
      <w:pPr>
        <w:pStyle w:val="Heading2"/>
      </w:pPr>
      <w:r>
        <w:rPr>
          <w:rFonts w:ascii="Segoe UI" w:hAnsi="Segoe UI"/>
          <w:sz w:val="28"/>
        </w:rPr>
        <w:t>5.1 Why a cluster secret, not a form field</w:t>
      </w:r>
    </w:p>
    <w:p>
      <w:r>
        <w:rPr>
          <w:rFonts w:ascii="Segoe UI" w:hAnsi="Segoe UI"/>
          <w:sz w:val="22"/>
        </w:rPr>
        <w:t xml:space="preserve">Prices are the one thing every developer using this connector across your organization needs the </w:t>
      </w:r>
      <w:r>
        <w:rPr>
          <w:rFonts w:ascii="Segoe UI" w:hAnsi="Segoe UI"/>
          <w:i/>
          <w:sz w:val="22"/>
        </w:rPr>
        <w:t>same</w:t>
      </w:r>
      <w:r>
        <w:rPr>
          <w:rFonts w:ascii="Segoe UI" w:hAnsi="Segoe UI"/>
          <w:sz w:val="22"/>
        </w:rPr>
        <w:t xml:space="preserve"> answer to, and that changes over time as providers update their pricing. Putting it in a single cluster secret means:</w:t>
      </w:r>
    </w:p>
    <w:p>
      <w:pPr>
        <w:tabs>
          <w:tab w:pos="432" w:val="left"/>
        </w:tabs>
        <w:spacing w:after="80"/>
        <w:ind w:left="432" w:hanging="432"/>
      </w:pPr>
      <w:r>
        <w:rPr>
          <w:rFonts w:ascii="Segoe UI" w:hAnsi="Segoe UI"/>
          <w:sz w:val="22"/>
        </w:rPr>
        <w:t>•</w:t>
        <w:tab/>
      </w:r>
      <w:r>
        <w:rPr>
          <w:rFonts w:ascii="Segoe UI" w:hAnsi="Segoe UI"/>
          <w:sz w:val="22"/>
        </w:rPr>
        <w:t>Every element that uses this connector automatically gets the current price list — nobody types a price into Modeler by hand, and nobody can typo one.</w:t>
      </w:r>
    </w:p>
    <w:p>
      <w:pPr>
        <w:tabs>
          <w:tab w:pos="432" w:val="left"/>
        </w:tabs>
        <w:spacing w:after="80"/>
        <w:ind w:left="432" w:hanging="432"/>
      </w:pPr>
      <w:r>
        <w:rPr>
          <w:rFonts w:ascii="Segoe UI" w:hAnsi="Segoe UI"/>
          <w:sz w:val="22"/>
        </w:rPr>
        <w:t>•</w:t>
        <w:tab/>
      </w:r>
      <w:r>
        <w:rPr>
          <w:rFonts w:ascii="Segoe UI" w:hAnsi="Segoe UI"/>
          <w:sz w:val="22"/>
        </w:rPr>
        <w:t>Updating a price, or adding a new model, is a one-time edit to the secret — no connector redeploy, no BPMN diagram changes.</w:t>
      </w:r>
    </w:p>
    <w:p>
      <w:pPr>
        <w:pStyle w:val="Heading2"/>
      </w:pPr>
      <w:r>
        <w:rPr>
          <w:rFonts w:ascii="Segoe UI" w:hAnsi="Segoe UI"/>
          <w:sz w:val="28"/>
        </w:rPr>
        <w:t>5.2 Creating the secret</w:t>
      </w:r>
    </w:p>
    <w:p>
      <w:pPr>
        <w:tabs>
          <w:tab w:pos="432" w:val="left"/>
        </w:tabs>
        <w:spacing w:after="80"/>
        <w:ind w:left="432" w:hanging="432"/>
      </w:pPr>
      <w:r>
        <w:rPr>
          <w:rFonts w:ascii="Segoe UI" w:hAnsi="Segoe UI"/>
          <w:sz w:val="22"/>
        </w:rPr>
        <w:t>1.</w:t>
        <w:tab/>
      </w:r>
      <w:r>
        <w:rPr>
          <w:rFonts w:ascii="Segoe UI" w:hAnsi="Segoe UI"/>
          <w:sz w:val="22"/>
        </w:rPr>
        <w:t xml:space="preserve">In Camunda Console (SaaS) — or your self-managed cluster's equivalent secret store — go to your cluster's </w:t>
      </w:r>
      <w:r>
        <w:rPr>
          <w:rFonts w:ascii="Segoe UI" w:hAnsi="Segoe UI"/>
          <w:b/>
          <w:sz w:val="22"/>
        </w:rPr>
        <w:t>Cluster secrets</w:t>
      </w:r>
      <w:r>
        <w:rPr>
          <w:rFonts w:ascii="Segoe UI" w:hAnsi="Segoe UI"/>
          <w:sz w:val="22"/>
        </w:rPr>
        <w:t xml:space="preserve"> screen.</w:t>
      </w:r>
    </w:p>
    <w:p>
      <w:pPr>
        <w:tabs>
          <w:tab w:pos="432" w:val="left"/>
        </w:tabs>
        <w:spacing w:after="80"/>
        <w:ind w:left="432" w:hanging="432"/>
      </w:pPr>
      <w:r>
        <w:rPr>
          <w:rFonts w:ascii="Segoe UI" w:hAnsi="Segoe UI"/>
          <w:sz w:val="22"/>
        </w:rPr>
        <w:t>2.</w:t>
        <w:tab/>
      </w:r>
      <w:r>
        <w:rPr>
          <w:rFonts w:ascii="Segoe UI" w:hAnsi="Segoe UI"/>
          <w:sz w:val="22"/>
        </w:rPr>
        <w:t xml:space="preserve">Create a secret named exactly </w:t>
      </w:r>
      <w:r>
        <w:rPr>
          <w:rFonts w:ascii="Consolas" w:hAnsi="Consolas"/>
          <w:color w:val="A01E4C"/>
          <w:sz w:val="20"/>
        </w:rPr>
        <w:t>GOVERNOR_PRICE_TABLE</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Set its value to a JSON array, one object per model:</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 xml:space="preserve">   [</w:t>
      </w:r>
    </w:p>
    <w:p>
      <w:pPr>
        <w:shd w:val="clear" w:color="auto" w:fill="F2F2F2"/>
        <w:spacing w:after="0" w:before="0"/>
        <w:ind w:left="216"/>
      </w:pPr>
      <w:r>
        <w:rPr>
          <w:rFonts w:ascii="Consolas" w:hAnsi="Consolas"/>
          <w:color w:val="222222"/>
          <w:sz w:val="19"/>
        </w:rPr>
        <w:t xml:space="preserve">     { "provider": "anthropic", "model": "claude-sonnet-4-5", "inputPricePerMillionUsd": 3.00, "outputPricePerMillionUsd": 15.00, "currency": "USD" },</w:t>
      </w:r>
    </w:p>
    <w:p>
      <w:pPr>
        <w:shd w:val="clear" w:color="auto" w:fill="F2F2F2"/>
        <w:spacing w:after="0" w:before="0"/>
        <w:ind w:left="216"/>
      </w:pPr>
      <w:r>
        <w:rPr>
          <w:rFonts w:ascii="Consolas" w:hAnsi="Consolas"/>
          <w:color w:val="222222"/>
          <w:sz w:val="19"/>
        </w:rPr>
        <w:t xml:space="preserve">     { "provider": "openai", "model": "gpt-5", "inputPricePerMillionUsd": 1.25, "outputPricePerMillionUsd": 10.00, "currency": "USD" }</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w:t>
      </w:r>
    </w:p>
    <w:p>
      <w:pPr>
        <w:tabs>
          <w:tab w:pos="432" w:val="left"/>
        </w:tabs>
        <w:spacing w:after="80"/>
        <w:ind w:left="432" w:hanging="432"/>
      </w:pPr>
      <w:r>
        <w:rPr>
          <w:rFonts w:ascii="Segoe UI" w:hAnsi="Segoe UI"/>
          <w:sz w:val="22"/>
        </w:rPr>
        <w:t>4.</w:t>
        <w:tab/>
      </w:r>
      <w:r>
        <w:rPr>
          <w:rFonts w:ascii="Segoe UI" w:hAnsi="Segoe UI"/>
          <w:sz w:val="22"/>
        </w:rPr>
        <w:t>Save it.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What to enter</w:t>
            </w:r>
          </w:p>
        </w:tc>
      </w:tr>
      <w:tr>
        <w:tc>
          <w:tcPr>
            <w:tcW w:type="dxa" w:w="4680"/>
          </w:tcPr>
          <w:p>
            <w:r/>
            <w:r>
              <w:rPr>
                <w:rFonts w:ascii="Consolas" w:hAnsi="Consolas"/>
                <w:color w:val="A01E4C"/>
                <w:sz w:val="20"/>
              </w:rPr>
              <w:t>provider</w:t>
            </w:r>
          </w:p>
        </w:tc>
        <w:tc>
          <w:tcPr>
            <w:tcW w:type="dxa" w:w="4680"/>
          </w:tcPr>
          <w:p>
            <w:r/>
            <w:r>
              <w:rPr>
                <w:rFonts w:ascii="Segoe UI" w:hAnsi="Segoe UI"/>
                <w:sz w:val="20"/>
              </w:rPr>
              <w:t xml:space="preserve">Matches whatever you'll pass into the connector's Provider field, e.g. </w:t>
            </w:r>
            <w:r>
              <w:rPr>
                <w:rFonts w:ascii="Consolas" w:hAnsi="Consolas"/>
                <w:color w:val="A01E4C"/>
                <w:sz w:val="20"/>
              </w:rPr>
              <w:t>anthropic</w:t>
            </w:r>
            <w:r>
              <w:rPr>
                <w:rFonts w:ascii="Segoe UI" w:hAnsi="Segoe UI"/>
                <w:sz w:val="20"/>
              </w:rPr>
              <w:t xml:space="preserve">, </w:t>
            </w:r>
            <w:r>
              <w:rPr>
                <w:rFonts w:ascii="Consolas" w:hAnsi="Consolas"/>
                <w:color w:val="A01E4C"/>
                <w:sz w:val="20"/>
              </w:rPr>
              <w:t>openai</w:t>
            </w:r>
            <w:r>
              <w:rPr>
                <w:rFonts w:ascii="Segoe UI" w:hAnsi="Segoe UI"/>
                <w:sz w:val="20"/>
              </w:rPr>
              <w:t xml:space="preserve"> — case doesn't matter, the connector lowercases both sides before matching.</w:t>
            </w:r>
          </w:p>
        </w:tc>
      </w:tr>
      <w:tr>
        <w:tc>
          <w:tcPr>
            <w:tcW w:type="dxa" w:w="4680"/>
          </w:tcPr>
          <w:p>
            <w:r/>
            <w:r>
              <w:rPr>
                <w:rFonts w:ascii="Consolas" w:hAnsi="Consolas"/>
                <w:color w:val="A01E4C"/>
                <w:sz w:val="20"/>
              </w:rPr>
              <w:t>model</w:t>
            </w:r>
          </w:p>
        </w:tc>
        <w:tc>
          <w:tcPr>
            <w:tcW w:type="dxa" w:w="4680"/>
          </w:tcPr>
          <w:p>
            <w:r/>
            <w:r>
              <w:rPr>
                <w:rFonts w:ascii="Segoe UI" w:hAnsi="Segoe UI"/>
                <w:sz w:val="20"/>
              </w:rPr>
              <w:t xml:space="preserve">The exact model name/id as it appears in your AI Agent element's configuration, e.g. </w:t>
            </w:r>
            <w:r>
              <w:rPr>
                <w:rFonts w:ascii="Consolas" w:hAnsi="Consolas"/>
                <w:color w:val="A01E4C"/>
                <w:sz w:val="20"/>
              </w:rPr>
              <w:t>claude-sonnet-4-5</w:t>
            </w:r>
            <w:r>
              <w:rPr>
                <w:rFonts w:ascii="Segoe UI" w:hAnsi="Segoe UI"/>
                <w:sz w:val="20"/>
              </w:rPr>
              <w:t>.</w:t>
            </w:r>
          </w:p>
        </w:tc>
      </w:tr>
      <w:tr>
        <w:tc>
          <w:tcPr>
            <w:tcW w:type="dxa" w:w="4680"/>
          </w:tcPr>
          <w:p>
            <w:r/>
            <w:r>
              <w:rPr>
                <w:rFonts w:ascii="Consolas" w:hAnsi="Consolas"/>
                <w:color w:val="A01E4C"/>
                <w:sz w:val="20"/>
              </w:rPr>
              <w:t>inputPricePerMillionUsd</w:t>
            </w:r>
          </w:p>
        </w:tc>
        <w:tc>
          <w:tcPr>
            <w:tcW w:type="dxa" w:w="4680"/>
          </w:tcPr>
          <w:p>
            <w:r/>
            <w:r>
              <w:rPr>
                <w:rFonts w:ascii="Segoe UI" w:hAnsi="Segoe UI"/>
                <w:sz w:val="20"/>
              </w:rPr>
              <w:t xml:space="preserve">The provider's published price per 1,000,000 </w:t>
            </w:r>
            <w:r>
              <w:rPr>
                <w:rFonts w:ascii="Segoe UI" w:hAnsi="Segoe UI"/>
                <w:b/>
                <w:sz w:val="20"/>
              </w:rPr>
              <w:t>input</w:t>
            </w:r>
            <w:r>
              <w:rPr>
                <w:rFonts w:ascii="Segoe UI" w:hAnsi="Segoe UI"/>
                <w:sz w:val="20"/>
              </w:rPr>
              <w:t xml:space="preserve"> tokens, in USD — copy it straight off their pricing page.</w:t>
            </w:r>
          </w:p>
        </w:tc>
      </w:tr>
      <w:tr>
        <w:tc>
          <w:tcPr>
            <w:tcW w:type="dxa" w:w="4680"/>
          </w:tcPr>
          <w:p>
            <w:r/>
            <w:r>
              <w:rPr>
                <w:rFonts w:ascii="Consolas" w:hAnsi="Consolas"/>
                <w:color w:val="A01E4C"/>
                <w:sz w:val="20"/>
              </w:rPr>
              <w:t>outputPricePerMillionUsd</w:t>
            </w:r>
          </w:p>
        </w:tc>
        <w:tc>
          <w:tcPr>
            <w:tcW w:type="dxa" w:w="4680"/>
          </w:tcPr>
          <w:p>
            <w:r/>
            <w:r>
              <w:rPr>
                <w:rFonts w:ascii="Segoe UI" w:hAnsi="Segoe UI"/>
                <w:sz w:val="20"/>
              </w:rPr>
              <w:t xml:space="preserve">The provider's published price per 1,000,000 </w:t>
            </w:r>
            <w:r>
              <w:rPr>
                <w:rFonts w:ascii="Segoe UI" w:hAnsi="Segoe UI"/>
                <w:b/>
                <w:sz w:val="20"/>
              </w:rPr>
              <w:t>output</w:t>
            </w:r>
            <w:r>
              <w:rPr>
                <w:rFonts w:ascii="Segoe UI" w:hAnsi="Segoe UI"/>
                <w:sz w:val="20"/>
              </w:rPr>
              <w:t xml:space="preserve"> tokens, in USD.</w:t>
            </w:r>
          </w:p>
        </w:tc>
      </w:tr>
      <w:tr>
        <w:tc>
          <w:tcPr>
            <w:tcW w:type="dxa" w:w="4680"/>
          </w:tcPr>
          <w:p>
            <w:r/>
            <w:r>
              <w:rPr>
                <w:rFonts w:ascii="Consolas" w:hAnsi="Consolas"/>
                <w:color w:val="A01E4C"/>
                <w:sz w:val="20"/>
              </w:rPr>
              <w:t>currency</w:t>
            </w:r>
          </w:p>
        </w:tc>
        <w:tc>
          <w:tcPr>
            <w:tcW w:type="dxa" w:w="4680"/>
          </w:tcPr>
          <w:p>
            <w:r/>
            <w:r>
              <w:rPr>
                <w:rFonts w:ascii="Segoe UI" w:hAnsi="Segoe UI"/>
                <w:sz w:val="20"/>
              </w:rPr>
              <w:t xml:space="preserve">Currently always </w:t>
            </w:r>
            <w:r>
              <w:rPr>
                <w:rFonts w:ascii="Consolas" w:hAnsi="Consolas"/>
                <w:color w:val="A01E4C"/>
                <w:sz w:val="20"/>
              </w:rPr>
              <w:t>USD</w:t>
            </w:r>
            <w:r>
              <w:rPr>
                <w:rFonts w:ascii="Segoe UI" w:hAnsi="Segoe UI"/>
                <w:sz w:val="20"/>
              </w:rPr>
              <w:t xml:space="preserve"> in practice — carried straight through to </w:t>
            </w:r>
            <w:r>
              <w:rPr>
                <w:rFonts w:ascii="Consolas" w:hAnsi="Consolas"/>
                <w:color w:val="A01E4C"/>
                <w:sz w:val="20"/>
              </w:rPr>
              <w:t>tokenCostResult.currency</w:t>
            </w:r>
            <w:r>
              <w:rPr>
                <w:rFonts w:ascii="Segoe UI" w:hAnsi="Segoe UI"/>
                <w:sz w:val="20"/>
              </w:rPr>
              <w:t>, but the connector does no currency conversion (see Section 13).</w:t>
            </w:r>
          </w:p>
        </w:tc>
      </w:tr>
    </w:tbl>
    <w:p>
      <w:pPr>
        <w:spacing w:after="40"/>
      </w:pPr>
    </w:p>
    <w:p>
      <w:pPr>
        <w:pStyle w:val="Heading2"/>
      </w:pPr>
      <w:r>
        <w:rPr>
          <w:rFonts w:ascii="Segoe UI" w:hAnsi="Segoe UI"/>
          <w:sz w:val="28"/>
        </w:rPr>
        <w:t>5.3 Two behaviors worth understanding before you rely on this</w:t>
      </w:r>
    </w:p>
    <w:p>
      <w:pPr>
        <w:tabs>
          <w:tab w:pos="432" w:val="left"/>
        </w:tabs>
        <w:spacing w:after="80"/>
        <w:ind w:left="432" w:hanging="432"/>
      </w:pPr>
      <w:r>
        <w:rPr>
          <w:rFonts w:ascii="Segoe UI" w:hAnsi="Segoe UI"/>
          <w:sz w:val="22"/>
        </w:rPr>
        <w:t>•</w:t>
        <w:tab/>
      </w:r>
      <w:r>
        <w:rPr>
          <w:rFonts w:ascii="Segoe UI" w:hAnsi="Segoe UI"/>
          <w:b/>
          <w:sz w:val="22"/>
        </w:rPr>
        <w:t>A secret that was never created at all fails every job outright</w:t>
      </w:r>
      <w:r>
        <w:rPr>
          <w:rFonts w:ascii="Segoe UI" w:hAnsi="Segoe UI"/>
          <w:sz w:val="22"/>
        </w:rPr>
        <w:t xml:space="preserve">, before the connector's own code even runs — this is how Camunda's own secret resolution works (referencing a nonexistent secret is a hard error), not a bug in this connector. </w:t>
      </w:r>
      <w:r>
        <w:rPr>
          <w:rFonts w:ascii="Segoe UI" w:hAnsi="Segoe UI"/>
          <w:b/>
          <w:sz w:val="22"/>
        </w:rPr>
        <w:t>Always create the secret</w:t>
      </w:r>
      <w:r>
        <w:rPr>
          <w:rFonts w:ascii="Segoe UI" w:hAnsi="Segoe UI"/>
          <w:sz w:val="22"/>
        </w:rPr>
        <w:t xml:space="preserve">, even if you start it as an empty array </w:t>
      </w:r>
      <w:r>
        <w:rPr>
          <w:rFonts w:ascii="Consolas" w:hAnsi="Consolas"/>
          <w:color w:val="A01E4C"/>
          <w:sz w:val="20"/>
        </w:rPr>
        <w:t>[]</w:t>
      </w:r>
      <w:r>
        <w:rPr>
          <w:rFonts w:ascii="Segoe UI" w:hAnsi="Segoe UI"/>
          <w:sz w:val="22"/>
        </w:rPr>
        <w:t>, so calls don't fail while you're still filling it in.</w:t>
      </w:r>
    </w:p>
    <w:p>
      <w:pPr>
        <w:tabs>
          <w:tab w:pos="432" w:val="left"/>
        </w:tabs>
        <w:spacing w:after="80"/>
        <w:ind w:left="432" w:hanging="432"/>
      </w:pPr>
      <w:r>
        <w:rPr>
          <w:rFonts w:ascii="Segoe UI" w:hAnsi="Segoe UI"/>
          <w:sz w:val="22"/>
        </w:rPr>
        <w:t>•</w:t>
        <w:tab/>
      </w:r>
      <w:r>
        <w:rPr>
          <w:rFonts w:ascii="Segoe UI" w:hAnsi="Segoe UI"/>
          <w:b/>
          <w:sz w:val="22"/>
        </w:rPr>
        <w:t>A secret that exists but is blank, or whose table is missing a particular model, falls back gracefully</w:t>
      </w:r>
      <w:r>
        <w:rPr>
          <w:rFonts w:ascii="Segoe UI" w:hAnsi="Segoe UI"/>
          <w:sz w:val="22"/>
        </w:rPr>
        <w:t xml:space="preserve"> to the bundled default table, per model — not all-or-nothing. If neither has the model, </w:t>
      </w:r>
      <w:r>
        <w:rPr>
          <w:rFonts w:ascii="Segoe UI" w:hAnsi="Segoe UI"/>
          <w:i/>
          <w:sz w:val="22"/>
        </w:rPr>
        <w:t>then</w:t>
      </w:r>
      <w:r>
        <w:rPr>
          <w:rFonts w:ascii="Segoe UI" w:hAnsi="Segoe UI"/>
          <w:sz w:val="22"/>
        </w:rPr>
        <w:t xml:space="preserve"> you get a </w:t>
      </w:r>
      <w:r>
        <w:rPr>
          <w:rFonts w:ascii="Consolas" w:hAnsi="Consolas"/>
          <w:color w:val="A01E4C"/>
          <w:sz w:val="20"/>
        </w:rPr>
        <w:t>PRICE_NOT_FOUND</w:t>
      </w:r>
      <w:r>
        <w:rPr>
          <w:rFonts w:ascii="Segoe UI" w:hAnsi="Segoe UI"/>
          <w:sz w:val="22"/>
        </w:rPr>
        <w:t xml:space="preserve"> error (Section 7).</w:t>
      </w:r>
    </w:p>
    <w:p>
      <w:pPr>
        <w:pStyle w:val="Heading2"/>
      </w:pPr>
      <w:r>
        <w:rPr>
          <w:rFonts w:ascii="Segoe UI" w:hAnsi="Segoe UI"/>
          <w:sz w:val="28"/>
        </w:rPr>
        <w:t>5.4 The bundled default table</w:t>
      </w:r>
    </w:p>
    <w:p>
      <w:r>
        <w:rPr>
          <w:rFonts w:ascii="Segoe UI" w:hAnsi="Segoe UI"/>
          <w:sz w:val="22"/>
        </w:rPr>
        <w:t xml:space="preserve">For a zero-config quick start, the connector ships with a small, </w:t>
      </w:r>
      <w:r>
        <w:rPr>
          <w:rFonts w:ascii="Segoe UI" w:hAnsi="Segoe UI"/>
          <w:b/>
          <w:sz w:val="22"/>
        </w:rPr>
        <w:t>illustrative, not verified against live pricing</w:t>
      </w:r>
      <w:r>
        <w:rPr>
          <w:rFonts w:ascii="Segoe UI" w:hAnsi="Segoe UI"/>
          <w:sz w:val="22"/>
        </w:rPr>
        <w:t xml:space="preserve"> table covering a few well-known models (see </w:t>
      </w:r>
      <w:r>
        <w:rPr>
          <w:rFonts w:ascii="Consolas" w:hAnsi="Consolas"/>
          <w:color w:val="A01E4C"/>
          <w:sz w:val="20"/>
        </w:rPr>
        <w:t>governor-connector/src/main/resources/default-price-table.json</w:t>
      </w:r>
      <w:r>
        <w:rPr>
          <w:rFonts w:ascii="Segoe UI" w:hAnsi="Segoe UI"/>
          <w:sz w:val="22"/>
        </w:rPr>
        <w:t xml:space="preserve"> for the exact current list — it changes independently of this manual). Treat it as a placeholder to get started with, not a source of truth for real cost tracking; configure the cluster secret with real, current prices before relying on the numbers for anything that matters.</w:t>
      </w:r>
    </w:p>
    <w:p>
      <w:pPr>
        <w:pStyle w:val="Heading1"/>
      </w:pPr>
      <w:r>
        <w:rPr>
          <w:rFonts w:ascii="Segoe UI" w:hAnsi="Segoe UI"/>
          <w:sz w:val="36"/>
        </w:rPr>
        <w:t>6. Configuring the connector in Modeler, step by step</w:t>
      </w:r>
    </w:p>
    <w:p>
      <w:pPr>
        <w:pStyle w:val="Heading2"/>
      </w:pPr>
      <w:r>
        <w:rPr>
          <w:rFonts w:ascii="Segoe UI" w:hAnsi="Segoe UI"/>
          <w:sz w:val="28"/>
        </w:rPr>
        <w:t>6.1 Installing the element template</w:t>
      </w:r>
    </w:p>
    <w:p>
      <w:pPr>
        <w:tabs>
          <w:tab w:pos="432" w:val="left"/>
        </w:tabs>
        <w:spacing w:after="80"/>
        <w:ind w:left="432" w:hanging="432"/>
      </w:pPr>
      <w:r>
        <w:rPr>
          <w:rFonts w:ascii="Segoe UI" w:hAnsi="Segoe UI"/>
          <w:sz w:val="22"/>
        </w:rPr>
        <w:t>1.</w:t>
        <w:tab/>
      </w:r>
      <w:r>
        <w:rPr>
          <w:rFonts w:ascii="Segoe UI" w:hAnsi="Segoe UI"/>
          <w:sz w:val="22"/>
        </w:rPr>
        <w:t>Build the project if you haven't already (</w:t>
      </w:r>
      <w:r>
        <w:rPr>
          <w:rFonts w:ascii="Consolas" w:hAnsi="Consolas"/>
          <w:color w:val="A01E4C"/>
          <w:sz w:val="20"/>
        </w:rPr>
        <w:t>mvn package</w:t>
      </w:r>
      <w:r>
        <w:rPr>
          <w:rFonts w:ascii="Segoe UI" w:hAnsi="Segoe UI"/>
          <w:sz w:val="22"/>
        </w:rPr>
        <w:t xml:space="preserve"> from the project root) — this generates </w:t>
      </w:r>
      <w:r>
        <w:rPr>
          <w:rFonts w:ascii="Consolas" w:hAnsi="Consolas"/>
          <w:color w:val="A01E4C"/>
          <w:sz w:val="20"/>
        </w:rPr>
        <w:t>element-templates/token-cost-governor.json</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Copy that file into Modeler's element template folder:</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Desktop Modeler on...</w:t>
            </w:r>
          </w:p>
        </w:tc>
        <w:tc>
          <w:tcPr>
            <w:tcW w:type="dxa" w:w="4680"/>
            <w:shd w:val="clear" w:color="auto" w:fill="1F3864"/>
          </w:tcPr>
          <w:p>
            <w:r>
              <w:rPr>
                <w:b/>
                <w:color w:val="FFFFFF"/>
              </w:rPr>
            </w:r>
            <w:r>
              <w:rPr>
                <w:rFonts w:ascii="Segoe UI" w:hAnsi="Segoe UI"/>
                <w:b/>
                <w:color w:val="FFFFFF"/>
                <w:sz w:val="20"/>
              </w:rPr>
              <w:t>Folder</w:t>
            </w:r>
          </w:p>
        </w:tc>
      </w:tr>
      <w:tr>
        <w:tc>
          <w:tcPr>
            <w:tcW w:type="dxa" w:w="4680"/>
          </w:tcPr>
          <w:p>
            <w:r/>
            <w:r>
              <w:rPr>
                <w:rFonts w:ascii="Segoe UI" w:hAnsi="Segoe UI"/>
                <w:sz w:val="20"/>
              </w:rPr>
              <w:t>Windows</w:t>
            </w:r>
          </w:p>
        </w:tc>
        <w:tc>
          <w:tcPr>
            <w:tcW w:type="dxa" w:w="4680"/>
          </w:tcPr>
          <w:p>
            <w:r/>
            <w:r>
              <w:rPr>
                <w:rFonts w:ascii="Consolas" w:hAnsi="Consolas"/>
                <w:color w:val="A01E4C"/>
                <w:sz w:val="20"/>
              </w:rPr>
              <w:t>%APPDATA%\camunda-modeler\resources\element-templates</w:t>
            </w:r>
          </w:p>
        </w:tc>
      </w:tr>
      <w:tr>
        <w:tc>
          <w:tcPr>
            <w:tcW w:type="dxa" w:w="4680"/>
          </w:tcPr>
          <w:p>
            <w:r/>
            <w:r>
              <w:rPr>
                <w:rFonts w:ascii="Segoe UI" w:hAnsi="Segoe UI"/>
                <w:sz w:val="20"/>
              </w:rPr>
              <w:t>macOS</w:t>
            </w:r>
          </w:p>
        </w:tc>
        <w:tc>
          <w:tcPr>
            <w:tcW w:type="dxa" w:w="4680"/>
          </w:tcPr>
          <w:p>
            <w:r/>
            <w:r>
              <w:rPr>
                <w:rFonts w:ascii="Consolas" w:hAnsi="Consolas"/>
                <w:color w:val="A01E4C"/>
                <w:sz w:val="20"/>
              </w:rPr>
              <w:t>~/Library/Application Support/camunda-modeler/resources/element-templates</w:t>
            </w:r>
          </w:p>
        </w:tc>
      </w:tr>
      <w:tr>
        <w:tc>
          <w:tcPr>
            <w:tcW w:type="dxa" w:w="4680"/>
          </w:tcPr>
          <w:p>
            <w:r/>
            <w:r>
              <w:rPr>
                <w:rFonts w:ascii="Segoe UI" w:hAnsi="Segoe UI"/>
                <w:sz w:val="20"/>
              </w:rPr>
              <w:t>Linux</w:t>
            </w:r>
          </w:p>
        </w:tc>
        <w:tc>
          <w:tcPr>
            <w:tcW w:type="dxa" w:w="4680"/>
          </w:tcPr>
          <w:p>
            <w:r/>
            <w:r>
              <w:rPr>
                <w:rFonts w:ascii="Consolas" w:hAnsi="Consolas"/>
                <w:color w:val="A01E4C"/>
                <w:sz w:val="20"/>
              </w:rPr>
              <w:t>~/.config/camunda-modeler/resources/element-templates</w:t>
            </w:r>
          </w:p>
        </w:tc>
      </w:tr>
    </w:tbl>
    <w:p>
      <w:pPr>
        <w:spacing w:after="40"/>
      </w:pPr>
    </w:p>
    <w:p>
      <w:r>
        <w:rPr>
          <w:rFonts w:ascii="Segoe UI" w:hAnsi="Segoe UI"/>
          <w:sz w:val="22"/>
        </w:rPr>
        <w:t>(Using Web Modeler instead: use its own "Upload element template" option and select the same JSON file.)</w:t>
      </w:r>
    </w:p>
    <w:p>
      <w:pPr>
        <w:tabs>
          <w:tab w:pos="432" w:val="left"/>
        </w:tabs>
        <w:spacing w:after="80"/>
        <w:ind w:left="432" w:hanging="432"/>
      </w:pPr>
      <w:r>
        <w:rPr>
          <w:rFonts w:ascii="Segoe UI" w:hAnsi="Segoe UI"/>
          <w:sz w:val="22"/>
        </w:rPr>
        <w:t>3.</w:t>
        <w:tab/>
      </w:r>
      <w:r>
        <w:rPr>
          <w:rFonts w:ascii="Segoe UI" w:hAnsi="Segoe UI"/>
          <w:sz w:val="22"/>
        </w:rPr>
        <w:t>Restart Modeler if it was already open.</w:t>
      </w:r>
    </w:p>
    <w:p>
      <w:pPr>
        <w:pStyle w:val="Heading2"/>
      </w:pPr>
      <w:r>
        <w:rPr>
          <w:rFonts w:ascii="Segoe UI" w:hAnsi="Segoe UI"/>
          <w:sz w:val="28"/>
        </w:rPr>
        <w:t>6.2 Adding the connector to your process</w:t>
      </w:r>
    </w:p>
    <w:p>
      <w:pPr>
        <w:tabs>
          <w:tab w:pos="432" w:val="left"/>
        </w:tabs>
        <w:spacing w:after="80"/>
        <w:ind w:left="432" w:hanging="432"/>
      </w:pPr>
      <w:r>
        <w:rPr>
          <w:rFonts w:ascii="Segoe UI" w:hAnsi="Segoe UI"/>
          <w:sz w:val="22"/>
        </w:rPr>
        <w:t>1.</w:t>
        <w:tab/>
      </w:r>
      <w:r>
        <w:rPr>
          <w:rFonts w:ascii="Segoe UI" w:hAnsi="Segoe UI"/>
          <w:sz w:val="22"/>
        </w:rPr>
        <w:t xml:space="preserve">Drag a </w:t>
      </w:r>
      <w:r>
        <w:rPr>
          <w:rFonts w:ascii="Segoe UI" w:hAnsi="Segoe UI"/>
          <w:b/>
          <w:sz w:val="22"/>
        </w:rPr>
        <w:t>Service Task</w:t>
      </w:r>
      <w:r>
        <w:rPr>
          <w:rFonts w:ascii="Segoe UI" w:hAnsi="Segoe UI"/>
          <w:sz w:val="22"/>
        </w:rPr>
        <w:t xml:space="preserve"> onto the canvas, positioned right after your AI Agent Task (or Sub- process) element.</w:t>
      </w:r>
    </w:p>
    <w:p>
      <w:pPr>
        <w:tabs>
          <w:tab w:pos="432" w:val="left"/>
        </w:tabs>
        <w:spacing w:after="80"/>
        <w:ind w:left="432" w:hanging="432"/>
      </w:pPr>
      <w:r>
        <w:rPr>
          <w:rFonts w:ascii="Segoe UI" w:hAnsi="Segoe UI"/>
          <w:sz w:val="22"/>
        </w:rPr>
        <w:t>2.</w:t>
        <w:tab/>
      </w:r>
      <w:r>
        <w:rPr>
          <w:rFonts w:ascii="Segoe UI" w:hAnsi="Segoe UI"/>
          <w:sz w:val="22"/>
        </w:rPr>
        <w:t xml:space="preserve">In the properties panel, under </w:t>
      </w:r>
      <w:r>
        <w:rPr>
          <w:rFonts w:ascii="Segoe UI" w:hAnsi="Segoe UI"/>
          <w:b/>
          <w:sz w:val="22"/>
        </w:rPr>
        <w:t>Connector type</w:t>
      </w:r>
      <w:r>
        <w:rPr>
          <w:rFonts w:ascii="Segoe UI" w:hAnsi="Segoe UI"/>
          <w:sz w:val="22"/>
        </w:rPr>
        <w:t xml:space="preserve"> (or similar, depending on Modeler version), select </w:t>
      </w:r>
      <w:r>
        <w:rPr>
          <w:rFonts w:ascii="Segoe UI" w:hAnsi="Segoe UI"/>
          <w:b/>
          <w:sz w:val="22"/>
        </w:rPr>
        <w:t>Token Cost Reporter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Fill in the four required fields, plus the optional agent name (these are the </w:t>
      </w:r>
      <w:r>
        <w:rPr>
          <w:rFonts w:ascii="Segoe UI" w:hAnsi="Segoe UI"/>
          <w:i/>
          <w:sz w:val="22"/>
        </w:rPr>
        <w:t>exact</w:t>
      </w:r>
      <w:r>
        <w:rPr>
          <w:rFonts w:ascii="Segoe UI" w:hAnsi="Segoe UI"/>
          <w:sz w:val="22"/>
        </w:rPr>
        <w:t xml:space="preserve"> labels you'll see in the property panel — this is the entire property panel; there's no operation picker, no gateway URL, no secret field to type in):</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1872"/>
        <w:gridCol w:w="1872"/>
        <w:gridCol w:w="1872"/>
        <w:gridCol w:w="1872"/>
        <w:gridCol w:w="1872"/>
      </w:tblGrid>
      <w:tr>
        <w:tc>
          <w:tcPr>
            <w:tcW w:type="dxa" w:w="1872"/>
            <w:shd w:val="clear" w:color="auto" w:fill="1F3864"/>
          </w:tcPr>
          <w:p>
            <w:r>
              <w:rPr>
                <w:b/>
                <w:color w:val="FFFFFF"/>
              </w:rPr>
            </w:r>
            <w:r>
              <w:rPr>
                <w:rFonts w:ascii="Segoe UI" w:hAnsi="Segoe UI"/>
                <w:b/>
                <w:color w:val="FFFFFF"/>
                <w:sz w:val="20"/>
              </w:rPr>
              <w:t>Field label</w:t>
            </w:r>
          </w:p>
        </w:tc>
        <w:tc>
          <w:tcPr>
            <w:tcW w:type="dxa" w:w="1872"/>
            <w:shd w:val="clear" w:color="auto" w:fill="1F3864"/>
          </w:tcPr>
          <w:p>
            <w:r>
              <w:rPr>
                <w:b/>
                <w:color w:val="FFFFFF"/>
              </w:rPr>
            </w:r>
            <w:r>
              <w:rPr>
                <w:rFonts w:ascii="Segoe UI" w:hAnsi="Segoe UI"/>
                <w:b/>
                <w:color w:val="FFFFFF"/>
                <w:sz w:val="20"/>
              </w:rPr>
              <w:t>Group</w:t>
            </w:r>
          </w:p>
        </w:tc>
        <w:tc>
          <w:tcPr>
            <w:tcW w:type="dxa" w:w="1872"/>
            <w:shd w:val="clear" w:color="auto" w:fill="1F3864"/>
          </w:tcPr>
          <w:p>
            <w:r>
              <w:rPr>
                <w:b/>
                <w:color w:val="FFFFFF"/>
              </w:rPr>
            </w:r>
            <w:r>
              <w:rPr>
                <w:rFonts w:ascii="Segoe UI" w:hAnsi="Segoe UI"/>
                <w:b/>
                <w:color w:val="FFFFFF"/>
                <w:sz w:val="20"/>
              </w:rPr>
              <w:t>Required?</w:t>
            </w:r>
          </w:p>
        </w:tc>
        <w:tc>
          <w:tcPr>
            <w:tcW w:type="dxa" w:w="1872"/>
            <w:shd w:val="clear" w:color="auto" w:fill="1F3864"/>
          </w:tcPr>
          <w:p>
            <w:r>
              <w:rPr>
                <w:b/>
                <w:color w:val="FFFFFF"/>
              </w:rPr>
            </w:r>
            <w:r>
              <w:rPr>
                <w:rFonts w:ascii="Segoe UI" w:hAnsi="Segoe UI"/>
                <w:b/>
                <w:color w:val="FFFFFF"/>
                <w:sz w:val="20"/>
              </w:rPr>
              <w:t>FEEL-able?</w:t>
            </w:r>
          </w:p>
        </w:tc>
        <w:tc>
          <w:tcPr>
            <w:tcW w:type="dxa" w:w="1872"/>
            <w:shd w:val="clear" w:color="auto" w:fill="1F3864"/>
          </w:tcPr>
          <w:p>
            <w:r>
              <w:rPr>
                <w:b/>
                <w:color w:val="FFFFFF"/>
              </w:rPr>
            </w:r>
            <w:r>
              <w:rPr>
                <w:rFonts w:ascii="Segoe UI" w:hAnsi="Segoe UI"/>
                <w:b/>
                <w:color w:val="FFFFFF"/>
                <w:sz w:val="20"/>
              </w:rPr>
              <w:t>What to enter</w:t>
            </w:r>
          </w:p>
        </w:tc>
      </w:tr>
      <w:tr>
        <w:tc>
          <w:tcPr>
            <w:tcW w:type="dxa" w:w="1872"/>
          </w:tcPr>
          <w:p>
            <w:r/>
            <w:r>
              <w:rPr>
                <w:rFonts w:ascii="Segoe UI" w:hAnsi="Segoe UI"/>
                <w:sz w:val="20"/>
              </w:rPr>
              <w:t>Provider</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=agentProvider</w:t>
            </w:r>
            <w:r>
              <w:rPr>
                <w:rFonts w:ascii="Segoe UI" w:hAnsi="Segoe UI"/>
                <w:sz w:val="20"/>
              </w:rPr>
              <w:t xml:space="preserve">, or a literal like </w:t>
            </w:r>
            <w:r>
              <w:rPr>
                <w:rFonts w:ascii="Consolas" w:hAnsi="Consolas"/>
                <w:color w:val="A01E4C"/>
                <w:sz w:val="20"/>
              </w:rPr>
              <w:t>anthropic</w:t>
            </w:r>
          </w:p>
        </w:tc>
      </w:tr>
      <w:tr>
        <w:tc>
          <w:tcPr>
            <w:tcW w:type="dxa" w:w="1872"/>
          </w:tcPr>
          <w:p>
            <w:r/>
            <w:r>
              <w:rPr>
                <w:rFonts w:ascii="Segoe UI" w:hAnsi="Segoe UI"/>
                <w:sz w:val="20"/>
              </w:rPr>
              <w:t>Model</w:t>
            </w:r>
          </w:p>
        </w:tc>
        <w:tc>
          <w:tcPr>
            <w:tcW w:type="dxa" w:w="1872"/>
          </w:tcPr>
          <w:p>
            <w:r/>
            <w:r>
              <w:rPr>
                <w:rFonts w:ascii="Segoe UI" w:hAnsi="Segoe UI"/>
                <w:sz w:val="20"/>
              </w:rPr>
              <w:t>Model</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=agentModel</w:t>
            </w:r>
          </w:p>
        </w:tc>
      </w:tr>
      <w:tr>
        <w:tc>
          <w:tcPr>
            <w:tcW w:type="dxa" w:w="1872"/>
          </w:tcPr>
          <w:p>
            <w:r/>
            <w:r>
              <w:rPr>
                <w:rFonts w:ascii="Segoe UI" w:hAnsi="Segoe UI"/>
                <w:sz w:val="20"/>
              </w:rPr>
              <w:t>Input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=agent.context.metrics.tokenUsage.inputTokenCount</w:t>
            </w:r>
          </w:p>
        </w:tc>
      </w:tr>
      <w:tr>
        <w:tc>
          <w:tcPr>
            <w:tcW w:type="dxa" w:w="1872"/>
          </w:tcPr>
          <w:p>
            <w:r/>
            <w:r>
              <w:rPr>
                <w:rFonts w:ascii="Segoe UI" w:hAnsi="Segoe UI"/>
                <w:sz w:val="20"/>
              </w:rPr>
              <w:t>Output tokens</w:t>
            </w:r>
          </w:p>
        </w:tc>
        <w:tc>
          <w:tcPr>
            <w:tcW w:type="dxa" w:w="1872"/>
          </w:tcPr>
          <w:p>
            <w:r/>
            <w:r>
              <w:rPr>
                <w:rFonts w:ascii="Segoe UI" w:hAnsi="Segoe UI"/>
                <w:sz w:val="20"/>
              </w:rPr>
              <w:t>Token usage</w:t>
            </w:r>
          </w:p>
        </w:tc>
        <w:tc>
          <w:tcPr>
            <w:tcW w:type="dxa" w:w="1872"/>
          </w:tcPr>
          <w:p>
            <w:r/>
            <w:r>
              <w:rPr>
                <w:rFonts w:ascii="Segoe UI" w:hAnsi="Segoe UI"/>
                <w:sz w:val="20"/>
              </w:rPr>
              <w:t>Yes</w:t>
            </w:r>
          </w:p>
        </w:tc>
        <w:tc>
          <w:tcPr>
            <w:tcW w:type="dxa" w:w="1872"/>
          </w:tcPr>
          <w:p>
            <w:r/>
            <w:r>
              <w:rPr>
                <w:rFonts w:ascii="Segoe UI" w:hAnsi="Segoe UI"/>
                <w:sz w:val="20"/>
              </w:rPr>
              <w:t>Yes</w:t>
            </w:r>
          </w:p>
        </w:tc>
        <w:tc>
          <w:tcPr>
            <w:tcW w:type="dxa" w:w="1872"/>
          </w:tcPr>
          <w:p>
            <w:r/>
            <w:r>
              <w:rPr>
                <w:rFonts w:ascii="Consolas" w:hAnsi="Consolas"/>
                <w:color w:val="A01E4C"/>
                <w:sz w:val="20"/>
              </w:rPr>
              <w:t>=agent.context.metrics.tokenUsage.outputTokenCount</w:t>
            </w:r>
          </w:p>
        </w:tc>
      </w:tr>
      <w:tr>
        <w:tc>
          <w:tcPr>
            <w:tcW w:type="dxa" w:w="1872"/>
          </w:tcPr>
          <w:p>
            <w:r/>
            <w:r>
              <w:rPr>
                <w:rFonts w:ascii="Segoe UI" w:hAnsi="Segoe UI"/>
                <w:sz w:val="20"/>
              </w:rPr>
              <w:t>Agent name</w:t>
            </w:r>
          </w:p>
        </w:tc>
        <w:tc>
          <w:tcPr>
            <w:tcW w:type="dxa" w:w="1872"/>
          </w:tcPr>
          <w:p>
            <w:r/>
            <w:r>
              <w:rPr>
                <w:rFonts w:ascii="Segoe UI" w:hAnsi="Segoe UI"/>
                <w:sz w:val="20"/>
              </w:rPr>
              <w:t>Agent (optional)</w:t>
            </w:r>
          </w:p>
        </w:tc>
        <w:tc>
          <w:tcPr>
            <w:tcW w:type="dxa" w:w="1872"/>
          </w:tcPr>
          <w:p>
            <w:r/>
            <w:r>
              <w:rPr>
                <w:rFonts w:ascii="Segoe UI" w:hAnsi="Segoe UI"/>
                <w:sz w:val="20"/>
              </w:rPr>
              <w:t>No</w:t>
            </w:r>
          </w:p>
        </w:tc>
        <w:tc>
          <w:tcPr>
            <w:tcW w:type="dxa" w:w="1872"/>
          </w:tcPr>
          <w:p>
            <w:r/>
            <w:r>
              <w:rPr>
                <w:rFonts w:ascii="Segoe UI" w:hAnsi="Segoe UI"/>
                <w:sz w:val="20"/>
              </w:rPr>
              <w:t>Yes</w:t>
            </w:r>
          </w:p>
        </w:tc>
        <w:tc>
          <w:tcPr>
            <w:tcW w:type="dxa" w:w="1872"/>
          </w:tcPr>
          <w:p>
            <w:r/>
            <w:r>
              <w:rPr>
                <w:rFonts w:ascii="Segoe UI" w:hAnsi="Segoe UI"/>
                <w:sz w:val="20"/>
              </w:rPr>
              <w:t xml:space="preserve">A literal like </w:t>
            </w:r>
            <w:r>
              <w:rPr>
                <w:rFonts w:ascii="Consolas" w:hAnsi="Consolas"/>
                <w:color w:val="A01E4C"/>
                <w:sz w:val="20"/>
              </w:rPr>
              <w:t>claims-triage</w:t>
            </w:r>
            <w:r>
              <w:rPr>
                <w:rFonts w:ascii="Segoe UI" w:hAnsi="Segoe UI"/>
                <w:sz w:val="20"/>
              </w:rPr>
              <w:t xml:space="preserve"> — see below (the underlying input is called </w:t>
            </w:r>
            <w:r>
              <w:rPr>
                <w:rFonts w:ascii="Consolas" w:hAnsi="Consolas"/>
                <w:color w:val="A01E4C"/>
                <w:sz w:val="20"/>
              </w:rPr>
              <w:t>agentName</w:t>
            </w:r>
            <w:r>
              <w:rPr>
                <w:rFonts w:ascii="Segoe UI" w:hAnsi="Segoe UI"/>
                <w:sz w:val="20"/>
              </w:rPr>
              <w:t>)</w:t>
            </w:r>
          </w:p>
        </w:tc>
      </w:tr>
    </w:tbl>
    <w:p>
      <w:pPr>
        <w:spacing w:after="40"/>
      </w:pPr>
    </w:p>
    <w:p>
      <w:r>
        <w:rPr>
          <w:rFonts w:ascii="Segoe UI" w:hAnsi="Segoe UI"/>
          <w:b/>
          <w:sz w:val="22"/>
        </w:rPr>
        <w:t>Agent name</w:t>
      </w:r>
      <w:r>
        <w:rPr>
          <w:rFonts w:ascii="Segoe UI" w:hAnsi="Segoe UI"/>
          <w:sz w:val="22"/>
        </w:rPr>
        <w:t xml:space="preserve"> identifies which agent a call belongs to, so token count and cost can be broken down per agent (chargeback/showback by agent role). Left blank, it defaults to </w:t>
      </w:r>
      <w:r>
        <w:rPr>
          <w:rFonts w:ascii="Consolas" w:hAnsi="Consolas"/>
          <w:color w:val="A01E4C"/>
          <w:sz w:val="20"/>
        </w:rPr>
        <w:t>&lt;processId&gt;:&lt;elementId&gt;</w:t>
      </w:r>
      <w:r>
        <w:rPr>
          <w:rFonts w:ascii="Segoe UI" w:hAnsi="Segoe UI"/>
          <w:sz w:val="22"/>
        </w:rPr>
        <w:t xml:space="preserve"> of the Token cost task, or </w:t>
      </w:r>
      <w:r>
        <w:rPr>
          <w:rFonts w:ascii="Consolas" w:hAnsi="Consolas"/>
          <w:color w:val="A01E4C"/>
          <w:sz w:val="20"/>
        </w:rPr>
        <w:t>unspecified</w:t>
      </w:r>
      <w:r>
        <w:rPr>
          <w:rFonts w:ascii="Segoe UI" w:hAnsi="Segoe UI"/>
          <w:sz w:val="22"/>
        </w:rPr>
        <w:t xml:space="preserve"> if that isn't available. It is used as a Prometheus label, so keep it to a </w:t>
      </w:r>
      <w:r>
        <w:rPr>
          <w:rFonts w:ascii="Segoe UI" w:hAnsi="Segoe UI"/>
          <w:b/>
          <w:sz w:val="22"/>
        </w:rPr>
        <w:t>small, stable set of names</w:t>
      </w:r>
      <w:r>
        <w:rPr>
          <w:rFonts w:ascii="Segoe UI" w:hAnsi="Segoe UI"/>
          <w:sz w:val="22"/>
        </w:rPr>
        <w:t xml:space="preserve"> — never bind it to something per-instance or per-customer (for example </w:t>
      </w:r>
      <w:r>
        <w:rPr>
          <w:rFonts w:ascii="Consolas" w:hAnsi="Consolas"/>
          <w:color w:val="A01E4C"/>
          <w:sz w:val="20"/>
        </w:rPr>
        <w:t>=customerId</w:t>
      </w:r>
      <w:r>
        <w:rPr>
          <w:rFonts w:ascii="Segoe UI" w:hAnsi="Segoe UI"/>
          <w:sz w:val="22"/>
        </w:rPr>
        <w:t xml:space="preserve">), because every distinct value becomes a permanent new time series and Prometheus's storage grows without bound. This field arrived in template version 3 and its input was renamed </w:t>
      </w:r>
      <w:r>
        <w:rPr>
          <w:rFonts w:ascii="Consolas" w:hAnsi="Consolas"/>
          <w:color w:val="A01E4C"/>
          <w:sz w:val="20"/>
        </w:rPr>
        <w:t>agent</w:t>
      </w:r>
      <w:r>
        <w:rPr>
          <w:rFonts w:ascii="Segoe UI" w:hAnsi="Segoe UI"/>
          <w:sz w:val="22"/>
        </w:rPr>
        <w:t xml:space="preserve"> → </w:t>
      </w:r>
      <w:r>
        <w:rPr>
          <w:rFonts w:ascii="Consolas" w:hAnsi="Consolas"/>
          <w:color w:val="A01E4C"/>
          <w:sz w:val="20"/>
        </w:rPr>
        <w:t>agentName</w:t>
      </w:r>
      <w:r>
        <w:rPr>
          <w:rFonts w:ascii="Segoe UI" w:hAnsi="Segoe UI"/>
          <w:sz w:val="22"/>
        </w:rPr>
        <w:t xml:space="preserve"> in version 5: existing elements built from an older version need the template updated/re-applied in Modeler to show it, and re-applying regenerates the task's mappings, which deletes the demo BPMN's hand-added output lines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business_costAgent</w:t>
      </w:r>
      <w:r>
        <w:rPr>
          <w:rFonts w:ascii="Segoe UI" w:hAnsi="Segoe UI"/>
          <w:sz w:val="22"/>
        </w:rPr>
        <w:t>) — re-add them afterward (see Section 6.4).</w:t>
      </w:r>
    </w:p>
    <w:p>
      <w:r>
        <w:rPr>
          <w:rFonts w:ascii="Segoe UI" w:hAnsi="Segoe UI"/>
          <w:sz w:val="22"/>
        </w:rPr>
        <w:t>The paths above are the real AI Agent Task result shape (</w:t>
      </w:r>
      <w:r>
        <w:rPr>
          <w:rFonts w:ascii="Consolas" w:hAnsi="Consolas"/>
          <w:color w:val="A01E4C"/>
          <w:sz w:val="20"/>
        </w:rPr>
        <w:t>agent</w:t>
      </w:r>
      <w:r>
        <w:rPr>
          <w:rFonts w:ascii="Segoe UI" w:hAnsi="Segoe UI"/>
          <w:sz w:val="22"/>
        </w:rPr>
        <w:t xml:space="preserve"> being whatever you named the result variable), read from a real process instance on a live cluster (AI Agent element template v7). Token usage sits at </w:t>
      </w:r>
      <w:r>
        <w:rPr>
          <w:rFonts w:ascii="Consolas" w:hAnsi="Consolas"/>
          <w:color w:val="A01E4C"/>
          <w:sz w:val="20"/>
        </w:rPr>
        <w:t>agent.context.metrics.tokenUsage</w:t>
      </w:r>
      <w:r>
        <w:rPr>
          <w:rFonts w:ascii="Segoe UI" w:hAnsi="Segoe UI"/>
          <w:sz w:val="22"/>
        </w:rPr>
        <w:t xml:space="preserve">, next to </w:t>
      </w:r>
      <w:r>
        <w:rPr>
          <w:rFonts w:ascii="Consolas" w:hAnsi="Consolas"/>
          <w:color w:val="A01E4C"/>
          <w:sz w:val="20"/>
        </w:rPr>
        <w:t>modelCalls</w:t>
      </w:r>
      <w:r>
        <w:rPr>
          <w:rFonts w:ascii="Segoe UI" w:hAnsi="Segoe UI"/>
          <w:sz w:val="22"/>
        </w:rPr>
        <w:t xml:space="preserve">; it does not need "Include assistant message". Earlier versions of this manual documented </w:t>
      </w:r>
      <w:r>
        <w:rPr>
          <w:rFonts w:ascii="Consolas" w:hAnsi="Consolas"/>
          <w:color w:val="A01E4C"/>
          <w:sz w:val="20"/>
        </w:rPr>
        <w:t>agent.responseMessage.metadata.framework.tokenUsage</w:t>
      </w:r>
      <w:r>
        <w:rPr>
          <w:rFonts w:ascii="Segoe UI" w:hAnsi="Segoe UI"/>
          <w:sz w:val="22"/>
        </w:rPr>
        <w:t xml:space="preserve"> — that path is not on this result, and using it makes both token fields resolve to null, failing validation with </w:t>
      </w:r>
      <w:r>
        <w:rPr>
          <w:rFonts w:ascii="Consolas" w:hAnsi="Consolas"/>
          <w:color w:val="A01E4C"/>
          <w:sz w:val="20"/>
        </w:rPr>
        <w:t>inputTokens: must not be null</w:t>
      </w:r>
      <w:r>
        <w:rPr>
          <w:rFonts w:ascii="Segoe UI" w:hAnsi="Segoe UI"/>
          <w:sz w:val="22"/>
        </w:rPr>
        <w:t xml:space="preserve">. If your AI Agent template version stores usage elsewhere, look at the </w:t>
      </w:r>
      <w:r>
        <w:rPr>
          <w:rFonts w:ascii="Consolas" w:hAnsi="Consolas"/>
          <w:color w:val="A01E4C"/>
          <w:sz w:val="20"/>
        </w:rPr>
        <w:t>agent</w:t>
      </w:r>
      <w:r>
        <w:rPr>
          <w:rFonts w:ascii="Segoe UI" w:hAnsi="Segoe UI"/>
          <w:sz w:val="22"/>
        </w:rPr>
        <w:t xml:space="preserve"> variable in Operate and adjust the two paths.</w:t>
      </w:r>
    </w:p>
    <w:p>
      <w:r>
        <w:rPr>
          <w:rFonts w:ascii="Segoe UI" w:hAnsi="Segoe UI"/>
          <w:b/>
          <w:sz w:val="22"/>
        </w:rPr>
        <w:t>Do not name any other input `agent`.</w:t>
      </w:r>
      <w:r>
        <w:rPr>
          <w:rFonts w:ascii="Segoe UI" w:hAnsi="Segoe UI"/>
          <w:sz w:val="22"/>
        </w:rPr>
        <w:t xml:space="preserve"> The AI Agent Task's default result variable is </w:t>
      </w:r>
      <w:r>
        <w:rPr>
          <w:rFonts w:ascii="Consolas" w:hAnsi="Consolas"/>
          <w:color w:val="A01E4C"/>
          <w:sz w:val="20"/>
        </w:rPr>
        <w:t>agent</w:t>
      </w:r>
      <w:r>
        <w:rPr>
          <w:rFonts w:ascii="Segoe UI" w:hAnsi="Segoe UI"/>
          <w:sz w:val="22"/>
        </w:rPr>
        <w:t xml:space="preserve">, and Zeebe applies input mappings in order, each visible to the next — an input called </w:t>
      </w:r>
      <w:r>
        <w:rPr>
          <w:rFonts w:ascii="Consolas" w:hAnsi="Consolas"/>
          <w:color w:val="A01E4C"/>
          <w:sz w:val="20"/>
        </w:rPr>
        <w:t>agent</w:t>
      </w:r>
      <w:r>
        <w:rPr>
          <w:rFonts w:ascii="Segoe UI" w:hAnsi="Segoe UI"/>
          <w:sz w:val="22"/>
        </w:rPr>
        <w:t xml:space="preserve"> shadows the result variable, so the token paths after it resolve to null. This is why the connector's own field is </w:t>
      </w:r>
      <w:r>
        <w:rPr>
          <w:rFonts w:ascii="Consolas" w:hAnsi="Consolas"/>
          <w:color w:val="A01E4C"/>
          <w:sz w:val="20"/>
        </w:rPr>
        <w:t>agentName</w:t>
      </w:r>
      <w:r>
        <w:rPr>
          <w:rFonts w:ascii="Segoe UI" w:hAnsi="Segoe UI"/>
          <w:sz w:val="22"/>
        </w:rPr>
        <w:t xml:space="preserve">. </w:t>
      </w:r>
      <w:r>
        <w:rPr>
          <w:rFonts w:ascii="Consolas" w:hAnsi="Consolas"/>
          <w:color w:val="A01E4C"/>
          <w:sz w:val="20"/>
        </w:rPr>
        <w:t>bpmn/ai-agent-task-cost-tracking.bpmn</w:t>
      </w:r>
      <w:r>
        <w:rPr>
          <w:rFonts w:ascii="Segoe UI" w:hAnsi="Segoe UI"/>
          <w:sz w:val="22"/>
        </w:rPr>
        <w:t xml:space="preserve"> wires a real AI Agent Task element with exactly these paths — see its own top comment.</w:t>
      </w:r>
    </w:p>
    <w:p>
      <w:pPr>
        <w:tabs>
          <w:tab w:pos="432" w:val="left"/>
        </w:tabs>
        <w:spacing w:after="80"/>
        <w:ind w:left="432" w:hanging="432"/>
      </w:pPr>
      <w:r>
        <w:rPr>
          <w:rFonts w:ascii="Segoe UI" w:hAnsi="Segoe UI"/>
          <w:sz w:val="22"/>
        </w:rPr>
        <w:t>4.</w:t>
        <w:tab/>
      </w:r>
      <w:r>
        <w:rPr>
          <w:rFonts w:ascii="Segoe UI" w:hAnsi="Segoe UI"/>
          <w:sz w:val="22"/>
        </w:rPr>
        <w:t xml:space="preserve">This connector </w:t>
      </w:r>
      <w:r>
        <w:rPr>
          <w:rFonts w:ascii="Segoe UI" w:hAnsi="Segoe UI"/>
          <w:b/>
          <w:sz w:val="22"/>
        </w:rPr>
        <w:t>never throws a BPMN error on the happy path</w:t>
      </w:r>
      <w:r>
        <w:rPr>
          <w:rFonts w:ascii="Segoe UI" w:hAnsi="Segoe UI"/>
          <w:sz w:val="22"/>
        </w:rPr>
        <w:t xml:space="preserve"> — only if the model it's asked about has no price anywhere (Section 7). Its result lands in the configured result variable (default </w:t>
      </w:r>
      <w:r>
        <w:rPr>
          <w:rFonts w:ascii="Consolas" w:hAnsi="Consolas"/>
          <w:color w:val="A01E4C"/>
          <w:sz w:val="20"/>
        </w:rPr>
        <w:t>tokenCostResult</w:t>
      </w:r>
      <w:r>
        <w:rPr>
          <w:rFonts w:ascii="Segoe UI" w:hAnsi="Segoe UI"/>
          <w:sz w:val="22"/>
        </w:rPr>
        <w:t>) for you to show on a form, log, branch on with FEEL, or feed into an accumulator variable across a loop.</w:t>
      </w:r>
    </w:p>
    <w:p>
      <w:pPr>
        <w:pStyle w:val="Heading2"/>
      </w:pPr>
      <w:r>
        <w:rPr>
          <w:rFonts w:ascii="Segoe UI" w:hAnsi="Segoe UI"/>
          <w:sz w:val="28"/>
        </w:rPr>
        <w:t>6.3 The result shape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w:t>
      </w:r>
    </w:p>
    <w:p>
      <w:pPr>
        <w:shd w:val="clear" w:color="auto" w:fill="F2F2F2"/>
        <w:spacing w:after="0" w:before="0"/>
        <w:ind w:left="216"/>
      </w:pPr>
      <w:r>
        <w:rPr>
          <w:rFonts w:ascii="Consolas" w:hAnsi="Consolas"/>
          <w:color w:val="222222"/>
          <w:sz w:val="19"/>
        </w:rPr>
        <w:t xml:space="preserve">  "provider": "anthropic",</w:t>
      </w:r>
    </w:p>
    <w:p>
      <w:pPr>
        <w:shd w:val="clear" w:color="auto" w:fill="F2F2F2"/>
        <w:spacing w:after="0" w:before="0"/>
        <w:ind w:left="216"/>
      </w:pPr>
      <w:r>
        <w:rPr>
          <w:rFonts w:ascii="Consolas" w:hAnsi="Consolas"/>
          <w:color w:val="222222"/>
          <w:sz w:val="19"/>
        </w:rPr>
        <w:t xml:space="preserve">  "model": "claude-sonnet-4-5",</w:t>
      </w:r>
    </w:p>
    <w:p>
      <w:pPr>
        <w:shd w:val="clear" w:color="auto" w:fill="F2F2F2"/>
        <w:spacing w:after="0" w:before="0"/>
        <w:ind w:left="216"/>
      </w:pPr>
      <w:r>
        <w:rPr>
          <w:rFonts w:ascii="Consolas" w:hAnsi="Consolas"/>
          <w:color w:val="222222"/>
          <w:sz w:val="19"/>
        </w:rPr>
        <w:t xml:space="preserve">  "agent": "claims-triage",</w:t>
      </w:r>
    </w:p>
    <w:p>
      <w:pPr>
        <w:shd w:val="clear" w:color="auto" w:fill="F2F2F2"/>
        <w:spacing w:after="0" w:before="0"/>
        <w:ind w:left="216"/>
      </w:pPr>
      <w:r>
        <w:rPr>
          <w:rFonts w:ascii="Consolas" w:hAnsi="Consolas"/>
          <w:color w:val="222222"/>
          <w:sz w:val="19"/>
        </w:rPr>
        <w:t xml:space="preserve">  "inputTokens": 1200,</w:t>
      </w:r>
    </w:p>
    <w:p>
      <w:pPr>
        <w:shd w:val="clear" w:color="auto" w:fill="F2F2F2"/>
        <w:spacing w:after="0" w:before="0"/>
        <w:ind w:left="216"/>
      </w:pPr>
      <w:r>
        <w:rPr>
          <w:rFonts w:ascii="Consolas" w:hAnsi="Consolas"/>
          <w:color w:val="222222"/>
          <w:sz w:val="19"/>
        </w:rPr>
        <w:t xml:space="preserve">  "outputTokens": 340,</w:t>
      </w:r>
    </w:p>
    <w:p>
      <w:pPr>
        <w:shd w:val="clear" w:color="auto" w:fill="F2F2F2"/>
        <w:spacing w:after="0" w:before="0"/>
        <w:ind w:left="216"/>
      </w:pPr>
      <w:r>
        <w:rPr>
          <w:rFonts w:ascii="Consolas" w:hAnsi="Consolas"/>
          <w:color w:val="222222"/>
          <w:sz w:val="19"/>
        </w:rPr>
        <w:t xml:space="preserve">  "totalTokens": 1540,</w:t>
      </w:r>
    </w:p>
    <w:p>
      <w:pPr>
        <w:shd w:val="clear" w:color="auto" w:fill="F2F2F2"/>
        <w:spacing w:after="0" w:before="0"/>
        <w:ind w:left="216"/>
      </w:pPr>
      <w:r>
        <w:rPr>
          <w:rFonts w:ascii="Consolas" w:hAnsi="Consolas"/>
          <w:color w:val="222222"/>
          <w:sz w:val="19"/>
        </w:rPr>
        <w:t xml:space="preserve">  "costMicros": 8700,</w:t>
      </w:r>
    </w:p>
    <w:p>
      <w:pPr>
        <w:shd w:val="clear" w:color="auto" w:fill="F2F2F2"/>
        <w:spacing w:after="0" w:before="0"/>
        <w:ind w:left="216"/>
      </w:pPr>
      <w:r>
        <w:rPr>
          <w:rFonts w:ascii="Consolas" w:hAnsi="Consolas"/>
          <w:color w:val="222222"/>
          <w:sz w:val="19"/>
        </w:rPr>
        <w:t xml:space="preserve">  "costUsd": 0.0087,</w:t>
      </w:r>
    </w:p>
    <w:p>
      <w:pPr>
        <w:shd w:val="clear" w:color="auto" w:fill="F2F2F2"/>
        <w:spacing w:after="0" w:before="0"/>
        <w:ind w:left="216"/>
      </w:pPr>
      <w:r>
        <w:rPr>
          <w:rFonts w:ascii="Consolas" w:hAnsi="Consolas"/>
          <w:color w:val="222222"/>
          <w:sz w:val="19"/>
        </w:rPr>
        <w:t xml:space="preserve">  "currency": "USD",</w:t>
      </w:r>
    </w:p>
    <w:p>
      <w:pPr>
        <w:shd w:val="clear" w:color="auto" w:fill="F2F2F2"/>
        <w:spacing w:after="0" w:before="0"/>
        <w:ind w:left="216"/>
      </w:pPr>
      <w:r>
        <w:rPr>
          <w:rFonts w:ascii="Consolas" w:hAnsi="Consolas"/>
          <w:color w:val="222222"/>
          <w:sz w:val="19"/>
        </w:rPr>
        <w:t xml:space="preserve">  "priceSource": "CLUSTER_SECRET"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Field</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Consolas" w:hAnsi="Consolas"/>
                <w:color w:val="A01E4C"/>
                <w:sz w:val="20"/>
              </w:rPr>
              <w:t>costMicros</w:t>
            </w:r>
          </w:p>
        </w:tc>
        <w:tc>
          <w:tcPr>
            <w:tcW w:type="dxa" w:w="4680"/>
          </w:tcPr>
          <w:p>
            <w:r/>
            <w:r>
              <w:rPr>
                <w:rFonts w:ascii="Segoe UI" w:hAnsi="Segoe UI"/>
                <w:sz w:val="20"/>
              </w:rPr>
              <w:t>The authoritative, exact figure — integer micro-dollars (1 USD = 1,000,000 micros), fixed-point so nothing ever rounds off in accumulation.</w:t>
            </w:r>
          </w:p>
        </w:tc>
      </w:tr>
      <w:tr>
        <w:tc>
          <w:tcPr>
            <w:tcW w:type="dxa" w:w="4680"/>
          </w:tcPr>
          <w:p>
            <w:r/>
            <w:r>
              <w:rPr>
                <w:rFonts w:ascii="Consolas" w:hAnsi="Consolas"/>
                <w:color w:val="A01E4C"/>
                <w:sz w:val="20"/>
              </w:rPr>
              <w:t>costUsd</w:t>
            </w:r>
          </w:p>
        </w:tc>
        <w:tc>
          <w:tcPr>
            <w:tcW w:type="dxa" w:w="4680"/>
          </w:tcPr>
          <w:p>
            <w:r/>
            <w:r>
              <w:rPr>
                <w:rFonts w:ascii="Segoe UI" w:hAnsi="Segoe UI"/>
                <w:sz w:val="20"/>
              </w:rPr>
              <w:t xml:space="preserve">The same number as a decimal dollar amount, for display/logging convenience — derived from </w:t>
            </w:r>
            <w:r>
              <w:rPr>
                <w:rFonts w:ascii="Consolas" w:hAnsi="Consolas"/>
                <w:color w:val="A01E4C"/>
                <w:sz w:val="20"/>
              </w:rPr>
              <w:t>costMicros</w:t>
            </w:r>
            <w:r>
              <w:rPr>
                <w:rFonts w:ascii="Segoe UI" w:hAnsi="Segoe UI"/>
                <w:sz w:val="20"/>
              </w:rPr>
              <w:t>, never the other way around.</w:t>
            </w:r>
          </w:p>
        </w:tc>
      </w:tr>
      <w:tr>
        <w:tc>
          <w:tcPr>
            <w:tcW w:type="dxa" w:w="4680"/>
          </w:tcPr>
          <w:p>
            <w:r/>
            <w:r>
              <w:rPr>
                <w:rFonts w:ascii="Consolas" w:hAnsi="Consolas"/>
                <w:color w:val="A01E4C"/>
                <w:sz w:val="20"/>
              </w:rPr>
              <w:t>priceSource</w:t>
            </w:r>
          </w:p>
        </w:tc>
        <w:tc>
          <w:tcPr>
            <w:tcW w:type="dxa" w:w="4680"/>
          </w:tcPr>
          <w:p>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 xml:space="preserve"> — which price list actually answered this lookup, so the result is self-auditing.</w:t>
            </w:r>
          </w:p>
        </w:tc>
      </w:tr>
      <w:tr>
        <w:tc>
          <w:tcPr>
            <w:tcW w:type="dxa" w:w="4680"/>
          </w:tcPr>
          <w:p>
            <w:r/>
            <w:r>
              <w:rPr>
                <w:rFonts w:ascii="Consolas" w:hAnsi="Consolas"/>
                <w:color w:val="A01E4C"/>
                <w:sz w:val="20"/>
              </w:rPr>
              <w:t>agent</w:t>
            </w:r>
          </w:p>
        </w:tc>
        <w:tc>
          <w:tcPr>
            <w:tcW w:type="dxa" w:w="4680"/>
          </w:tcPr>
          <w:p>
            <w:r/>
            <w:r>
              <w:rPr>
                <w:rFonts w:ascii="Segoe UI" w:hAnsi="Segoe UI"/>
                <w:sz w:val="20"/>
              </w:rPr>
              <w:t xml:space="preserve">The agent name you set, else </w:t>
            </w:r>
            <w:r>
              <w:rPr>
                <w:rFonts w:ascii="Consolas" w:hAnsi="Consolas"/>
                <w:color w:val="A01E4C"/>
                <w:sz w:val="20"/>
              </w:rPr>
              <w:t>&lt;processId&gt;:&lt;elementId&gt;</w:t>
            </w:r>
            <w:r>
              <w:rPr>
                <w:rFonts w:ascii="Segoe UI" w:hAnsi="Segoe UI"/>
                <w:sz w:val="20"/>
              </w:rPr>
              <w:t xml:space="preserve">, else </w:t>
            </w:r>
            <w:r>
              <w:rPr>
                <w:rFonts w:ascii="Consolas" w:hAnsi="Consolas"/>
                <w:color w:val="A01E4C"/>
                <w:sz w:val="20"/>
              </w:rPr>
              <w:t>unspecified</w:t>
            </w:r>
            <w:r>
              <w:rPr>
                <w:rFonts w:ascii="Segoe UI" w:hAnsi="Segoe UI"/>
                <w:sz w:val="20"/>
              </w:rPr>
              <w:t xml:space="preserve"> — never null.</w:t>
            </w:r>
          </w:p>
        </w:tc>
      </w:tr>
    </w:tbl>
    <w:p>
      <w:pPr>
        <w:spacing w:after="40"/>
      </w:pPr>
    </w:p>
    <w:p>
      <w:pPr>
        <w:pStyle w:val="Heading2"/>
      </w:pPr>
      <w:r>
        <w:rPr>
          <w:rFonts w:ascii="Segoe UI" w:hAnsi="Segoe UI"/>
          <w:sz w:val="28"/>
        </w:rPr>
        <w:t>6.4 Two complete worked examples</w:t>
      </w:r>
    </w:p>
    <w:p>
      <w:r>
        <w:rPr>
          <w:rFonts w:ascii="Segoe UI" w:hAnsi="Segoe UI"/>
          <w:sz w:val="22"/>
        </w:rPr>
        <w:t>The project ships two tested, working examples:</w:t>
      </w:r>
    </w:p>
    <w:p>
      <w:r>
        <w:rPr>
          <w:rFonts w:ascii="Consolas" w:hAnsi="Consolas"/>
          <w:color w:val="A01E4C"/>
          <w:sz w:val="20"/>
        </w:rPr>
        <w:t>bpmn/ai-agent-task-cost-tracking.bpmn</w:t>
      </w:r>
      <w:r>
        <w:rPr>
          <w:rFonts w:ascii="Segoe UI" w:hAnsi="Segoe UI"/>
          <w:sz w:val="22"/>
        </w:rPr>
        <w:t xml:space="preserve"> — a </w:t>
      </w:r>
      <w:r>
        <w:rPr>
          <w:rFonts w:ascii="Segoe UI" w:hAnsi="Segoe UI"/>
          <w:b/>
          <w:sz w:val="22"/>
        </w:rPr>
        <w:t>real</w:t>
      </w:r>
      <w:r>
        <w:rPr>
          <w:rFonts w:ascii="Segoe UI" w:hAnsi="Segoe UI"/>
          <w:sz w:val="22"/>
        </w:rPr>
        <w:t xml:space="preserve"> </w:t>
      </w:r>
      <w:r>
        <w:rPr>
          <w:rFonts w:ascii="Consolas" w:hAnsi="Consolas"/>
          <w:color w:val="A01E4C"/>
          <w:sz w:val="20"/>
        </w:rPr>
        <w:t>io.camunda.connectors.agenticai.aiagent.v1</w:t>
      </w:r>
      <w:r>
        <w:rPr>
          <w:rFonts w:ascii="Segoe UI" w:hAnsi="Segoe UI"/>
          <w:sz w:val="22"/>
        </w:rPr>
        <w:t xml:space="preserve"> AI Agent Task element (not a placeholder; calls Camunda's provided LLM, </w:t>
      </w:r>
      <w:r>
        <w:rPr>
          <w:rFonts w:ascii="Consolas" w:hAnsi="Consolas"/>
          <w:color w:val="A01E4C"/>
          <w:sz w:val="20"/>
        </w:rPr>
        <w:t>anthropic.claude-haiku-4-5</w:t>
      </w:r>
      <w:r>
        <w:rPr>
          <w:rFonts w:ascii="Segoe UI" w:hAnsi="Segoe UI"/>
          <w:sz w:val="22"/>
        </w:rPr>
        <w:t>), tested end to end against a real Testcontainers-backed Zeebe engine:</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Start (business_totalCostMicros = 0, business_totalCostUsd = 0)</w:t>
      </w:r>
    </w:p>
    <w:p>
      <w:pPr>
        <w:shd w:val="clear" w:color="auto" w:fill="F2F2F2"/>
        <w:spacing w:after="0" w:before="0"/>
        <w:ind w:left="216"/>
      </w:pPr>
      <w:r>
        <w:rPr>
          <w:rFonts w:ascii="Consolas" w:hAnsi="Consolas"/>
          <w:color w:val="222222"/>
          <w:sz w:val="19"/>
        </w:rPr>
        <w:t xml:space="preserve">  → AI Agent Task (real element, see Section 6.2)</w:t>
      </w:r>
    </w:p>
    <w:p>
      <w:pPr>
        <w:shd w:val="clear" w:color="auto" w:fill="F2F2F2"/>
        <w:spacing w:after="0" w:before="0"/>
        <w:ind w:left="216"/>
      </w:pPr>
      <w:r>
        <w:rPr>
          <w:rFonts w:ascii="Consolas" w:hAnsi="Consolas"/>
          <w:color w:val="222222"/>
          <w:sz w:val="19"/>
        </w:rPr>
        <w:t xml:space="preserve">  → Token cost                     [optional PRICE_NOT_FOUND boundary → log → end]</w:t>
      </w:r>
    </w:p>
    <w:p>
      <w:pPr>
        <w:shd w:val="clear" w:color="auto" w:fill="F2F2F2"/>
        <w:spacing w:after="0" w:before="0"/>
        <w:ind w:left="216"/>
      </w:pPr>
      <w:r>
        <w:rPr>
          <w:rFonts w:ascii="Consolas" w:hAnsi="Consolas"/>
          <w:color w:val="222222"/>
          <w:sz w:val="19"/>
        </w:rPr>
        <w:t xml:space="preserve">      (business_totalCostMicros = business_totalCostMicros + tokenCostResult.costMicros)</w:t>
      </w:r>
    </w:p>
    <w:p>
      <w:pPr>
        <w:shd w:val="clear" w:color="auto" w:fill="F2F2F2"/>
        <w:spacing w:after="0" w:before="0"/>
        <w:ind w:left="216"/>
      </w:pPr>
      <w:r>
        <w:rPr>
          <w:rFonts w:ascii="Consolas" w:hAnsi="Consolas"/>
          <w:color w:val="222222"/>
          <w:sz w:val="19"/>
        </w:rPr>
        <w:t xml:space="preserve">      (business_totalCostUsd = business_totalCostUsd + tokenCostResult.costUsd)</w:t>
      </w:r>
    </w:p>
    <w:p>
      <w:pPr>
        <w:shd w:val="clear" w:color="auto" w:fill="F2F2F2"/>
        <w:spacing w:after="0" w:before="0"/>
        <w:ind w:left="216"/>
      </w:pPr>
      <w:r>
        <w:rPr>
          <w:rFonts w:ascii="Consolas" w:hAnsi="Consolas"/>
          <w:color w:val="222222"/>
          <w:sz w:val="19"/>
        </w:rPr>
        <w:t xml:space="preserve">      (business_costAgent = tokenCostResult.agent)</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 Done</w:t>
      </w:r>
    </w:p>
    <w:p>
      <w:r>
        <w:rPr>
          <w:rFonts w:ascii="Segoe UI" w:hAnsi="Segoe UI"/>
          <w:sz w:val="22"/>
        </w:rPr>
        <w:t xml:space="preserve">A single straight-line pass, not a loop: an earlier version of this file had a "continue looping?" gateway looping back to the AI Agent Task, but a real AI Agent Task has no </w:t>
      </w:r>
      <w:r>
        <w:rPr>
          <w:rFonts w:ascii="Consolas" w:hAnsi="Consolas"/>
          <w:color w:val="A01E4C"/>
          <w:sz w:val="20"/>
        </w:rPr>
        <w:t>continueLoop</w:t>
      </w:r>
      <w:r>
        <w:rPr>
          <w:rFonts w:ascii="Segoe UI" w:hAnsi="Segoe UI"/>
          <w:sz w:val="22"/>
        </w:rPr>
        <w:t xml:space="preserve"> concept of its own (it runs its own internal tool-call loop internally, up to its own </w:t>
      </w:r>
      <w:r>
        <w:rPr>
          <w:rFonts w:ascii="Consolas" w:hAnsi="Consolas"/>
          <w:color w:val="A01E4C"/>
          <w:sz w:val="20"/>
        </w:rPr>
        <w:t>maxModelCalls</w:t>
      </w:r>
      <w:r>
        <w:rPr>
          <w:rFonts w:ascii="Segoe UI" w:hAnsi="Segoe UI"/>
          <w:sz w:val="22"/>
        </w:rPr>
        <w:t xml:space="preserve"> setting, and completes once), so that loop-back could never actually fire — and Modeler's own linter flags a task with multiple incoming sequence flows and no explicit join as an error regardless. See the file's own top comment for the full story, including an operational gotcha: re-applying/updating this connector's element template on the "Token cost" task in Modeler regenerates that task's whole input/output mapping from the template's own known fields, silently deleting the hand-added output lines (</w:t>
      </w:r>
      <w:r>
        <w:rPr>
          <w:rFonts w:ascii="Consolas" w:hAnsi="Consolas"/>
          <w:color w:val="A01E4C"/>
          <w:sz w:val="20"/>
        </w:rPr>
        <w:t>tokenCostResult</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business_costAgent</w:t>
      </w:r>
      <w:r>
        <w:rPr>
          <w:rFonts w:ascii="Segoe UI" w:hAnsi="Segoe UI"/>
          <w:sz w:val="22"/>
        </w:rPr>
        <w:t xml:space="preserve">) — re-add them if that happens to you. The </w:t>
      </w:r>
      <w:r>
        <w:rPr>
          <w:rFonts w:ascii="Consolas" w:hAnsi="Consolas"/>
          <w:color w:val="A01E4C"/>
          <w:sz w:val="20"/>
        </w:rPr>
        <w:t>business_</w:t>
      </w:r>
      <w:r>
        <w:rPr>
          <w:rFonts w:ascii="Segoe UI" w:hAnsi="Segoe UI"/>
          <w:sz w:val="22"/>
        </w:rPr>
        <w:t xml:space="preserve"> prefix is deliberate: on new Camunda 8.10 SaaS clusters Optimize only imports variables with that prefix (see Section 9.1).</w:t>
      </w:r>
    </w:p>
    <w:p>
      <w:r>
        <w:rPr>
          <w:rFonts w:ascii="Consolas" w:hAnsi="Consolas"/>
          <w:color w:val="A01E4C"/>
          <w:sz w:val="20"/>
        </w:rPr>
        <w:t>bpmn/ai-agent-subprocess-cost-tracking.bpmn</w:t>
      </w:r>
      <w:r>
        <w:rPr>
          <w:rFonts w:ascii="Segoe UI" w:hAnsi="Segoe UI"/>
          <w:sz w:val="22"/>
        </w:rPr>
        <w:t xml:space="preserve"> — uses two </w:t>
      </w:r>
      <w:r>
        <w:rPr>
          <w:rFonts w:ascii="Segoe UI" w:hAnsi="Segoe UI"/>
          <w:b/>
          <w:sz w:val="22"/>
        </w:rPr>
        <w:t>real</w:t>
      </w:r>
      <w:r>
        <w:rPr>
          <w:rFonts w:ascii="Segoe UI" w:hAnsi="Segoe UI"/>
          <w:sz w:val="22"/>
        </w:rPr>
        <w:t xml:space="preserve"> AI Agent Sub-process elements (ad-hoc sub-processes, job type </w:t>
      </w:r>
      <w:r>
        <w:rPr>
          <w:rFonts w:ascii="Consolas" w:hAnsi="Consolas"/>
          <w:color w:val="A01E4C"/>
          <w:sz w:val="20"/>
        </w:rPr>
        <w:t>io.camunda.agenticai:aiagent-job-worker:1</w:t>
      </w:r>
      <w:r>
        <w:rPr>
          <w:rFonts w:ascii="Segoe UI" w:hAnsi="Segoe UI"/>
          <w:sz w:val="22"/>
        </w:rPr>
        <w:t>), each followed by its own Token Cost Reporter task: Start, agent 1, Token cost, agent 2, Token cost, Done. The two agents behave differently on purpose:</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p>
        </w:tc>
        <w:tc>
          <w:tcPr>
            <w:tcW w:type="dxa" w:w="3120"/>
            <w:shd w:val="clear" w:color="auto" w:fill="1F3864"/>
          </w:tcPr>
          <w:p>
            <w:r>
              <w:rPr>
                <w:b/>
                <w:color w:val="FFFFFF"/>
              </w:rPr>
            </w:r>
            <w:r>
              <w:rPr>
                <w:rFonts w:ascii="Segoe UI" w:hAnsi="Segoe UI"/>
                <w:b/>
                <w:color w:val="FFFFFF"/>
                <w:sz w:val="20"/>
              </w:rPr>
              <w:t>Research Analyst (big context)</w:t>
            </w:r>
          </w:p>
        </w:tc>
        <w:tc>
          <w:tcPr>
            <w:tcW w:type="dxa" w:w="3120"/>
            <w:shd w:val="clear" w:color="auto" w:fill="1F3864"/>
          </w:tcPr>
          <w:p>
            <w:r>
              <w:rPr>
                <w:b/>
                <w:color w:val="FFFFFF"/>
              </w:rPr>
            </w:r>
            <w:r>
              <w:rPr>
                <w:rFonts w:ascii="Segoe UI" w:hAnsi="Segoe UI"/>
                <w:b/>
                <w:color w:val="FFFFFF"/>
                <w:sz w:val="20"/>
              </w:rPr>
              <w:t>Quick Answer (small context)</w:t>
            </w:r>
          </w:p>
        </w:tc>
      </w:tr>
      <w:tr>
        <w:tc>
          <w:tcPr>
            <w:tcW w:type="dxa" w:w="3120"/>
          </w:tcPr>
          <w:p>
            <w:r/>
            <w:r>
              <w:rPr>
                <w:rFonts w:ascii="Segoe UI" w:hAnsi="Segoe UI"/>
                <w:sz w:val="20"/>
              </w:rPr>
              <w:t>Prompts</w:t>
            </w:r>
          </w:p>
        </w:tc>
        <w:tc>
          <w:tcPr>
            <w:tcW w:type="dxa" w:w="3120"/>
          </w:tcPr>
          <w:p>
            <w:r/>
            <w:r>
              <w:rPr>
                <w:rFonts w:ascii="Segoe UI" w:hAnsi="Segoe UI"/>
                <w:sz w:val="20"/>
              </w:rPr>
              <w:t>long system prompt and a long claim brief with guidelines</w:t>
            </w:r>
          </w:p>
        </w:tc>
        <w:tc>
          <w:tcPr>
            <w:tcW w:type="dxa" w:w="3120"/>
          </w:tcPr>
          <w:p>
            <w:r/>
            <w:r>
              <w:rPr>
                <w:rFonts w:ascii="Segoe UI" w:hAnsi="Segoe UI"/>
                <w:sz w:val="20"/>
              </w:rPr>
              <w:t>one-line system prompt and one short question</w:t>
            </w:r>
          </w:p>
        </w:tc>
      </w:tr>
      <w:tr>
        <w:tc>
          <w:tcPr>
            <w:tcW w:type="dxa" w:w="3120"/>
          </w:tcPr>
          <w:p>
            <w:r/>
            <w:r>
              <w:rPr>
                <w:rFonts w:ascii="Segoe UI" w:hAnsi="Segoe UI"/>
                <w:sz w:val="20"/>
              </w:rPr>
              <w:t>Context window / max model calls</w:t>
            </w:r>
          </w:p>
        </w:tc>
        <w:tc>
          <w:tcPr>
            <w:tcW w:type="dxa" w:w="3120"/>
          </w:tcPr>
          <w:p>
            <w:r/>
            <w:r>
              <w:rPr>
                <w:rFonts w:ascii="Segoe UI" w:hAnsi="Segoe UI"/>
                <w:sz w:val="20"/>
              </w:rPr>
              <w:t>100 / 10</w:t>
            </w:r>
          </w:p>
        </w:tc>
        <w:tc>
          <w:tcPr>
            <w:tcW w:type="dxa" w:w="3120"/>
          </w:tcPr>
          <w:p>
            <w:r/>
            <w:r>
              <w:rPr>
                <w:rFonts w:ascii="Segoe UI" w:hAnsi="Segoe UI"/>
                <w:sz w:val="20"/>
              </w:rPr>
              <w:t>4 / 2</w:t>
            </w:r>
          </w:p>
        </w:tc>
      </w:tr>
      <w:tr>
        <w:tc>
          <w:tcPr>
            <w:tcW w:type="dxa" w:w="3120"/>
          </w:tcPr>
          <w:p>
            <w:r/>
            <w:r>
              <w:rPr>
                <w:rFonts w:ascii="Segoe UI" w:hAnsi="Segoe UI"/>
                <w:sz w:val="20"/>
              </w:rPr>
              <w:t>Behaviour</w:t>
            </w:r>
          </w:p>
        </w:tc>
        <w:tc>
          <w:tcPr>
            <w:tcW w:type="dxa" w:w="3120"/>
          </w:tcPr>
          <w:p>
            <w:r/>
            <w:r>
              <w:rPr>
                <w:rFonts w:ascii="Segoe UI" w:hAnsi="Segoe UI"/>
                <w:sz w:val="20"/>
              </w:rPr>
              <w:t>uses its date tool, so it makes several model calls and re-sends a large context each time</w:t>
            </w:r>
          </w:p>
        </w:tc>
        <w:tc>
          <w:tcPr>
            <w:tcW w:type="dxa" w:w="3120"/>
          </w:tcPr>
          <w:p>
            <w:r/>
            <w:r>
              <w:rPr>
                <w:rFonts w:ascii="Segoe UI" w:hAnsi="Segoe UI"/>
                <w:sz w:val="20"/>
              </w:rPr>
              <w:t>answers directly in one model call</w:t>
            </w:r>
          </w:p>
        </w:tc>
      </w:tr>
      <w:tr>
        <w:tc>
          <w:tcPr>
            <w:tcW w:type="dxa" w:w="3120"/>
          </w:tcPr>
          <w:p>
            <w:r/>
            <w:r>
              <w:rPr>
                <w:rFonts w:ascii="Segoe UI" w:hAnsi="Segoe UI"/>
                <w:sz w:val="20"/>
              </w:rPr>
              <w:t>Token cost agent name</w:t>
            </w:r>
          </w:p>
        </w:tc>
        <w:tc>
          <w:tcPr>
            <w:tcW w:type="dxa" w:w="3120"/>
          </w:tcPr>
          <w:p>
            <w:r/>
            <w:r>
              <w:rPr>
                <w:rFonts w:ascii="Consolas" w:hAnsi="Consolas"/>
                <w:color w:val="A01E4C"/>
                <w:sz w:val="20"/>
              </w:rPr>
              <w:t>research-analyst</w:t>
            </w:r>
          </w:p>
        </w:tc>
        <w:tc>
          <w:tcPr>
            <w:tcW w:type="dxa" w:w="3120"/>
          </w:tcPr>
          <w:p>
            <w:r/>
            <w:r>
              <w:rPr>
                <w:rFonts w:ascii="Consolas" w:hAnsi="Consolas"/>
                <w:color w:val="A01E4C"/>
                <w:sz w:val="20"/>
              </w:rPr>
              <w:t>quick-answer</w:t>
            </w:r>
          </w:p>
        </w:tc>
      </w:tr>
      <w:tr>
        <w:tc>
          <w:tcPr>
            <w:tcW w:type="dxa" w:w="3120"/>
          </w:tcPr>
          <w:p>
            <w:r/>
            <w:r>
              <w:rPr>
                <w:rFonts w:ascii="Segoe UI" w:hAnsi="Segoe UI"/>
                <w:sz w:val="20"/>
              </w:rPr>
              <w:t>Tokens in the test (input / output)</w:t>
            </w:r>
          </w:p>
        </w:tc>
        <w:tc>
          <w:tcPr>
            <w:tcW w:type="dxa" w:w="3120"/>
          </w:tcPr>
          <w:p>
            <w:r/>
            <w:r>
              <w:rPr>
                <w:rFonts w:ascii="Segoe UI" w:hAnsi="Segoe UI"/>
                <w:sz w:val="20"/>
              </w:rPr>
              <w:t>12,850 / 940 (3 model calls)</w:t>
            </w:r>
          </w:p>
        </w:tc>
        <w:tc>
          <w:tcPr>
            <w:tcW w:type="dxa" w:w="3120"/>
          </w:tcPr>
          <w:p>
            <w:r/>
            <w:r>
              <w:rPr>
                <w:rFonts w:ascii="Segoe UI" w:hAnsi="Segoe UI"/>
                <w:sz w:val="20"/>
              </w:rPr>
              <w:t>96 / 42 (1 model call)</w:t>
            </w:r>
          </w:p>
        </w:tc>
      </w:tr>
      <w:tr>
        <w:tc>
          <w:tcPr>
            <w:tcW w:type="dxa" w:w="3120"/>
          </w:tcPr>
          <w:p>
            <w:r/>
            <w:r>
              <w:rPr>
                <w:rFonts w:ascii="Segoe UI" w:hAnsi="Segoe UI"/>
                <w:sz w:val="20"/>
              </w:rPr>
              <w:t>Cost at the bundled haiku price (1.00 / 5.00 USD per million)</w:t>
            </w:r>
          </w:p>
        </w:tc>
        <w:tc>
          <w:tcPr>
            <w:tcW w:type="dxa" w:w="3120"/>
          </w:tcPr>
          <w:p>
            <w:r/>
            <w:r>
              <w:rPr>
                <w:rFonts w:ascii="Segoe UI" w:hAnsi="Segoe UI"/>
                <w:sz w:val="20"/>
              </w:rPr>
              <w:t>17,550 micro-dollars</w:t>
            </w:r>
          </w:p>
        </w:tc>
        <w:tc>
          <w:tcPr>
            <w:tcW w:type="dxa" w:w="3120"/>
          </w:tcPr>
          <w:p>
            <w:r/>
            <w:r>
              <w:rPr>
                <w:rFonts w:ascii="Segoe UI" w:hAnsi="Segoe UI"/>
                <w:sz w:val="20"/>
              </w:rPr>
              <w:t>306 micro-dollars</w:t>
            </w:r>
          </w:p>
        </w:tc>
      </w:tr>
    </w:tbl>
    <w:p>
      <w:pPr>
        <w:spacing w:after="40"/>
      </w:pPr>
    </w:p>
    <w:p>
      <w:r>
        <w:rPr>
          <w:rFonts w:ascii="Segoe UI" w:hAnsi="Segoe UI"/>
          <w:sz w:val="22"/>
        </w:rPr>
        <w:t>It is tested against a real Testcontainers-backed Zeebe engine with both job types mocked (no real LLM call): the test runs the ad-hoc loop for the first agent, has the mocked connector price the tokens it receives with the real price table, and checks what each Token cost call receives and that the totals add up. The token counts are not stored in the BPMN: each Token cost task reads them from its own agent's result, so they follow the agent. The numbers above are test fixtures, not measurements. Things to know:</w:t>
      </w:r>
    </w:p>
    <w:p>
      <w:pPr>
        <w:tabs>
          <w:tab w:pos="432" w:val="left"/>
        </w:tabs>
        <w:spacing w:after="80"/>
        <w:ind w:left="432" w:hanging="432"/>
      </w:pPr>
      <w:r>
        <w:rPr>
          <w:rFonts w:ascii="Segoe UI" w:hAnsi="Segoe UI"/>
          <w:sz w:val="22"/>
        </w:rPr>
        <w:t>•</w:t>
        <w:tab/>
      </w:r>
      <w:r>
        <w:rPr>
          <w:rFonts w:ascii="Segoe UI" w:hAnsi="Segoe UI"/>
          <w:sz w:val="22"/>
        </w:rPr>
        <w:t xml:space="preserve">The token usage is at </w:t>
      </w:r>
      <w:r>
        <w:rPr>
          <w:rFonts w:ascii="Consolas" w:hAnsi="Consolas"/>
          <w:color w:val="A01E4C"/>
          <w:sz w:val="20"/>
        </w:rPr>
        <w:t>agent.context.metrics.tokenUsage.inputTokenCount</w:t>
      </w:r>
      <w:r>
        <w:rPr>
          <w:rFonts w:ascii="Segoe UI" w:hAnsi="Segoe UI"/>
          <w:sz w:val="22"/>
        </w:rPr>
        <w:t xml:space="preserve"> and </w:t>
      </w:r>
      <w:r>
        <w:rPr>
          <w:rFonts w:ascii="Consolas" w:hAnsi="Consolas"/>
          <w:color w:val="A01E4C"/>
          <w:sz w:val="20"/>
        </w:rPr>
        <w:t>outputTokenCount</w:t>
      </w:r>
      <w:r>
        <w:rPr>
          <w:rFonts w:ascii="Segoe UI" w:hAnsi="Segoe UI"/>
          <w:sz w:val="22"/>
        </w:rPr>
        <w:t xml:space="preserve">, the total over all model calls the sub-process made. It is only there when the sub-process's </w:t>
      </w:r>
      <w:r>
        <w:rPr>
          <w:rFonts w:ascii="Segoe UI" w:hAnsi="Segoe UI"/>
          <w:b/>
          <w:sz w:val="22"/>
        </w:rPr>
        <w:t>Include agent context</w:t>
      </w:r>
      <w:r>
        <w:rPr>
          <w:rFonts w:ascii="Segoe UI" w:hAnsi="Segoe UI"/>
          <w:sz w:val="22"/>
        </w:rPr>
        <w:t xml:space="preserve"> option is on, which this file sets. (Read from the connectors 8.9.12 source; if your AI Agent version keeps usage elsewhere, look at the </w:t>
      </w:r>
      <w:r>
        <w:rPr>
          <w:rFonts w:ascii="Consolas" w:hAnsi="Consolas"/>
          <w:color w:val="A01E4C"/>
          <w:sz w:val="20"/>
        </w:rPr>
        <w:t>agent</w:t>
      </w:r>
      <w:r>
        <w:rPr>
          <w:rFonts w:ascii="Segoe UI" w:hAnsi="Segoe UI"/>
          <w:sz w:val="22"/>
        </w:rPr>
        <w:t xml:space="preserve"> variable in Operate.)</w:t>
      </w:r>
    </w:p>
    <w:p>
      <w:pPr>
        <w:tabs>
          <w:tab w:pos="432" w:val="left"/>
        </w:tabs>
        <w:spacing w:after="80"/>
        <w:ind w:left="432" w:hanging="432"/>
      </w:pPr>
      <w:r>
        <w:rPr>
          <w:rFonts w:ascii="Segoe UI" w:hAnsi="Segoe UI"/>
          <w:sz w:val="22"/>
        </w:rPr>
        <w:t>•</w:t>
        <w:tab/>
      </w:r>
      <w:r>
        <w:rPr>
          <w:rFonts w:ascii="Segoe UI" w:hAnsi="Segoe UI"/>
          <w:sz w:val="22"/>
        </w:rPr>
        <w:t>Each ad-hoc sub-process contains a tool, a script task named "Get date and time". Zeebe refuses to deploy an ad-hoc sub-process without at least one activity, so replace it with your own tools rather than deleting it.</w:t>
      </w:r>
    </w:p>
    <w:p>
      <w:pPr>
        <w:tabs>
          <w:tab w:pos="432" w:val="left"/>
        </w:tabs>
        <w:spacing w:after="80"/>
        <w:ind w:left="432" w:hanging="432"/>
      </w:pPr>
      <w:r>
        <w:rPr>
          <w:rFonts w:ascii="Segoe UI" w:hAnsi="Segoe UI"/>
          <w:sz w:val="22"/>
        </w:rPr>
        <w:t>•</w:t>
        <w:tab/>
      </w:r>
      <w:r>
        <w:rPr>
          <w:rFonts w:ascii="Segoe UI" w:hAnsi="Segoe UI"/>
          <w:sz w:val="22"/>
        </w:rPr>
        <w:t xml:space="preserve">The two calls add into the same totals. </w:t>
      </w:r>
      <w:r>
        <w:rPr>
          <w:rFonts w:ascii="Consolas" w:hAnsi="Consolas"/>
          <w:color w:val="A01E4C"/>
          <w:sz w:val="20"/>
        </w:rPr>
        <w:t>tokenCostResult</w:t>
      </w:r>
      <w:r>
        <w:rPr>
          <w:rFonts w:ascii="Segoe UI" w:hAnsi="Segoe UI"/>
          <w:sz w:val="22"/>
        </w:rPr>
        <w:t xml:space="preserve"> and </w:t>
      </w:r>
      <w:r>
        <w:rPr>
          <w:rFonts w:ascii="Consolas" w:hAnsi="Consolas"/>
          <w:color w:val="A01E4C"/>
          <w:sz w:val="20"/>
        </w:rPr>
        <w:t>business_costAgent</w:t>
      </w:r>
      <w:r>
        <w:rPr>
          <w:rFonts w:ascii="Segoe UI" w:hAnsi="Segoe UI"/>
          <w:sz w:val="22"/>
        </w:rPr>
        <w:t xml:space="preserve"> keep the last call (agent name </w:t>
      </w:r>
      <w:r>
        <w:rPr>
          <w:rFonts w:ascii="Consolas" w:hAnsi="Consolas"/>
          <w:color w:val="A01E4C"/>
          <w:sz w:val="20"/>
        </w:rPr>
        <w:t>quick-answer</w:t>
      </w:r>
      <w:r>
        <w:rPr>
          <w:rFonts w:ascii="Segoe UI" w:hAnsi="Segoe UI"/>
          <w:sz w:val="22"/>
        </w:rPr>
        <w:t>); the split per agent (</w:t>
      </w:r>
      <w:r>
        <w:rPr>
          <w:rFonts w:ascii="Consolas" w:hAnsi="Consolas"/>
          <w:color w:val="A01E4C"/>
          <w:sz w:val="20"/>
        </w:rPr>
        <w:t>research-analyst</w:t>
      </w:r>
      <w:r>
        <w:rPr>
          <w:rFonts w:ascii="Segoe UI" w:hAnsi="Segoe UI"/>
          <w:sz w:val="22"/>
        </w:rPr>
        <w:t xml:space="preserve">, </w:t>
      </w:r>
      <w:r>
        <w:rPr>
          <w:rFonts w:ascii="Consolas" w:hAnsi="Consolas"/>
          <w:color w:val="A01E4C"/>
          <w:sz w:val="20"/>
        </w:rPr>
        <w:t>quick-answer</w:t>
      </w:r>
      <w:r>
        <w:rPr>
          <w:rFonts w:ascii="Segoe UI" w:hAnsi="Segoe UI"/>
          <w:sz w:val="22"/>
        </w:rPr>
        <w:t xml:space="preserve">) is in the Prometheus counters, label </w:t>
      </w:r>
      <w:r>
        <w:rPr>
          <w:rFonts w:ascii="Consolas" w:hAnsi="Consolas"/>
          <w:color w:val="A01E4C"/>
          <w:sz w:val="20"/>
        </w:rPr>
        <w:t>agent</w:t>
      </w:r>
      <w:r>
        <w:rPr>
          <w:rFonts w:ascii="Segoe UI" w:hAnsi="Segoe UI"/>
          <w:sz w:val="22"/>
        </w:rPr>
        <w:t>.</w:t>
      </w:r>
    </w:p>
    <w:p>
      <w:pPr>
        <w:tabs>
          <w:tab w:pos="432" w:val="left"/>
        </w:tabs>
        <w:spacing w:after="80"/>
        <w:ind w:left="432" w:hanging="432"/>
      </w:pPr>
      <w:r>
        <w:rPr>
          <w:rFonts w:ascii="Segoe UI" w:hAnsi="Segoe UI"/>
          <w:sz w:val="22"/>
        </w:rPr>
        <w:t>•</w:t>
        <w:tab/>
      </w:r>
      <w:r>
        <w:rPr>
          <w:rFonts w:ascii="Segoe UI" w:hAnsi="Segoe UI"/>
          <w:sz w:val="22"/>
        </w:rPr>
        <w:t>Both agents use Camunda's provided LLM secrets, like the Task demo; change the provider on the sub-process if you use your own key. It has not been run against a live cluster.</w:t>
      </w:r>
    </w:p>
    <w:p>
      <w:pPr>
        <w:tabs>
          <w:tab w:pos="432" w:val="left"/>
        </w:tabs>
        <w:spacing w:after="80"/>
        <w:ind w:left="432" w:hanging="432"/>
      </w:pPr>
      <w:r>
        <w:rPr>
          <w:rFonts w:ascii="Segoe UI" w:hAnsi="Segoe UI"/>
          <w:sz w:val="22"/>
        </w:rPr>
        <w:t>•</w:t>
        <w:tab/>
      </w:r>
      <w:r>
        <w:rPr>
          <w:rFonts w:ascii="Segoe UI" w:hAnsi="Segoe UI"/>
          <w:sz w:val="22"/>
        </w:rPr>
        <w:t>Web Modeler drops XML comments when it saves a file, so the explanation of this demo is in the process's Documentation field (open the process in Modeler and look at its properties panel), which Modeler keeps.</w:t>
      </w:r>
    </w:p>
    <w:p>
      <w:r>
        <w:rPr>
          <w:rFonts w:ascii="Segoe UI" w:hAnsi="Segoe UI"/>
          <w:sz w:val="22"/>
        </w:rPr>
        <w:t>Both files accumulate the same flat, top-level process variables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business_costAgent</w:t>
      </w:r>
      <w:r>
        <w:rPr>
          <w:rFonts w:ascii="Segoe UI" w:hAnsi="Segoe UI"/>
          <w:sz w:val="22"/>
        </w:rPr>
        <w:t>) even though the Sub-process file makes two connector calls — matching variable names across both patterns means the same Section 9 reporting recipe works unmodified whichever pattern you use, and the same names keep working if you add more agents or wrap either pattern in a loop of your own.</w:t>
      </w:r>
    </w:p>
    <w:p>
      <w:pPr>
        <w:pStyle w:val="Heading1"/>
      </w:pPr>
      <w:r>
        <w:rPr>
          <w:rFonts w:ascii="Segoe UI" w:hAnsi="Segoe UI"/>
          <w:sz w:val="36"/>
        </w:rPr>
        <w:t>7. BPMN error codes</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2340"/>
        <w:gridCol w:w="2340"/>
        <w:gridCol w:w="2340"/>
        <w:gridCol w:w="2340"/>
      </w:tblGrid>
      <w:tr>
        <w:tc>
          <w:tcPr>
            <w:tcW w:type="dxa" w:w="2340"/>
            <w:shd w:val="clear" w:color="auto" w:fill="1F3864"/>
          </w:tcPr>
          <w:p>
            <w:r>
              <w:rPr>
                <w:b/>
                <w:color w:val="FFFFFF"/>
              </w:rPr>
            </w:r>
            <w:r>
              <w:rPr>
                <w:rFonts w:ascii="Segoe UI" w:hAnsi="Segoe UI"/>
                <w:b/>
                <w:color w:val="FFFFFF"/>
                <w:sz w:val="20"/>
              </w:rPr>
              <w:t>Code</w:t>
            </w:r>
          </w:p>
        </w:tc>
        <w:tc>
          <w:tcPr>
            <w:tcW w:type="dxa" w:w="2340"/>
            <w:shd w:val="clear" w:color="auto" w:fill="1F3864"/>
          </w:tcPr>
          <w:p>
            <w:r>
              <w:rPr>
                <w:b/>
                <w:color w:val="FFFFFF"/>
              </w:rPr>
            </w:r>
            <w:r>
              <w:rPr>
                <w:rFonts w:ascii="Segoe UI" w:hAnsi="Segoe UI"/>
                <w:b/>
                <w:color w:val="FFFFFF"/>
                <w:sz w:val="20"/>
              </w:rPr>
              <w:t>Retryable?</w:t>
            </w:r>
          </w:p>
        </w:tc>
        <w:tc>
          <w:tcPr>
            <w:tcW w:type="dxa" w:w="2340"/>
            <w:shd w:val="clear" w:color="auto" w:fill="1F3864"/>
          </w:tcPr>
          <w:p>
            <w:r>
              <w:rPr>
                <w:b/>
                <w:color w:val="FFFFFF"/>
              </w:rPr>
            </w:r>
            <w:r>
              <w:rPr>
                <w:rFonts w:ascii="Segoe UI" w:hAnsi="Segoe UI"/>
                <w:b/>
                <w:color w:val="FFFFFF"/>
                <w:sz w:val="20"/>
              </w:rPr>
              <w:t>Meaning</w:t>
            </w:r>
          </w:p>
        </w:tc>
        <w:tc>
          <w:tcPr>
            <w:tcW w:type="dxa" w:w="2340"/>
            <w:shd w:val="clear" w:color="auto" w:fill="1F3864"/>
          </w:tcPr>
          <w:p>
            <w:r>
              <w:rPr>
                <w:b/>
                <w:color w:val="FFFFFF"/>
              </w:rPr>
            </w:r>
            <w:r>
              <w:rPr>
                <w:rFonts w:ascii="Segoe UI" w:hAnsi="Segoe UI"/>
                <w:b/>
                <w:color w:val="FFFFFF"/>
                <w:sz w:val="20"/>
              </w:rPr>
              <w:t>What to do</w:t>
            </w:r>
          </w:p>
        </w:tc>
      </w:tr>
      <w:tr>
        <w:tc>
          <w:tcPr>
            <w:tcW w:type="dxa" w:w="2340"/>
          </w:tcPr>
          <w:p>
            <w:r/>
            <w:r>
              <w:rPr>
                <w:rFonts w:ascii="Consolas" w:hAnsi="Consolas"/>
                <w:color w:val="A01E4C"/>
                <w:sz w:val="20"/>
              </w:rPr>
              <w:t>PRICE_NOT_FOUND</w:t>
            </w:r>
          </w:p>
        </w:tc>
        <w:tc>
          <w:tcPr>
            <w:tcW w:type="dxa" w:w="2340"/>
          </w:tcPr>
          <w:p>
            <w:r/>
            <w:r>
              <w:rPr>
                <w:rFonts w:ascii="Segoe UI" w:hAnsi="Segoe UI"/>
                <w:sz w:val="20"/>
              </w:rPr>
              <w:t>No</w:t>
            </w:r>
          </w:p>
        </w:tc>
        <w:tc>
          <w:tcPr>
            <w:tcW w:type="dxa" w:w="2340"/>
          </w:tcPr>
          <w:p>
            <w:r/>
            <w:r>
              <w:rPr>
                <w:rFonts w:ascii="Segoe UI" w:hAnsi="Segoe UI"/>
                <w:sz w:val="20"/>
              </w:rPr>
              <w:t xml:space="preserve">No price for the requested provider+model in the </w:t>
            </w:r>
            <w:r>
              <w:rPr>
                <w:rFonts w:ascii="Consolas" w:hAnsi="Consolas"/>
                <w:color w:val="A01E4C"/>
                <w:sz w:val="20"/>
              </w:rPr>
              <w:t>GOVERNOR_PRICE_TABLE</w:t>
            </w:r>
            <w:r>
              <w:rPr>
                <w:rFonts w:ascii="Segoe UI" w:hAnsi="Segoe UI"/>
                <w:sz w:val="20"/>
              </w:rPr>
              <w:t xml:space="preserve"> cluster secret or the bundled default table.</w:t>
            </w:r>
          </w:p>
        </w:tc>
        <w:tc>
          <w:tcPr>
            <w:tcW w:type="dxa" w:w="2340"/>
          </w:tcPr>
          <w:p>
            <w:r/>
            <w:r>
              <w:rPr>
                <w:rFonts w:ascii="Segoe UI" w:hAnsi="Segoe UI"/>
                <w:sz w:val="20"/>
              </w:rPr>
              <w:t>Add a row for that provider+model to the cluster secret (Section 5.2).</w:t>
            </w:r>
          </w:p>
        </w:tc>
      </w:tr>
    </w:tbl>
    <w:p>
      <w:pPr>
        <w:spacing w:after="40"/>
      </w:pPr>
    </w:p>
    <w:p>
      <w:r>
        <w:rPr>
          <w:rFonts w:ascii="Segoe UI" w:hAnsi="Segoe UI"/>
          <w:sz w:val="22"/>
        </w:rPr>
        <w:t xml:space="preserve">Non-retryable because this connector makes no network calls and holds no state — every failure it can raise is a deterministic configuration problem (an unpriced model) that would fail exactly the same way on a retry. Attach a boundary error event with error code </w:t>
      </w:r>
      <w:r>
        <w:rPr>
          <w:rFonts w:ascii="Consolas" w:hAnsi="Consolas"/>
          <w:color w:val="A01E4C"/>
          <w:sz w:val="20"/>
        </w:rPr>
        <w:t>PRICE_NOT_FOUND</w:t>
      </w:r>
      <w:r>
        <w:rPr>
          <w:rFonts w:ascii="Segoe UI" w:hAnsi="Segoe UI"/>
          <w:sz w:val="22"/>
        </w:rPr>
        <w:t xml:space="preserve"> if you want a specific fallback path (see the demo BPMN's optional illustrative branch); otherwise, an unpriced-model call surfaces as an ordinary Zeebe incident.</w:t>
      </w:r>
    </w:p>
    <w:p>
      <w:pPr>
        <w:pStyle w:val="Heading1"/>
      </w:pPr>
      <w:r>
        <w:rPr>
          <w:rFonts w:ascii="Segoe UI" w:hAnsi="Segoe UI"/>
          <w:sz w:val="36"/>
        </w:rPr>
        <w:t>8. Prometheus metrics</w:t>
      </w:r>
    </w:p>
    <w:p>
      <w:r>
        <w:rPr>
          <w:rFonts w:ascii="Segoe UI" w:hAnsi="Segoe UI"/>
          <w:sz w:val="22"/>
        </w:rPr>
        <w:t xml:space="preserve">Every successful execution records four Micrometer counters, tagged by </w:t>
      </w:r>
      <w:r>
        <w:rPr>
          <w:rFonts w:ascii="Consolas" w:hAnsi="Consolas"/>
          <w:color w:val="A01E4C"/>
          <w:sz w:val="20"/>
        </w:rPr>
        <w:t>provider</w:t>
      </w:r>
      <w:r>
        <w:rPr>
          <w:rFonts w:ascii="Segoe UI" w:hAnsi="Segoe UI"/>
          <w:sz w:val="22"/>
        </w:rPr>
        <w:t xml:space="preserve">, </w:t>
      </w:r>
      <w:r>
        <w:rPr>
          <w:rFonts w:ascii="Consolas" w:hAnsi="Consolas"/>
          <w:color w:val="A01E4C"/>
          <w:sz w:val="20"/>
        </w:rPr>
        <w:t>model</w:t>
      </w:r>
      <w:r>
        <w:rPr>
          <w:rFonts w:ascii="Segoe UI" w:hAnsi="Segoe UI"/>
          <w:sz w:val="22"/>
        </w:rPr>
        <w:t xml:space="preserve"> and </w:t>
      </w:r>
      <w:r>
        <w:rPr>
          <w:rFonts w:ascii="Consolas" w:hAnsi="Consolas"/>
          <w:color w:val="A01E4C"/>
          <w:sz w:val="20"/>
        </w:rPr>
        <w:t>agent</w:t>
      </w:r>
      <w:r>
        <w:rPr>
          <w:rFonts w:ascii="Segoe UI" w:hAnsi="Segoe UI"/>
          <w:sz w:val="22"/>
        </w:rPr>
        <w:t xml:space="preserve"> (the </w:t>
      </w:r>
      <w:r>
        <w:rPr>
          <w:rFonts w:ascii="Consolas" w:hAnsi="Consolas"/>
          <w:color w:val="A01E4C"/>
          <w:sz w:val="20"/>
        </w:rPr>
        <w:t>agent</w:t>
      </w:r>
      <w:r>
        <w:rPr>
          <w:rFonts w:ascii="Segoe UI" w:hAnsi="Segoe UI"/>
          <w:sz w:val="22"/>
        </w:rPr>
        <w:t xml:space="preserve"> tag is always present — Prometheus requires the same tag keys on every sample of a metric — falling back to </w:t>
      </w:r>
      <w:r>
        <w:rPr>
          <w:rFonts w:ascii="Consolas" w:hAnsi="Consolas"/>
          <w:color w:val="A01E4C"/>
          <w:sz w:val="20"/>
        </w:rPr>
        <w:t>&lt;processId&gt;:&lt;elementId&gt;</w:t>
      </w:r>
      <w:r>
        <w:rPr>
          <w:rFonts w:ascii="Segoe UI" w:hAnsi="Segoe UI"/>
          <w:sz w:val="22"/>
        </w:rPr>
        <w:t xml:space="preserve">, then </w:t>
      </w:r>
      <w:r>
        <w:rPr>
          <w:rFonts w:ascii="Consolas" w:hAnsi="Consolas"/>
          <w:color w:val="A01E4C"/>
          <w:sz w:val="20"/>
        </w:rPr>
        <w:t>unspecified</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Metric</w:t>
            </w:r>
          </w:p>
        </w:tc>
        <w:tc>
          <w:tcPr>
            <w:tcW w:type="dxa" w:w="4680"/>
            <w:shd w:val="clear" w:color="auto" w:fill="1F3864"/>
          </w:tcPr>
          <w:p>
            <w:r>
              <w:rPr>
                <w:b/>
                <w:color w:val="FFFFFF"/>
              </w:rPr>
            </w:r>
            <w:r>
              <w:rPr>
                <w:rFonts w:ascii="Segoe UI" w:hAnsi="Segoe UI"/>
                <w:b/>
                <w:color w:val="FFFFFF"/>
                <w:sz w:val="20"/>
              </w:rPr>
              <w:t>What it counts</w:t>
            </w:r>
          </w:p>
        </w:tc>
      </w:tr>
      <w:tr>
        <w:tc>
          <w:tcPr>
            <w:tcW w:type="dxa" w:w="4680"/>
          </w:tcPr>
          <w:p>
            <w:r/>
            <w:r>
              <w:rPr>
                <w:rFonts w:ascii="Consolas" w:hAnsi="Consolas"/>
                <w:color w:val="A01E4C"/>
                <w:sz w:val="20"/>
              </w:rPr>
              <w:t>governor_calls_total</w:t>
            </w:r>
          </w:p>
        </w:tc>
        <w:tc>
          <w:tcPr>
            <w:tcW w:type="dxa" w:w="4680"/>
          </w:tcPr>
          <w:p>
            <w:r/>
            <w:r>
              <w:rPr>
                <w:rFonts w:ascii="Segoe UI" w:hAnsi="Segoe UI"/>
                <w:sz w:val="20"/>
              </w:rPr>
              <w:t>Number of Token Cost Reporter calls</w:t>
            </w:r>
          </w:p>
        </w:tc>
      </w:tr>
      <w:tr>
        <w:tc>
          <w:tcPr>
            <w:tcW w:type="dxa" w:w="4680"/>
          </w:tcPr>
          <w:p>
            <w:r/>
            <w:r>
              <w:rPr>
                <w:rFonts w:ascii="Consolas" w:hAnsi="Consolas"/>
                <w:color w:val="A01E4C"/>
                <w:sz w:val="20"/>
              </w:rPr>
              <w:t>governor_tokens_input_total</w:t>
            </w:r>
          </w:p>
        </w:tc>
        <w:tc>
          <w:tcPr>
            <w:tcW w:type="dxa" w:w="4680"/>
          </w:tcPr>
          <w:p>
            <w:r/>
            <w:r>
              <w:rPr>
                <w:rFonts w:ascii="Segoe UI" w:hAnsi="Segoe UI"/>
                <w:sz w:val="20"/>
              </w:rPr>
              <w:t>Cumulative input tokens</w:t>
            </w:r>
          </w:p>
        </w:tc>
      </w:tr>
      <w:tr>
        <w:tc>
          <w:tcPr>
            <w:tcW w:type="dxa" w:w="4680"/>
          </w:tcPr>
          <w:p>
            <w:r/>
            <w:r>
              <w:rPr>
                <w:rFonts w:ascii="Consolas" w:hAnsi="Consolas"/>
                <w:color w:val="A01E4C"/>
                <w:sz w:val="20"/>
              </w:rPr>
              <w:t>governor_tokens_output_total</w:t>
            </w:r>
          </w:p>
        </w:tc>
        <w:tc>
          <w:tcPr>
            <w:tcW w:type="dxa" w:w="4680"/>
          </w:tcPr>
          <w:p>
            <w:r/>
            <w:r>
              <w:rPr>
                <w:rFonts w:ascii="Segoe UI" w:hAnsi="Segoe UI"/>
                <w:sz w:val="20"/>
              </w:rPr>
              <w:t>Cumulative output tokens</w:t>
            </w:r>
          </w:p>
        </w:tc>
      </w:tr>
      <w:tr>
        <w:tc>
          <w:tcPr>
            <w:tcW w:type="dxa" w:w="4680"/>
          </w:tcPr>
          <w:p>
            <w:r/>
            <w:r>
              <w:rPr>
                <w:rFonts w:ascii="Consolas" w:hAnsi="Consolas"/>
                <w:color w:val="A01E4C"/>
                <w:sz w:val="20"/>
              </w:rPr>
              <w:t>governor_cost_usd_total</w:t>
            </w:r>
          </w:p>
        </w:tc>
        <w:tc>
          <w:tcPr>
            <w:tcW w:type="dxa" w:w="4680"/>
          </w:tcPr>
          <w:p>
            <w:r/>
            <w:r>
              <w:rPr>
                <w:rFonts w:ascii="Segoe UI" w:hAnsi="Segoe UI"/>
                <w:sz w:val="20"/>
              </w:rPr>
              <w:t>Cumulative USD cost</w:t>
            </w:r>
          </w:p>
        </w:tc>
      </w:tr>
    </w:tbl>
    <w:p>
      <w:pPr>
        <w:spacing w:after="40"/>
      </w:pPr>
    </w:p>
    <w:p>
      <w:pPr>
        <w:pStyle w:val="Heading2"/>
      </w:pPr>
      <w:r>
        <w:rPr>
          <w:rFonts w:ascii="Segoe UI" w:hAnsi="Segoe UI"/>
          <w:sz w:val="28"/>
        </w:rPr>
        <w:t>8.1 Why this works with no extra setup</w:t>
      </w:r>
    </w:p>
    <w:p>
      <w:r>
        <w:rPr>
          <w:rFonts w:ascii="Segoe UI" w:hAnsi="Segoe UI"/>
          <w:sz w:val="22"/>
        </w:rPr>
        <w:t xml:space="preserve">The connector's jar bundles </w:t>
      </w:r>
      <w:r>
        <w:rPr>
          <w:rFonts w:ascii="Consolas" w:hAnsi="Consolas"/>
          <w:color w:val="A01E4C"/>
          <w:sz w:val="20"/>
        </w:rPr>
        <w:t>micrometer-registry-prometheus</w:t>
      </w:r>
      <w:r>
        <w:rPr>
          <w:rFonts w:ascii="Segoe UI" w:hAnsi="Segoe UI"/>
          <w:sz w:val="22"/>
        </w:rPr>
        <w:t xml:space="preserve">. Once it's mounted into a </w:t>
      </w:r>
      <w:r>
        <w:rPr>
          <w:rFonts w:ascii="Consolas" w:hAnsi="Consolas"/>
          <w:color w:val="A01E4C"/>
          <w:sz w:val="20"/>
        </w:rPr>
        <w:t>connectors-bundle</w:t>
      </w:r>
      <w:r>
        <w:rPr>
          <w:rFonts w:ascii="Segoe UI" w:hAnsi="Segoe UI"/>
          <w:sz w:val="22"/>
        </w:rPr>
        <w:t xml:space="preserve"> runtime, Spring Boot's own auto-configuration notices that library on the classpath and automatically exposes a </w:t>
      </w:r>
      <w:r>
        <w:rPr>
          <w:rFonts w:ascii="Consolas" w:hAnsi="Consolas"/>
          <w:color w:val="A01E4C"/>
          <w:sz w:val="20"/>
        </w:rPr>
        <w:t>/actuator/prometheus</w:t>
      </w:r>
      <w:r>
        <w:rPr>
          <w:rFonts w:ascii="Segoe UI" w:hAnsi="Segoe UI"/>
          <w:sz w:val="22"/>
        </w:rPr>
        <w:t xml:space="preserve"> endpoint on that same runtime — the exact same web server that already answers </w:t>
      </w:r>
      <w:r>
        <w:rPr>
          <w:rFonts w:ascii="Consolas" w:hAnsi="Consolas"/>
          <w:color w:val="A01E4C"/>
          <w:sz w:val="20"/>
        </w:rPr>
        <w:t>/actuator/health</w:t>
      </w:r>
      <w:r>
        <w:rPr>
          <w:rFonts w:ascii="Segoe UI" w:hAnsi="Segoe UI"/>
          <w:sz w:val="22"/>
        </w:rPr>
        <w:t>. No extra service to run, no extra port to open, no configuration beyond deploying the jar as described in Section 4. This was verified by actually running the built container and confirming the endpoint appears.</w:t>
      </w:r>
    </w:p>
    <w:p>
      <w:pPr>
        <w:pStyle w:val="Heading2"/>
      </w:pPr>
      <w:r>
        <w:rPr>
          <w:rFonts w:ascii="Segoe UI" w:hAnsi="Segoe UI"/>
          <w:sz w:val="28"/>
        </w:rPr>
        <w:t>8.2 Wiring up charts</w:t>
      </w:r>
    </w:p>
    <w:p>
      <w:pPr>
        <w:tabs>
          <w:tab w:pos="432" w:val="left"/>
        </w:tabs>
        <w:spacing w:after="80"/>
        <w:ind w:left="432" w:hanging="432"/>
      </w:pPr>
      <w:r>
        <w:rPr>
          <w:rFonts w:ascii="Segoe UI" w:hAnsi="Segoe UI"/>
          <w:sz w:val="22"/>
        </w:rPr>
        <w:t>1.</w:t>
        <w:tab/>
      </w:r>
      <w:r>
        <w:rPr>
          <w:rFonts w:ascii="Segoe UI" w:hAnsi="Segoe UI"/>
          <w:sz w:val="22"/>
        </w:rPr>
        <w:t xml:space="preserve">Point a Prometheus server's scrape config at your </w:t>
      </w:r>
      <w:r>
        <w:rPr>
          <w:rFonts w:ascii="Consolas" w:hAnsi="Consolas"/>
          <w:color w:val="A01E4C"/>
          <w:sz w:val="20"/>
        </w:rPr>
        <w:t>connectors-bundle</w:t>
      </w:r>
      <w:r>
        <w:rPr>
          <w:rFonts w:ascii="Segoe UI" w:hAnsi="Segoe UI"/>
          <w:sz w:val="22"/>
        </w:rPr>
        <w:t xml:space="preserve"> instance's </w:t>
      </w:r>
      <w:r>
        <w:rPr>
          <w:rFonts w:ascii="Consolas" w:hAnsi="Consolas"/>
          <w:color w:val="A01E4C"/>
          <w:sz w:val="20"/>
        </w:rPr>
        <w:t>/actuator/prometheus</w:t>
      </w:r>
      <w:r>
        <w:rPr>
          <w:rFonts w:ascii="Segoe UI" w:hAnsi="Segoe UI"/>
          <w:sz w:val="22"/>
        </w:rPr>
        <w:t xml:space="preserve"> endpoint (e.g. </w:t>
      </w:r>
      <w:r>
        <w:rPr>
          <w:rFonts w:ascii="Consolas" w:hAnsi="Consolas"/>
          <w:color w:val="A01E4C"/>
          <w:sz w:val="20"/>
        </w:rPr>
        <w:t>http://connectors-bundle:8080/actuator/prometheus</w:t>
      </w:r>
      <w:r>
        <w:rPr>
          <w:rFonts w:ascii="Segoe UI" w:hAnsi="Segoe UI"/>
          <w:sz w:val="22"/>
        </w:rPr>
        <w:t xml:space="preserve"> on the Docker Compose network from Section 10).</w:t>
      </w:r>
    </w:p>
    <w:p>
      <w:pPr>
        <w:tabs>
          <w:tab w:pos="432" w:val="left"/>
        </w:tabs>
        <w:spacing w:after="80"/>
        <w:ind w:left="432" w:hanging="432"/>
      </w:pPr>
      <w:r>
        <w:rPr>
          <w:rFonts w:ascii="Segoe UI" w:hAnsi="Segoe UI"/>
          <w:sz w:val="22"/>
        </w:rPr>
        <w:t>2.</w:t>
        <w:tab/>
      </w:r>
      <w:r>
        <w:rPr>
          <w:rFonts w:ascii="Segoe UI" w:hAnsi="Segoe UI"/>
          <w:sz w:val="22"/>
        </w:rPr>
        <w:t>Point Grafana at that Prometheus server as a data source.</w:t>
      </w:r>
    </w:p>
    <w:p>
      <w:pPr>
        <w:tabs>
          <w:tab w:pos="432" w:val="left"/>
        </w:tabs>
        <w:spacing w:after="80"/>
        <w:ind w:left="432" w:hanging="432"/>
      </w:pPr>
      <w:r>
        <w:rPr>
          <w:rFonts w:ascii="Segoe UI" w:hAnsi="Segoe UI"/>
          <w:sz w:val="22"/>
        </w:rPr>
        <w:t>3.</w:t>
        <w:tab/>
      </w:r>
      <w:r>
        <w:rPr>
          <w:rFonts w:ascii="Segoe UI" w:hAnsi="Segoe UI"/>
          <w:sz w:val="22"/>
        </w:rPr>
        <w:t>Build a dashboard: total spend (</w:t>
      </w:r>
      <w:r>
        <w:rPr>
          <w:rFonts w:ascii="Consolas" w:hAnsi="Consolas"/>
          <w:color w:val="A01E4C"/>
          <w:sz w:val="20"/>
        </w:rPr>
        <w:t>sum(governor_cost_usd_total)</w:t>
      </w:r>
      <w:r>
        <w:rPr>
          <w:rFonts w:ascii="Segoe UI" w:hAnsi="Segoe UI"/>
          <w:sz w:val="22"/>
        </w:rPr>
        <w:t>), spend by model (</w:t>
      </w:r>
      <w:r>
        <w:rPr>
          <w:rFonts w:ascii="Consolas" w:hAnsi="Consolas"/>
          <w:color w:val="A01E4C"/>
          <w:sz w:val="20"/>
        </w:rPr>
        <w:t>sum by (model) (governor_cost_usd_total)</w:t>
      </w:r>
      <w:r>
        <w:rPr>
          <w:rFonts w:ascii="Segoe UI" w:hAnsi="Segoe UI"/>
          <w:sz w:val="22"/>
        </w:rPr>
        <w:t>), spend by agent (</w:t>
      </w:r>
      <w:r>
        <w:rPr>
          <w:rFonts w:ascii="Consolas" w:hAnsi="Consolas"/>
          <w:color w:val="A01E4C"/>
          <w:sz w:val="20"/>
        </w:rPr>
        <w:t>sum by (agent) (governor_cost_usd_total)</w:t>
      </w:r>
      <w:r>
        <w:rPr>
          <w:rFonts w:ascii="Segoe UI" w:hAnsi="Segoe UI"/>
          <w:sz w:val="22"/>
        </w:rPr>
        <w:t>), average tokens per call (</w:t>
      </w:r>
      <w:r>
        <w:rPr>
          <w:rFonts w:ascii="Consolas" w:hAnsi="Consolas"/>
          <w:color w:val="A01E4C"/>
          <w:sz w:val="20"/>
        </w:rPr>
        <w:t>governor_tokens_input_total / governor_calls_total</w:t>
      </w:r>
      <w:r>
        <w:rPr>
          <w:rFonts w:ascii="Segoe UI" w:hAnsi="Segoe UI"/>
          <w:sz w:val="22"/>
        </w:rPr>
        <w:t>), and so on — standard Prometheus counter/rate queries.</w:t>
      </w:r>
    </w:p>
    <w:p>
      <w:pPr>
        <w:pStyle w:val="Heading2"/>
      </w:pPr>
      <w:r>
        <w:rPr>
          <w:rFonts w:ascii="Segoe UI" w:hAnsi="Segoe UI"/>
          <w:sz w:val="28"/>
        </w:rPr>
        <w:t>8.3 The other half: per-instance visibility without Prometheus at all</w:t>
      </w:r>
    </w:p>
    <w:p>
      <w:r>
        <w:rPr>
          <w:rFonts w:ascii="Consolas" w:hAnsi="Consolas"/>
          <w:color w:val="A01E4C"/>
          <w:sz w:val="20"/>
        </w:rPr>
        <w:t>tokenCostResult</w:t>
      </w:r>
      <w:r>
        <w:rPr>
          <w:rFonts w:ascii="Segoe UI" w:hAnsi="Segoe UI"/>
          <w:sz w:val="22"/>
        </w:rPr>
        <w:t xml:space="preserve"> is also just an ordinary process variable. Camunda </w:t>
      </w:r>
      <w:r>
        <w:rPr>
          <w:rFonts w:ascii="Segoe UI" w:hAnsi="Segoe UI"/>
          <w:b/>
          <w:sz w:val="22"/>
        </w:rPr>
        <w:t>Operate</w:t>
      </w:r>
      <w:r>
        <w:rPr>
          <w:rFonts w:ascii="Segoe UI" w:hAnsi="Segoe UI"/>
          <w:sz w:val="22"/>
        </w:rPr>
        <w:t xml:space="preserve"> shows it on every individual process instance with no extra setup, and Camunda </w:t>
      </w:r>
      <w:r>
        <w:rPr>
          <w:rFonts w:ascii="Segoe UI" w:hAnsi="Segoe UI"/>
          <w:b/>
          <w:sz w:val="22"/>
        </w:rPr>
        <w:t>Optimize</w:t>
      </w:r>
      <w:r>
        <w:rPr>
          <w:rFonts w:ascii="Segoe UI" w:hAnsi="Segoe UI"/>
          <w:sz w:val="22"/>
        </w:rPr>
        <w:t xml:space="preserve"> (if licensed) can report and chart on it directly, entirely independent of the Prometheus path above. Use whichever fits the question you're asking: Prometheus/Grafana for aggregate trends across every instance and model, Operate/Optimize for "what did this one process instance cost" — see Section 9 for exactly how to build that report.</w:t>
      </w:r>
    </w:p>
    <w:p>
      <w:pPr>
        <w:pStyle w:val="Heading1"/>
      </w:pPr>
      <w:r>
        <w:rPr>
          <w:rFonts w:ascii="Segoe UI" w:hAnsi="Segoe UI"/>
          <w:sz w:val="36"/>
        </w:rPr>
        <w:t>9. Reporting in Camunda Optimize</w:t>
      </w:r>
    </w:p>
    <w:p>
      <w:r>
        <w:rPr>
          <w:rFonts w:ascii="Segoe UI" w:hAnsi="Segoe UI"/>
          <w:sz w:val="22"/>
        </w:rPr>
        <w:t xml:space="preserve">Prometheus/Grafana (Section 8) is for real-time, provider/model-level charts and for cost over time. For business-facing reports — "what did this process instance cost," "how much have we spent this month" — Optimize is the better tool, and the demo BPMN files' </w:t>
      </w:r>
      <w:r>
        <w:rPr>
          <w:rFonts w:ascii="Consolas" w:hAnsi="Consolas"/>
          <w:color w:val="A01E4C"/>
          <w:sz w:val="20"/>
        </w:rPr>
        <w:t>business_totalCostMicros</w:t>
      </w:r>
      <w:r>
        <w:rPr>
          <w:rFonts w:ascii="Segoe UI" w:hAnsi="Segoe UI"/>
          <w:sz w:val="22"/>
        </w:rPr>
        <w:t xml:space="preserve">, </w:t>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business_costAgent</w:t>
      </w:r>
      <w:r>
        <w:rPr>
          <w:rFonts w:ascii="Segoe UI" w:hAnsi="Segoe UI"/>
          <w:sz w:val="22"/>
        </w:rPr>
        <w:t xml:space="preserve"> variables (see Section 6.4) are built specifically to feed it.</w:t>
      </w:r>
    </w:p>
    <w:p>
      <w:r>
        <w:rPr>
          <w:rFonts w:ascii="Segoe UI" w:hAnsi="Segoe UI"/>
          <w:sz w:val="22"/>
        </w:rPr>
        <w:t>This section explains what Optimize needs before it can see the cost, what it can and cannot report on, how to import a ready-made dashboard with five reports (</w:t>
      </w:r>
      <w:r>
        <w:rPr>
          <w:rFonts w:ascii="Consolas" w:hAnsi="Consolas"/>
          <w:color w:val="A01E4C"/>
          <w:sz w:val="20"/>
        </w:rPr>
        <w:t>optimize/ai-cost-dashboard.json</w:t>
      </w:r>
      <w:r>
        <w:rPr>
          <w:rFonts w:ascii="Segoe UI" w:hAnsi="Segoe UI"/>
          <w:sz w:val="22"/>
        </w:rPr>
        <w:t>), and how to build the same reports by hand.</w:t>
      </w:r>
    </w:p>
    <w:p>
      <w:r>
        <w:rPr>
          <w:rFonts w:ascii="Segoe UI" w:hAnsi="Segoe UI"/>
          <w:b/>
          <w:sz w:val="22"/>
        </w:rPr>
        <w:t>Status of these steps.</w:t>
      </w:r>
      <w:r>
        <w:rPr>
          <w:rFonts w:ascii="Segoe UI" w:hAnsi="Segoe UI"/>
          <w:sz w:val="22"/>
        </w:rPr>
        <w:t xml:space="preserve"> The dashboard file was built from Optimize's own source code at version 8.10.0-alpha5, the version of the cluster used for testing: the JSON format, the schema version numbers and the list of valid report combinations all come from there. It has not yet been imported into a live Optimize, and that cluster has no cost data yet, because no instance has completed the Token cost task there. Button and menu names can differ slightly between Optimize versions; where a step depends on a label that is not confirmed, it says so.</w:t>
      </w:r>
    </w:p>
    <w:p>
      <w:pPr>
        <w:pStyle w:val="Heading2"/>
      </w:pPr>
      <w:r>
        <w:rPr>
          <w:rFonts w:ascii="Segoe UI" w:hAnsi="Segoe UI"/>
          <w:sz w:val="28"/>
        </w:rPr>
        <w:t>9.1 Two things that decide whether Optimize can see the cost at all</w:t>
      </w:r>
    </w:p>
    <w:p>
      <w:r>
        <w:rPr>
          <w:rFonts w:ascii="Segoe UI" w:hAnsi="Segoe UI"/>
          <w:b/>
          <w:sz w:val="22"/>
        </w:rPr>
        <w:t>1. The variable names must start with `business_`.</w:t>
      </w:r>
      <w:r>
        <w:rPr>
          <w:rFonts w:ascii="Segoe UI" w:hAnsi="Segoe UI"/>
          <w:sz w:val="22"/>
        </w:rPr>
        <w:t xml:space="preserve"> On new Camunda 8.10 SaaS clusters the default Optimize data filter exports only variables whose names start with </w:t>
      </w:r>
      <w:r>
        <w:rPr>
          <w:rFonts w:ascii="Consolas" w:hAnsi="Consolas"/>
          <w:color w:val="A01E4C"/>
          <w:sz w:val="20"/>
        </w:rPr>
        <w:t>business_</w:t>
      </w:r>
      <w:r>
        <w:rPr>
          <w:rFonts w:ascii="Segoe UI" w:hAnsi="Segoe UI"/>
          <w:sz w:val="22"/>
        </w:rPr>
        <w:t xml:space="preserve"> (from Camunda's 8.10 release notes). Any other variable is permanently excluded from Optimize and is never back-filled later. The symptom is that the </w:t>
      </w:r>
      <w:r>
        <w:rPr>
          <w:rFonts w:ascii="Segoe UI" w:hAnsi="Segoe UI"/>
          <w:b/>
          <w:sz w:val="22"/>
        </w:rPr>
        <w:t>Variable</w:t>
      </w:r>
      <w:r>
        <w:rPr>
          <w:rFonts w:ascii="Segoe UI" w:hAnsi="Segoe UI"/>
          <w:sz w:val="22"/>
        </w:rPr>
        <w:t xml:space="preserve"> option in the report builder is blocked, next to the hint "Not seeing a process or variable?". This is why the demo BPMN files use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and </w:t>
      </w:r>
      <w:r>
        <w:rPr>
          <w:rFonts w:ascii="Consolas" w:hAnsi="Consolas"/>
          <w:color w:val="A01E4C"/>
          <w:sz w:val="20"/>
        </w:rPr>
        <w:t>business_costAgent</w:t>
      </w:r>
      <w:r>
        <w:rPr>
          <w:rFonts w:ascii="Segoe UI" w:hAnsi="Segoe UI"/>
          <w:sz w:val="22"/>
        </w:rPr>
        <w:t>. If you would rather keep other names, change the variable filter in your cluster's settings in Camunda Console instead. Either way, only instances started after the change carry the variables into Optimize.</w:t>
      </w:r>
    </w:p>
    <w:p>
      <w:r>
        <w:rPr>
          <w:rFonts w:ascii="Segoe UI" w:hAnsi="Segoe UI"/>
          <w:b/>
          <w:sz w:val="22"/>
        </w:rPr>
        <w:t>2. The Start event and the Token cost task must set them.</w:t>
      </w:r>
      <w:r>
        <w:rPr>
          <w:rFonts w:ascii="Segoe UI" w:hAnsi="Segoe UI"/>
          <w:sz w:val="22"/>
        </w:rPr>
        <w:t xml:space="preserve"> The Start event sets the two totals to 0. The Token cost task keeps these four output mappings (the demo BPMN has them):</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Target variable</w:t>
            </w:r>
          </w:p>
        </w:tc>
        <w:tc>
          <w:tcPr>
            <w:tcW w:type="dxa" w:w="4680"/>
            <w:shd w:val="clear" w:color="auto" w:fill="1F3864"/>
          </w:tcPr>
          <w:p>
            <w:r>
              <w:rPr>
                <w:b/>
                <w:color w:val="FFFFFF"/>
              </w:rPr>
            </w:r>
            <w:r>
              <w:rPr>
                <w:rFonts w:ascii="Segoe UI" w:hAnsi="Segoe UI"/>
                <w:b/>
                <w:color w:val="FFFFFF"/>
                <w:sz w:val="20"/>
              </w:rPr>
              <w:t>Source expression</w:t>
            </w:r>
          </w:p>
        </w:tc>
      </w:tr>
      <w:tr>
        <w:tc>
          <w:tcPr>
            <w:tcW w:type="dxa" w:w="4680"/>
          </w:tcPr>
          <w:p>
            <w:r/>
            <w:r>
              <w:rPr>
                <w:rFonts w:ascii="Consolas" w:hAnsi="Consolas"/>
                <w:color w:val="A01E4C"/>
                <w:sz w:val="20"/>
              </w:rPr>
              <w:t>tokenCostResult</w:t>
            </w:r>
          </w:p>
        </w:tc>
        <w:tc>
          <w:tcPr>
            <w:tcW w:type="dxa" w:w="4680"/>
          </w:tcPr>
          <w:p>
            <w:r/>
            <w:r>
              <w:rPr>
                <w:rFonts w:ascii="Consolas" w:hAnsi="Consolas"/>
                <w:color w:val="A01E4C"/>
                <w:sz w:val="20"/>
              </w:rPr>
              <w:t>=tokenCostResult</w:t>
            </w:r>
          </w:p>
        </w:tc>
      </w:tr>
      <w:tr>
        <w:tc>
          <w:tcPr>
            <w:tcW w:type="dxa" w:w="4680"/>
          </w:tcPr>
          <w:p>
            <w:r/>
            <w:r>
              <w:rPr>
                <w:rFonts w:ascii="Consolas" w:hAnsi="Consolas"/>
                <w:color w:val="A01E4C"/>
                <w:sz w:val="20"/>
              </w:rPr>
              <w:t>business_totalCostMicros</w:t>
            </w:r>
          </w:p>
        </w:tc>
        <w:tc>
          <w:tcPr>
            <w:tcW w:type="dxa" w:w="4680"/>
          </w:tcPr>
          <w:p>
            <w:r/>
            <w:r>
              <w:rPr>
                <w:rFonts w:ascii="Consolas" w:hAnsi="Consolas"/>
                <w:color w:val="A01E4C"/>
                <w:sz w:val="20"/>
              </w:rPr>
              <w:t>=business_totalCostMicros + tokenCostResult.costMicros</w:t>
            </w:r>
          </w:p>
        </w:tc>
      </w:tr>
      <w:tr>
        <w:tc>
          <w:tcPr>
            <w:tcW w:type="dxa" w:w="4680"/>
          </w:tcPr>
          <w:p>
            <w:r/>
            <w:r>
              <w:rPr>
                <w:rFonts w:ascii="Consolas" w:hAnsi="Consolas"/>
                <w:color w:val="A01E4C"/>
                <w:sz w:val="20"/>
              </w:rPr>
              <w:t>business_totalCostUsd</w:t>
            </w:r>
          </w:p>
        </w:tc>
        <w:tc>
          <w:tcPr>
            <w:tcW w:type="dxa" w:w="4680"/>
          </w:tcPr>
          <w:p>
            <w:r/>
            <w:r>
              <w:rPr>
                <w:rFonts w:ascii="Consolas" w:hAnsi="Consolas"/>
                <w:color w:val="A01E4C"/>
                <w:sz w:val="20"/>
              </w:rPr>
              <w:t>=business_totalCostUsd + tokenCostResult.costUsd</w:t>
            </w:r>
          </w:p>
        </w:tc>
      </w:tr>
      <w:tr>
        <w:tc>
          <w:tcPr>
            <w:tcW w:type="dxa" w:w="4680"/>
          </w:tcPr>
          <w:p>
            <w:r/>
            <w:r>
              <w:rPr>
                <w:rFonts w:ascii="Consolas" w:hAnsi="Consolas"/>
                <w:color w:val="A01E4C"/>
                <w:sz w:val="20"/>
              </w:rPr>
              <w:t>business_costAgent</w:t>
            </w:r>
          </w:p>
        </w:tc>
        <w:tc>
          <w:tcPr>
            <w:tcW w:type="dxa" w:w="4680"/>
          </w:tcPr>
          <w:p>
            <w:r/>
            <w:r>
              <w:rPr>
                <w:rFonts w:ascii="Consolas" w:hAnsi="Consolas"/>
                <w:color w:val="A01E4C"/>
                <w:sz w:val="20"/>
              </w:rPr>
              <w:t>=tokenCostResult.agent</w:t>
            </w:r>
          </w:p>
        </w:tc>
      </w:tr>
    </w:tbl>
    <w:p>
      <w:pPr>
        <w:spacing w:after="40"/>
      </w:pPr>
    </w:p>
    <w:p>
      <w:r>
        <w:rPr>
          <w:rFonts w:ascii="Segoe UI" w:hAnsi="Segoe UI"/>
          <w:sz w:val="22"/>
        </w:rPr>
        <w:t xml:space="preserve">Applying or updating the element template in Web Modeler removes all four, so re-add them afterwards. </w:t>
      </w:r>
      <w:r>
        <w:rPr>
          <w:rFonts w:ascii="Consolas" w:hAnsi="Consolas"/>
          <w:color w:val="A01E4C"/>
          <w:sz w:val="20"/>
        </w:rPr>
        <w:t>business_costAgent</w:t>
      </w:r>
      <w:r>
        <w:rPr>
          <w:rFonts w:ascii="Segoe UI" w:hAnsi="Segoe UI"/>
          <w:sz w:val="22"/>
        </w:rPr>
        <w:t xml:space="preserve"> is a plain string on purpose: on SaaS, Optimize does not flatten an object variable such as </w:t>
      </w:r>
      <w:r>
        <w:rPr>
          <w:rFonts w:ascii="Consolas" w:hAnsi="Consolas"/>
          <w:color w:val="A01E4C"/>
          <w:sz w:val="20"/>
        </w:rPr>
        <w:t>tokenCostResult</w:t>
      </w:r>
      <w:r>
        <w:rPr>
          <w:rFonts w:ascii="Segoe UI" w:hAnsi="Segoe UI"/>
          <w:sz w:val="22"/>
        </w:rPr>
        <w:t xml:space="preserve">, so </w:t>
      </w:r>
      <w:r>
        <w:rPr>
          <w:rFonts w:ascii="Consolas" w:hAnsi="Consolas"/>
          <w:color w:val="A01E4C"/>
          <w:sz w:val="20"/>
        </w:rPr>
        <w:t>tokenCostResult.agent</w:t>
      </w:r>
      <w:r>
        <w:rPr>
          <w:rFonts w:ascii="Segoe UI" w:hAnsi="Segoe UI"/>
          <w:sz w:val="22"/>
        </w:rPr>
        <w:t xml:space="preserve"> is not available to it. It holds the agent name of the last Token cost call in the instance, so a per-agent view is correct when an instance has one agent. For several agents in one instance use Prometheus (Section 8).</w:t>
      </w:r>
    </w:p>
    <w:p>
      <w:pPr>
        <w:pStyle w:val="Heading2"/>
      </w:pPr>
      <w:r>
        <w:rPr>
          <w:rFonts w:ascii="Segoe UI" w:hAnsi="Segoe UI"/>
          <w:sz w:val="28"/>
        </w:rPr>
        <w:t>9.2 What Optimize can and cannot do with a cost variable</w:t>
      </w:r>
    </w:p>
    <w:p>
      <w:r>
        <w:rPr>
          <w:rFonts w:ascii="Segoe UI" w:hAnsi="Segoe UI"/>
          <w:sz w:val="22"/>
        </w:rPr>
        <w:t xml:space="preserve">Optimize's </w:t>
      </w:r>
      <w:r>
        <w:rPr>
          <w:rFonts w:ascii="Segoe UI" w:hAnsi="Segoe UI"/>
          <w:b/>
          <w:sz w:val="22"/>
        </w:rPr>
        <w:t>Variable</w:t>
      </w:r>
      <w:r>
        <w:rPr>
          <w:rFonts w:ascii="Segoe UI" w:hAnsi="Segoe UI"/>
          <w:sz w:val="22"/>
        </w:rPr>
        <w:t xml:space="preserve"> view gives one number: the sum, average, minimum or maximum of a numeric variable over the instances that match the report's filters. Its </w:t>
      </w:r>
      <w:r>
        <w:rPr>
          <w:rFonts w:ascii="Segoe UI" w:hAnsi="Segoe UI"/>
          <w:b/>
          <w:sz w:val="22"/>
        </w:rPr>
        <w:t>Group by</w:t>
      </w:r>
      <w:r>
        <w:rPr>
          <w:rFonts w:ascii="Segoe UI" w:hAnsi="Segoe UI"/>
          <w:sz w:val="22"/>
        </w:rPr>
        <w:t xml:space="preserve"> can only be </w:t>
      </w:r>
      <w:r>
        <w:rPr>
          <w:rFonts w:ascii="Segoe UI" w:hAnsi="Segoe UI"/>
          <w:b/>
          <w:sz w:val="22"/>
        </w:rPr>
        <w:t>None</w:t>
      </w:r>
      <w:r>
        <w:rPr>
          <w:rFonts w:ascii="Segoe UI" w:hAnsi="Segoe UI"/>
          <w:sz w:val="22"/>
        </w:rPr>
        <w:t>; Optimize's own list of valid combinations contains no other option for that view. Two consequences:</w:t>
      </w:r>
    </w:p>
    <w:p>
      <w:pPr>
        <w:tabs>
          <w:tab w:pos="432" w:val="left"/>
        </w:tabs>
        <w:spacing w:after="80"/>
        <w:ind w:left="432" w:hanging="432"/>
      </w:pPr>
      <w:r>
        <w:rPr>
          <w:rFonts w:ascii="Segoe UI" w:hAnsi="Segoe UI"/>
          <w:sz w:val="22"/>
        </w:rPr>
        <w:t>•</w:t>
        <w:tab/>
      </w:r>
      <w:r>
        <w:rPr>
          <w:rFonts w:ascii="Segoe UI" w:hAnsi="Segoe UI"/>
          <w:sz w:val="22"/>
        </w:rPr>
        <w:t>There is no bar chart of cost per month and no chart of cost per agent. Optimize can chart counts of instances per month or per agent (</w:t>
      </w:r>
      <w:r>
        <w:rPr>
          <w:rFonts w:ascii="Segoe UI" w:hAnsi="Segoe UI"/>
          <w:b/>
          <w:sz w:val="22"/>
        </w:rPr>
        <w:t>Process instance</w:t>
      </w:r>
      <w:r>
        <w:rPr>
          <w:rFonts w:ascii="Segoe UI" w:hAnsi="Segoe UI"/>
          <w:sz w:val="22"/>
        </w:rPr>
        <w:t xml:space="preserve">, </w:t>
      </w:r>
      <w:r>
        <w:rPr>
          <w:rFonts w:ascii="Segoe UI" w:hAnsi="Segoe UI"/>
          <w:b/>
          <w:sz w:val="22"/>
        </w:rPr>
        <w:t>Count</w:t>
      </w:r>
      <w:r>
        <w:rPr>
          <w:rFonts w:ascii="Segoe UI" w:hAnsi="Segoe UI"/>
          <w:sz w:val="22"/>
        </w:rPr>
        <w:t>), but not sums of a variable.</w:t>
      </w:r>
    </w:p>
    <w:p>
      <w:pPr>
        <w:tabs>
          <w:tab w:pos="432" w:val="left"/>
        </w:tabs>
        <w:spacing w:after="80"/>
        <w:ind w:left="432" w:hanging="432"/>
      </w:pPr>
      <w:r>
        <w:rPr>
          <w:rFonts w:ascii="Segoe UI" w:hAnsi="Segoe UI"/>
          <w:sz w:val="22"/>
        </w:rPr>
        <w:t>•</w:t>
        <w:tab/>
      </w:r>
      <w:r>
        <w:rPr>
          <w:rFonts w:ascii="Segoe UI" w:hAnsi="Segoe UI"/>
          <w:sz w:val="22"/>
        </w:rPr>
        <w:t>What it does well: the total or the average for any slice you filter to (this month, this year, one agent, completed instances), and a table with one row per instance that can be exported to CSV.</w:t>
      </w:r>
    </w:p>
    <w:p>
      <w:r>
        <w:rPr>
          <w:rFonts w:ascii="Segoe UI" w:hAnsi="Segoe UI"/>
          <w:sz w:val="22"/>
        </w:rPr>
        <w:t xml:space="preserve">For a chart of cost over time or per agent, use Grafana on the Prometheus counters (Section 8): </w:t>
      </w:r>
      <w:r>
        <w:rPr>
          <w:rFonts w:ascii="Consolas" w:hAnsi="Consolas"/>
          <w:color w:val="A01E4C"/>
          <w:sz w:val="20"/>
        </w:rPr>
        <w:t>governor_cost_usd_total</w:t>
      </w:r>
      <w:r>
        <w:rPr>
          <w:rFonts w:ascii="Segoe UI" w:hAnsi="Segoe UI"/>
          <w:sz w:val="22"/>
        </w:rPr>
        <w:t xml:space="preserve"> is labelled by provider, model and agent.</w:t>
      </w:r>
    </w:p>
    <w:p>
      <w:pPr>
        <w:pStyle w:val="Heading2"/>
      </w:pPr>
      <w:r>
        <w:rPr>
          <w:rFonts w:ascii="Segoe UI" w:hAnsi="Segoe UI"/>
          <w:sz w:val="28"/>
        </w:rPr>
        <w:t>9.3 Import the ready-made dashboard (recommended)</w:t>
      </w:r>
    </w:p>
    <w:p>
      <w:r>
        <w:rPr>
          <w:rFonts w:ascii="Consolas" w:hAnsi="Consolas"/>
          <w:color w:val="A01E4C"/>
          <w:sz w:val="20"/>
        </w:rPr>
        <w:t>optimize/ai-cost-dashboard.json</w:t>
      </w:r>
      <w:r>
        <w:rPr>
          <w:rFonts w:ascii="Segoe UI" w:hAnsi="Segoe UI"/>
          <w:sz w:val="22"/>
        </w:rPr>
        <w:t xml:space="preserve"> contains five reports and one dashboard called </w:t>
      </w:r>
      <w:r>
        <w:rPr>
          <w:rFonts w:ascii="Consolas" w:hAnsi="Consolas"/>
          <w:color w:val="A01E4C"/>
          <w:sz w:val="20"/>
        </w:rPr>
        <w:t>AI cost</w:t>
      </w:r>
      <w:r>
        <w:rPr>
          <w:rFonts w:ascii="Segoe UI" w:hAnsi="Segoe UI"/>
          <w:sz w:val="22"/>
        </w:rPr>
        <w:t>:</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w:t>
            </w:r>
          </w:p>
        </w:tc>
        <w:tc>
          <w:tcPr>
            <w:tcW w:type="dxa" w:w="3120"/>
            <w:shd w:val="clear" w:color="auto" w:fill="1F3864"/>
          </w:tcPr>
          <w:p>
            <w:r>
              <w:rPr>
                <w:b/>
                <w:color w:val="FFFFFF"/>
              </w:rPr>
            </w:r>
            <w:r>
              <w:rPr>
                <w:rFonts w:ascii="Segoe UI" w:hAnsi="Segoe UI"/>
                <w:b/>
                <w:color w:val="FFFFFF"/>
                <w:sz w:val="20"/>
              </w:rPr>
              <w:t>Report</w:t>
            </w:r>
          </w:p>
        </w:tc>
        <w:tc>
          <w:tcPr>
            <w:tcW w:type="dxa" w:w="3120"/>
            <w:shd w:val="clear" w:color="auto" w:fill="1F3864"/>
          </w:tcPr>
          <w:p>
            <w:r>
              <w:rPr>
                <w:b/>
                <w:color w:val="FFFFFF"/>
              </w:rPr>
            </w:r>
            <w:r>
              <w:rPr>
                <w:rFonts w:ascii="Segoe UI" w:hAnsi="Segoe UI"/>
                <w:b/>
                <w:color w:val="FFFFFF"/>
                <w:sz w:val="20"/>
              </w:rPr>
              <w:t>What it shows</w:t>
            </w:r>
          </w:p>
        </w:tc>
      </w:tr>
      <w:tr>
        <w:tc>
          <w:tcPr>
            <w:tcW w:type="dxa" w:w="3120"/>
          </w:tcPr>
          <w:p>
            <w:r/>
            <w:r>
              <w:rPr>
                <w:rFonts w:ascii="Segoe UI" w:hAnsi="Segoe UI"/>
                <w:sz w:val="20"/>
              </w:rPr>
              <w:t>1</w:t>
            </w:r>
          </w:p>
        </w:tc>
        <w:tc>
          <w:tcPr>
            <w:tcW w:type="dxa" w:w="3120"/>
          </w:tcPr>
          <w:p>
            <w:r/>
            <w:r>
              <w:rPr>
                <w:rFonts w:ascii="Segoe UI" w:hAnsi="Segoe UI"/>
                <w:sz w:val="20"/>
              </w:rPr>
              <w:t>Cost of each process instance</w:t>
            </w:r>
          </w:p>
        </w:tc>
        <w:tc>
          <w:tcPr>
            <w:tcW w:type="dxa" w:w="3120"/>
          </w:tcPr>
          <w:p>
            <w:r/>
            <w:r>
              <w:rPr>
                <w:rFonts w:ascii="Segoe UI" w:hAnsi="Segoe UI"/>
                <w:sz w:val="20"/>
              </w:rPr>
              <w:t xml:space="preserve">Raw data table, completed instances: instance ID, start date, end date, </w:t>
            </w:r>
            <w:r>
              <w:rPr>
                <w:rFonts w:ascii="Consolas" w:hAnsi="Consolas"/>
                <w:color w:val="A01E4C"/>
                <w:sz w:val="20"/>
              </w:rPr>
              <w:t>business_totalCostUsd</w:t>
            </w:r>
            <w:r>
              <w:rPr>
                <w:rFonts w:ascii="Segoe UI" w:hAnsi="Segoe UI"/>
                <w:sz w:val="20"/>
              </w:rPr>
              <w:t xml:space="preserve">, </w:t>
            </w:r>
            <w:r>
              <w:rPr>
                <w:rFonts w:ascii="Consolas" w:hAnsi="Consolas"/>
                <w:color w:val="A01E4C"/>
                <w:sz w:val="20"/>
              </w:rPr>
              <w:t>business_totalCostMicros</w:t>
            </w:r>
            <w:r>
              <w:rPr>
                <w:rFonts w:ascii="Segoe UI" w:hAnsi="Segoe UI"/>
                <w:sz w:val="20"/>
              </w:rPr>
              <w:t xml:space="preserve">, </w:t>
            </w:r>
            <w:r>
              <w:rPr>
                <w:rFonts w:ascii="Consolas" w:hAnsi="Consolas"/>
                <w:color w:val="A01E4C"/>
                <w:sz w:val="20"/>
              </w:rPr>
              <w:t>business_costAgent</w:t>
            </w:r>
            <w:r>
              <w:rPr>
                <w:rFonts w:ascii="Segoe UI" w:hAnsi="Segoe UI"/>
                <w:sz w:val="20"/>
              </w:rPr>
              <w:t>.</w:t>
            </w:r>
          </w:p>
        </w:tc>
      </w:tr>
      <w:tr>
        <w:tc>
          <w:tcPr>
            <w:tcW w:type="dxa" w:w="3120"/>
          </w:tcPr>
          <w:p>
            <w:r/>
            <w:r>
              <w:rPr>
                <w:rFonts w:ascii="Segoe UI" w:hAnsi="Segoe UI"/>
                <w:sz w:val="20"/>
              </w:rPr>
              <w:t>2</w:t>
            </w:r>
          </w:p>
        </w:tc>
        <w:tc>
          <w:tcPr>
            <w:tcW w:type="dxa" w:w="3120"/>
          </w:tcPr>
          <w:p>
            <w:r/>
            <w:r>
              <w:rPr>
                <w:rFonts w:ascii="Segoe UI" w:hAnsi="Segoe UI"/>
                <w:sz w:val="20"/>
              </w:rPr>
              <w:t>Agent-wise cost (USD)</w:t>
            </w:r>
          </w:p>
        </w:tc>
        <w:tc>
          <w:tcPr>
            <w:tcW w:type="dxa" w:w="3120"/>
          </w:tcPr>
          <w:p>
            <w:r/>
            <w:r>
              <w:rPr>
                <w:rFonts w:ascii="Segoe UI" w:hAnsi="Segoe UI"/>
                <w:sz w:val="20"/>
              </w:rPr>
              <w:t xml:space="preserve">Number: sum of </w:t>
            </w:r>
            <w:r>
              <w:rPr>
                <w:rFonts w:ascii="Consolas" w:hAnsi="Consolas"/>
                <w:color w:val="A01E4C"/>
                <w:sz w:val="20"/>
              </w:rPr>
              <w:t>business_totalCostUsd</w:t>
            </w:r>
            <w:r>
              <w:rPr>
                <w:rFonts w:ascii="Segoe UI" w:hAnsi="Segoe UI"/>
                <w:sz w:val="20"/>
              </w:rPr>
              <w:t xml:space="preserve"> over completed instances. Add an agent filter to the dashboard after the first data arrives (below) to see one agent.</w:t>
            </w:r>
          </w:p>
        </w:tc>
      </w:tr>
      <w:tr>
        <w:tc>
          <w:tcPr>
            <w:tcW w:type="dxa" w:w="3120"/>
          </w:tcPr>
          <w:p>
            <w:r/>
            <w:r>
              <w:rPr>
                <w:rFonts w:ascii="Segoe UI" w:hAnsi="Segoe UI"/>
                <w:sz w:val="20"/>
              </w:rPr>
              <w:t>3</w:t>
            </w:r>
          </w:p>
        </w:tc>
        <w:tc>
          <w:tcPr>
            <w:tcW w:type="dxa" w:w="3120"/>
          </w:tcPr>
          <w:p>
            <w:r/>
            <w:r>
              <w:rPr>
                <w:rFonts w:ascii="Segoe UI" w:hAnsi="Segoe UI"/>
                <w:sz w:val="20"/>
              </w:rPr>
              <w:t>Total spend this month (USD)</w:t>
            </w:r>
          </w:p>
        </w:tc>
        <w:tc>
          <w:tcPr>
            <w:tcW w:type="dxa" w:w="3120"/>
          </w:tcPr>
          <w:p>
            <w:r/>
            <w:r>
              <w:rPr>
                <w:rFonts w:ascii="Segoe UI" w:hAnsi="Segoe UI"/>
                <w:sz w:val="20"/>
              </w:rPr>
              <w:t>Number: sum, for instances started in the current calendar month.</w:t>
            </w:r>
          </w:p>
        </w:tc>
      </w:tr>
      <w:tr>
        <w:tc>
          <w:tcPr>
            <w:tcW w:type="dxa" w:w="3120"/>
          </w:tcPr>
          <w:p>
            <w:r/>
            <w:r>
              <w:rPr>
                <w:rFonts w:ascii="Segoe UI" w:hAnsi="Segoe UI"/>
                <w:sz w:val="20"/>
              </w:rPr>
              <w:t>4</w:t>
            </w:r>
          </w:p>
        </w:tc>
        <w:tc>
          <w:tcPr>
            <w:tcW w:type="dxa" w:w="3120"/>
          </w:tcPr>
          <w:p>
            <w:r/>
            <w:r>
              <w:rPr>
                <w:rFonts w:ascii="Segoe UI" w:hAnsi="Segoe UI"/>
                <w:sz w:val="20"/>
              </w:rPr>
              <w:t>Total spend this year (USD)</w:t>
            </w:r>
          </w:p>
        </w:tc>
        <w:tc>
          <w:tcPr>
            <w:tcW w:type="dxa" w:w="3120"/>
          </w:tcPr>
          <w:p>
            <w:r/>
            <w:r>
              <w:rPr>
                <w:rFonts w:ascii="Segoe UI" w:hAnsi="Segoe UI"/>
                <w:sz w:val="20"/>
              </w:rPr>
              <w:t>Number: sum, for instances started in the current calendar year.</w:t>
            </w:r>
          </w:p>
        </w:tc>
      </w:tr>
      <w:tr>
        <w:tc>
          <w:tcPr>
            <w:tcW w:type="dxa" w:w="3120"/>
          </w:tcPr>
          <w:p>
            <w:r/>
            <w:r>
              <w:rPr>
                <w:rFonts w:ascii="Segoe UI" w:hAnsi="Segoe UI"/>
                <w:sz w:val="20"/>
              </w:rPr>
              <w:t>5</w:t>
            </w:r>
          </w:p>
        </w:tc>
        <w:tc>
          <w:tcPr>
            <w:tcW w:type="dxa" w:w="3120"/>
          </w:tcPr>
          <w:p>
            <w:r/>
            <w:r>
              <w:rPr>
                <w:rFonts w:ascii="Segoe UI" w:hAnsi="Segoe UI"/>
                <w:sz w:val="20"/>
              </w:rPr>
              <w:t>Average cost per case (USD)</w:t>
            </w:r>
          </w:p>
        </w:tc>
        <w:tc>
          <w:tcPr>
            <w:tcW w:type="dxa" w:w="3120"/>
          </w:tcPr>
          <w:p>
            <w:r/>
            <w:r>
              <w:rPr>
                <w:rFonts w:ascii="Segoe UI" w:hAnsi="Segoe UI"/>
                <w:sz w:val="20"/>
              </w:rPr>
              <w:t xml:space="preserve">Number: average of </w:t>
            </w:r>
            <w:r>
              <w:rPr>
                <w:rFonts w:ascii="Consolas" w:hAnsi="Consolas"/>
                <w:color w:val="A01E4C"/>
                <w:sz w:val="20"/>
              </w:rPr>
              <w:t>business_totalCostUsd</w:t>
            </w:r>
            <w:r>
              <w:rPr>
                <w:rFonts w:ascii="Segoe UI" w:hAnsi="Segoe UI"/>
                <w:sz w:val="20"/>
              </w:rPr>
              <w:t>. The target for the human-flow comparison is switched off.</w:t>
            </w:r>
          </w:p>
        </w:tc>
      </w:tr>
    </w:tbl>
    <w:p>
      <w:pPr>
        <w:spacing w:after="40"/>
      </w:pPr>
    </w:p>
    <w:p>
      <w:r>
        <w:rPr>
          <w:rFonts w:ascii="Segoe UI" w:hAnsi="Segoe UI"/>
          <w:sz w:val="22"/>
        </w:rPr>
        <w:t xml:space="preserve">The file has no agent filter on purpose: Optimize accepts a dashboard variable filter only for a variable that already exists in its data, so importing one before the first instance would be refused. Once an instance with </w:t>
      </w:r>
      <w:r>
        <w:rPr>
          <w:rFonts w:ascii="Consolas" w:hAnsi="Consolas"/>
          <w:color w:val="A01E4C"/>
          <w:sz w:val="20"/>
        </w:rPr>
        <w:t>business_costAgent</w:t>
      </w:r>
      <w:r>
        <w:rPr>
          <w:rFonts w:ascii="Segoe UI" w:hAnsi="Segoe UI"/>
          <w:sz w:val="22"/>
        </w:rPr>
        <w:t xml:space="preserve"> has been imported, open the dashboard, choose </w:t>
      </w:r>
      <w:r>
        <w:rPr>
          <w:rFonts w:ascii="Segoe UI" w:hAnsi="Segoe UI"/>
          <w:b/>
          <w:sz w:val="22"/>
        </w:rPr>
        <w:t>Edit</w:t>
      </w:r>
      <w:r>
        <w:rPr>
          <w:rFonts w:ascii="Segoe UI" w:hAnsi="Segoe UI"/>
          <w:sz w:val="22"/>
        </w:rPr>
        <w:t xml:space="preserve">, add a </w:t>
      </w:r>
      <w:r>
        <w:rPr>
          <w:rFonts w:ascii="Segoe UI" w:hAnsi="Segoe UI"/>
          <w:b/>
          <w:sz w:val="22"/>
        </w:rPr>
        <w:t>Variable</w:t>
      </w:r>
      <w:r>
        <w:rPr>
          <w:rFonts w:ascii="Segoe UI" w:hAnsi="Segoe UI"/>
          <w:sz w:val="22"/>
        </w:rPr>
        <w:t xml:space="preserve"> filter on </w:t>
      </w:r>
      <w:r>
        <w:rPr>
          <w:rFonts w:ascii="Consolas" w:hAnsi="Consolas"/>
          <w:color w:val="A01E4C"/>
          <w:sz w:val="20"/>
        </w:rPr>
        <w:t>business_costAgent</w:t>
      </w:r>
      <w:r>
        <w:rPr>
          <w:rFonts w:ascii="Segoe UI" w:hAnsi="Segoe UI"/>
          <w:sz w:val="22"/>
        </w:rPr>
        <w:t xml:space="preserve"> and save; choosing an agent then recalculates the number tiles and the table for that agent.</w:t>
      </w:r>
    </w:p>
    <w:p>
      <w:r>
        <w:rPr>
          <w:rFonts w:ascii="Segoe UI" w:hAnsi="Segoe UI"/>
          <w:b/>
          <w:sz w:val="22"/>
        </w:rPr>
        <w:t>Steps</w:t>
      </w:r>
    </w:p>
    <w:p>
      <w:pPr>
        <w:tabs>
          <w:tab w:pos="432" w:val="left"/>
        </w:tabs>
        <w:spacing w:after="80"/>
        <w:ind w:left="432" w:hanging="432"/>
      </w:pPr>
      <w:r>
        <w:rPr>
          <w:rFonts w:ascii="Segoe UI" w:hAnsi="Segoe UI"/>
          <w:sz w:val="22"/>
        </w:rPr>
        <w:t>1.</w:t>
        <w:tab/>
      </w:r>
      <w:r>
        <w:rPr>
          <w:rFonts w:ascii="Segoe UI" w:hAnsi="Segoe UI"/>
          <w:sz w:val="22"/>
        </w:rPr>
        <w:t>Make sure the process exists in Optimize (it has at least one instance) and that you are an Optimize superuser. Camunda's documentation says only superusers can import and export entities.</w:t>
      </w:r>
    </w:p>
    <w:p>
      <w:pPr>
        <w:tabs>
          <w:tab w:pos="432" w:val="left"/>
        </w:tabs>
        <w:spacing w:after="80"/>
        <w:ind w:left="432" w:hanging="432"/>
      </w:pPr>
      <w:r>
        <w:rPr>
          <w:rFonts w:ascii="Segoe UI" w:hAnsi="Segoe UI"/>
          <w:sz w:val="22"/>
        </w:rPr>
        <w:t>2.</w:t>
        <w:tab/>
      </w:r>
      <w:r>
        <w:rPr>
          <w:rFonts w:ascii="Segoe UI" w:hAnsi="Segoe UI"/>
          <w:sz w:val="22"/>
        </w:rPr>
        <w:t>Create the collection and add both demo processes as data sources, as in Section 9.4. The import requires every process in the file to be a data source of the collection (Section 9.3a explains how to change the list).</w:t>
      </w:r>
    </w:p>
    <w:p>
      <w:pPr>
        <w:tabs>
          <w:tab w:pos="432" w:val="left"/>
        </w:tabs>
        <w:spacing w:after="80"/>
        <w:ind w:left="432" w:hanging="432"/>
      </w:pPr>
      <w:r>
        <w:rPr>
          <w:rFonts w:ascii="Segoe UI" w:hAnsi="Segoe UI"/>
          <w:sz w:val="22"/>
        </w:rPr>
        <w:t>3.</w:t>
        <w:tab/>
      </w:r>
      <w:r>
        <w:rPr>
          <w:rFonts w:ascii="Segoe UI" w:hAnsi="Segoe UI"/>
          <w:sz w:val="22"/>
        </w:rPr>
        <w:t xml:space="preserve">Open the collection, choose </w:t>
      </w:r>
      <w:r>
        <w:rPr>
          <w:rFonts w:ascii="Segoe UI" w:hAnsi="Segoe UI"/>
          <w:b/>
          <w:sz w:val="22"/>
        </w:rPr>
        <w:t>Create New</w:t>
      </w:r>
      <w:r>
        <w:rPr>
          <w:rFonts w:ascii="Segoe UI" w:hAnsi="Segoe UI"/>
          <w:sz w:val="22"/>
        </w:rPr>
        <w:t xml:space="preserve"> and then the </w:t>
      </w:r>
      <w:r>
        <w:rPr>
          <w:rFonts w:ascii="Segoe UI" w:hAnsi="Segoe UI"/>
          <w:b/>
          <w:sz w:val="22"/>
        </w:rPr>
        <w:t>Import JSON</w:t>
      </w:r>
      <w:r>
        <w:rPr>
          <w:rFonts w:ascii="Segoe UI" w:hAnsi="Segoe UI"/>
          <w:sz w:val="22"/>
        </w:rPr>
        <w:t xml:space="preserve"> option (the label can differ slightly), and select </w:t>
      </w:r>
      <w:r>
        <w:rPr>
          <w:rFonts w:ascii="Consolas" w:hAnsi="Consolas"/>
          <w:color w:val="A01E4C"/>
          <w:sz w:val="20"/>
        </w:rPr>
        <w:t>optimize/ai-cost-dashboard.json</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 xml:space="preserve">Optimize creates the five reports and the dashboard in the collection. Open the dashboard </w:t>
      </w:r>
      <w:r>
        <w:rPr>
          <w:rFonts w:ascii="Consolas" w:hAnsi="Consolas"/>
          <w:color w:val="A01E4C"/>
          <w:sz w:val="20"/>
        </w:rPr>
        <w:t>AI cost</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To compare with a human-handled case, open Report 5, open its configuration, switch on the progress bar (the target value) and set the target to what one human-handled case costs. The bar then shows the average AI cost per case against it.</w:t>
      </w:r>
    </w:p>
    <w:p>
      <w:r>
        <w:rPr>
          <w:rFonts w:ascii="Segoe UI" w:hAnsi="Segoe UI"/>
          <w:b/>
          <w:sz w:val="22"/>
        </w:rPr>
        <w:t>If the import is refused</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Message or symptom</w:t>
            </w:r>
          </w:p>
        </w:tc>
        <w:tc>
          <w:tcPr>
            <w:tcW w:type="dxa" w:w="3120"/>
            <w:shd w:val="clear" w:color="auto" w:fill="1F3864"/>
          </w:tcPr>
          <w:p>
            <w:r>
              <w:rPr>
                <w:b/>
                <w:color w:val="FFFFFF"/>
              </w:rPr>
            </w:r>
            <w:r>
              <w:rPr>
                <w:rFonts w:ascii="Segoe UI" w:hAnsi="Segoe UI"/>
                <w:b/>
                <w:color w:val="FFFFFF"/>
                <w:sz w:val="20"/>
              </w:rPr>
              <w:t>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"The imported entity requires definitions that don't exist"</w:t>
            </w:r>
          </w:p>
        </w:tc>
        <w:tc>
          <w:tcPr>
            <w:tcW w:type="dxa" w:w="3120"/>
          </w:tcPr>
          <w:p>
            <w:r/>
            <w:r>
              <w:rPr>
                <w:rFonts w:ascii="Segoe UI" w:hAnsi="Segoe UI"/>
                <w:sz w:val="20"/>
              </w:rPr>
              <w:t xml:space="preserve">Optimize found no definition for the key, versions and tenant in the file. Two causes were seen. First: the tenant. Optimize stores every Camunda 8 definition under the tenant </w:t>
            </w:r>
            <w:r>
              <w:rPr>
                <w:rFonts w:ascii="Consolas" w:hAnsi="Consolas"/>
                <w:color w:val="A01E4C"/>
                <w:sz w:val="20"/>
              </w:rPr>
              <w:t>&lt;default&gt;</w:t>
            </w:r>
            <w:r>
              <w:rPr>
                <w:rFonts w:ascii="Segoe UI" w:hAnsi="Segoe UI"/>
                <w:sz w:val="20"/>
              </w:rPr>
              <w:t xml:space="preserve">, and the file must say </w:t>
            </w:r>
            <w:r>
              <w:rPr>
                <w:rFonts w:ascii="Consolas" w:hAnsi="Consolas"/>
                <w:color w:val="A01E4C"/>
                <w:sz w:val="20"/>
              </w:rPr>
              <w:t>"tenantIds": ["&lt;default&gt;"]</w:t>
            </w:r>
            <w:r>
              <w:rPr>
                <w:rFonts w:ascii="Segoe UI" w:hAnsi="Segoe UI"/>
                <w:sz w:val="20"/>
              </w:rPr>
              <w:t xml:space="preserve">; a null tenant is refused with exactly this message. Second: the process key </w:t>
            </w:r>
            <w:r>
              <w:rPr>
                <w:rFonts w:ascii="Consolas" w:hAnsi="Consolas"/>
                <w:color w:val="A01E4C"/>
                <w:sz w:val="20"/>
              </w:rPr>
              <w:t>ai-agent-task-cost-tracking</w:t>
            </w:r>
            <w:r>
              <w:rPr>
                <w:rFonts w:ascii="Segoe UI" w:hAnsi="Segoe UI"/>
                <w:sz w:val="20"/>
              </w:rPr>
              <w:t xml:space="preserve"> (the BPMN process ID) is not known to Optimize yet, or your process has a different ID.</w:t>
            </w:r>
          </w:p>
        </w:tc>
        <w:tc>
          <w:tcPr>
            <w:tcW w:type="dxa" w:w="3120"/>
          </w:tcPr>
          <w:p>
            <w:r/>
            <w:r>
              <w:rPr>
                <w:rFonts w:ascii="Segoe UI" w:hAnsi="Segoe UI"/>
                <w:sz w:val="20"/>
              </w:rPr>
              <w:t xml:space="preserve">Use the current file (it has the </w:t>
            </w:r>
            <w:r>
              <w:rPr>
                <w:rFonts w:ascii="Consolas" w:hAnsi="Consolas"/>
                <w:color w:val="A01E4C"/>
                <w:sz w:val="20"/>
              </w:rPr>
              <w:t>&lt;default&gt;</w:t>
            </w:r>
            <w:r>
              <w:rPr>
                <w:rFonts w:ascii="Segoe UI" w:hAnsi="Segoe UI"/>
                <w:sz w:val="20"/>
              </w:rPr>
              <w:t xml:space="preserve"> tenant). Make sure the process has at least one instance imported into Optimize, and that its BPMN process ID equals the </w:t>
            </w:r>
            <w:r>
              <w:rPr>
                <w:rFonts w:ascii="Consolas" w:hAnsi="Consolas"/>
                <w:color w:val="A01E4C"/>
                <w:sz w:val="20"/>
              </w:rPr>
              <w:t>key</w:t>
            </w:r>
            <w:r>
              <w:rPr>
                <w:rFonts w:ascii="Segoe UI" w:hAnsi="Segoe UI"/>
                <w:sz w:val="20"/>
              </w:rPr>
              <w:t xml:space="preserve"> in the file; if not, replace the key and the name in the file with your own.</w:t>
            </w:r>
          </w:p>
        </w:tc>
      </w:tr>
      <w:tr>
        <w:tc>
          <w:tcPr>
            <w:tcW w:type="dxa" w:w="3120"/>
          </w:tcPr>
          <w:p>
            <w:r/>
            <w:r>
              <w:rPr>
                <w:rFonts w:ascii="Segoe UI" w:hAnsi="Segoe UI"/>
                <w:sz w:val="20"/>
              </w:rPr>
              <w:t>The process is not in scope of the collection</w:t>
            </w:r>
          </w:p>
        </w:tc>
        <w:tc>
          <w:tcPr>
            <w:tcW w:type="dxa" w:w="3120"/>
          </w:tcPr>
          <w:p>
            <w:r/>
            <w:r>
              <w:rPr>
                <w:rFonts w:ascii="Segoe UI" w:hAnsi="Segoe UI"/>
                <w:sz w:val="20"/>
              </w:rPr>
              <w:t>The process is not a data source of the collection you import into.</w:t>
            </w:r>
          </w:p>
        </w:tc>
        <w:tc>
          <w:tcPr>
            <w:tcW w:type="dxa" w:w="3120"/>
          </w:tcPr>
          <w:p>
            <w:r/>
            <w:r>
              <w:rPr>
                <w:rFonts w:ascii="Segoe UI" w:hAnsi="Segoe UI"/>
                <w:sz w:val="20"/>
              </w:rPr>
              <w:t>Add the process to the collection first (Section 9.4).</w:t>
            </w:r>
          </w:p>
        </w:tc>
      </w:tr>
      <w:tr>
        <w:tc>
          <w:tcPr>
            <w:tcW w:type="dxa" w:w="3120"/>
          </w:tcPr>
          <w:p>
            <w:r/>
            <w:r>
              <w:rPr>
                <w:rFonts w:ascii="Segoe UI" w:hAnsi="Segoe UI"/>
                <w:sz w:val="20"/>
              </w:rPr>
              <w:t>"The following variable filter names/types do not exist in any report in dashboard"</w:t>
            </w:r>
          </w:p>
        </w:tc>
        <w:tc>
          <w:tcPr>
            <w:tcW w:type="dxa" w:w="3120"/>
          </w:tcPr>
          <w:p>
            <w:r/>
            <w:r>
              <w:rPr>
                <w:rFonts w:ascii="Segoe UI" w:hAnsi="Segoe UI"/>
                <w:sz w:val="20"/>
              </w:rPr>
              <w:t>A dashboard variable filter was added to the file before the variable existed in Optimize.</w:t>
            </w:r>
          </w:p>
        </w:tc>
        <w:tc>
          <w:tcPr>
            <w:tcW w:type="dxa" w:w="3120"/>
          </w:tcPr>
          <w:p>
            <w:r/>
            <w:r>
              <w:rPr>
                <w:rFonts w:ascii="Segoe UI" w:hAnsi="Segoe UI"/>
                <w:sz w:val="20"/>
              </w:rPr>
              <w:t>Remove the filter from the file and add it in the dashboard editor after the first data arrives.</w:t>
            </w:r>
          </w:p>
        </w:tc>
      </w:tr>
      <w:tr>
        <w:tc>
          <w:tcPr>
            <w:tcW w:type="dxa" w:w="3120"/>
          </w:tcPr>
          <w:p>
            <w:r/>
            <w:r>
              <w:rPr>
                <w:rFonts w:ascii="Segoe UI" w:hAnsi="Segoe UI"/>
                <w:sz w:val="20"/>
              </w:rPr>
              <w:t>An incorrect index version</w:t>
            </w:r>
          </w:p>
        </w:tc>
        <w:tc>
          <w:tcPr>
            <w:tcW w:type="dxa" w:w="3120"/>
          </w:tcPr>
          <w:p>
            <w:r/>
            <w:r>
              <w:rPr>
                <w:rFonts w:ascii="Segoe UI" w:hAnsi="Segoe UI"/>
                <w:sz w:val="20"/>
              </w:rPr>
              <w:t>Your Optimize has a different report or dashboard schema version than the file (reports 11, dashboard 8, the values of 8.10.0-alpha5).</w:t>
            </w:r>
          </w:p>
        </w:tc>
        <w:tc>
          <w:tcPr>
            <w:tcW w:type="dxa" w:w="3120"/>
          </w:tcPr>
          <w:p>
            <w:r/>
            <w:r>
              <w:rPr>
                <w:rFonts w:ascii="Segoe UI" w:hAnsi="Segoe UI"/>
                <w:sz w:val="20"/>
              </w:rPr>
              <w:t xml:space="preserve">Export any report and any dashboard from your Optimize, read </w:t>
            </w:r>
            <w:r>
              <w:rPr>
                <w:rFonts w:ascii="Consolas" w:hAnsi="Consolas"/>
                <w:color w:val="A01E4C"/>
                <w:sz w:val="20"/>
              </w:rPr>
              <w:t>sourceIndexVersion</w:t>
            </w:r>
            <w:r>
              <w:rPr>
                <w:rFonts w:ascii="Segoe UI" w:hAnsi="Segoe UI"/>
                <w:sz w:val="20"/>
              </w:rPr>
              <w:t xml:space="preserve"> in those files, and put the same numbers in the file.</w:t>
            </w:r>
          </w:p>
        </w:tc>
      </w:tr>
      <w:tr>
        <w:tc>
          <w:tcPr>
            <w:tcW w:type="dxa" w:w="3120"/>
          </w:tcPr>
          <w:p>
            <w:r/>
            <w:r>
              <w:rPr>
                <w:rFonts w:ascii="Segoe UI" w:hAnsi="Segoe UI"/>
                <w:sz w:val="20"/>
              </w:rPr>
              <w:t>Permission refused</w:t>
            </w:r>
          </w:p>
        </w:tc>
        <w:tc>
          <w:tcPr>
            <w:tcW w:type="dxa" w:w="3120"/>
          </w:tcPr>
          <w:p>
            <w:r/>
            <w:r>
              <w:rPr>
                <w:rFonts w:ascii="Segoe UI" w:hAnsi="Segoe UI"/>
                <w:sz w:val="20"/>
              </w:rPr>
              <w:t>You are not an Optimize superuser.</w:t>
            </w:r>
          </w:p>
        </w:tc>
        <w:tc>
          <w:tcPr>
            <w:tcW w:type="dxa" w:w="3120"/>
          </w:tcPr>
          <w:p>
            <w:r/>
            <w:r>
              <w:rPr>
                <w:rFonts w:ascii="Segoe UI" w:hAnsi="Segoe UI"/>
                <w:sz w:val="20"/>
              </w:rPr>
              <w:t>Ask an organization owner or administrator to import it.</w:t>
            </w:r>
          </w:p>
        </w:tc>
      </w:tr>
    </w:tbl>
    <w:p>
      <w:pPr>
        <w:spacing w:after="40"/>
      </w:pPr>
    </w:p>
    <w:p>
      <w:r>
        <w:rPr>
          <w:rFonts w:ascii="Segoe UI" w:hAnsi="Segoe UI"/>
          <w:sz w:val="22"/>
        </w:rPr>
        <w:t xml:space="preserve">The same file can be sent to Optimize's API instead: </w:t>
      </w:r>
      <w:r>
        <w:rPr>
          <w:rFonts w:ascii="Consolas" w:hAnsi="Consolas"/>
          <w:color w:val="A01E4C"/>
          <w:sz w:val="20"/>
        </w:rPr>
        <w:t>POST https://&lt;region&gt;.optimize.camunda.io/&lt;cluster-id&gt;/api/public/import?collectionId=&lt;collection ID&gt;</w:t>
      </w:r>
      <w:r>
        <w:rPr>
          <w:rFonts w:ascii="Segoe UI" w:hAnsi="Segoe UI"/>
          <w:sz w:val="22"/>
        </w:rPr>
        <w:t xml:space="preserve">, with a bearer token for the audience </w:t>
      </w:r>
      <w:r>
        <w:rPr>
          <w:rFonts w:ascii="Consolas" w:hAnsi="Consolas"/>
          <w:color w:val="A01E4C"/>
          <w:sz w:val="20"/>
        </w:rPr>
        <w:t>optimize.camunda.io</w:t>
      </w:r>
      <w:r>
        <w:rPr>
          <w:rFonts w:ascii="Segoe UI" w:hAnsi="Segoe UI"/>
          <w:sz w:val="22"/>
        </w:rPr>
        <w:t xml:space="preserve"> from an API client that has the Optimize scope. The collection ID is in the address bar when you have the collection open.</w:t>
      </w:r>
    </w:p>
    <w:p>
      <w:pPr>
        <w:pStyle w:val="Heading2"/>
      </w:pPr>
      <w:r>
        <w:rPr>
          <w:rFonts w:ascii="Segoe UI" w:hAnsi="Segoe UI"/>
          <w:sz w:val="28"/>
        </w:rPr>
        <w:t>9.3a Which processes the dashboard covers, and how to change that</w:t>
      </w:r>
    </w:p>
    <w:p>
      <w:r>
        <w:rPr>
          <w:rFonts w:ascii="Segoe UI" w:hAnsi="Segoe UI"/>
          <w:sz w:val="22"/>
        </w:rPr>
        <w:t xml:space="preserve">The file lists </w:t>
      </w:r>
      <w:r>
        <w:rPr>
          <w:rFonts w:ascii="Segoe UI" w:hAnsi="Segoe UI"/>
          <w:b/>
          <w:sz w:val="22"/>
        </w:rPr>
        <w:t>two data sources</w:t>
      </w:r>
      <w:r>
        <w:rPr>
          <w:rFonts w:ascii="Segoe UI" w:hAnsi="Segoe UI"/>
          <w:sz w:val="22"/>
        </w:rPr>
        <w:t xml:space="preserve"> in every report: </w:t>
      </w:r>
      <w:r>
        <w:rPr>
          <w:rFonts w:ascii="Consolas" w:hAnsi="Consolas"/>
          <w:color w:val="A01E4C"/>
          <w:sz w:val="20"/>
        </w:rPr>
        <w:t>ai-agent-task-cost-tracking</w:t>
      </w:r>
      <w:r>
        <w:rPr>
          <w:rFonts w:ascii="Segoe UI" w:hAnsi="Segoe UI"/>
          <w:sz w:val="22"/>
        </w:rPr>
        <w:t xml:space="preserve"> and </w:t>
      </w:r>
      <w:r>
        <w:rPr>
          <w:rFonts w:ascii="Consolas" w:hAnsi="Consolas"/>
          <w:color w:val="A01E4C"/>
          <w:sz w:val="20"/>
        </w:rPr>
        <w:t>ai-agent-subprocess-cost-tracking</w:t>
      </w:r>
      <w:r>
        <w:rPr>
          <w:rFonts w:ascii="Segoe UI" w:hAnsi="Segoe UI"/>
          <w:sz w:val="22"/>
        </w:rPr>
        <w:t>, all versions, so the reports add up over both demo processes. The raw-data table gets an extra column with the process ID so the rows can be told apart. Both processes must be data sources of the collection you import into; if one is missing the import is refused as "not in scope of the collection".</w:t>
      </w:r>
    </w:p>
    <w:p>
      <w:r>
        <w:rPr>
          <w:rFonts w:ascii="Segoe UI" w:hAnsi="Segoe UI"/>
          <w:sz w:val="22"/>
        </w:rPr>
        <w:t>To cover your own processes, run the generator and import its output instead:</w:t>
      </w:r>
    </w:p>
    <w:p>
      <w:pPr>
        <w:shd w:val="clear" w:color="auto" w:fill="F2F2F2"/>
        <w:spacing w:after="0" w:before="0"/>
        <w:ind w:left="216"/>
        <w:pBdr>
          <w:top w:val="single" w:sz="4" w:space="4" w:color="C7C7C7"/>
          <w:bottom w:val="single" w:sz="4" w:space="4" w:color="C7C7C7"/>
        </w:pBdr>
      </w:pPr>
      <w:r>
        <w:rPr>
          <w:rFonts w:ascii="Consolas" w:hAnsi="Consolas"/>
          <w:color w:val="222222"/>
          <w:sz w:val="19"/>
        </w:rPr>
        <w:t>python optimize/generate-dashboard.py --process my-agent-process</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python optimize/generate-dashboard.py --process order-agent="Order agent" --process claims-agent -o my-dashboard.json</w:t>
      </w:r>
    </w:p>
    <w:p>
      <w:r>
        <w:rPr>
          <w:rFonts w:ascii="Consolas" w:hAnsi="Consolas"/>
          <w:color w:val="A01E4C"/>
          <w:sz w:val="20"/>
        </w:rPr>
        <w:t>--process</w:t>
      </w:r>
      <w:r>
        <w:rPr>
          <w:rFonts w:ascii="Segoe UI" w:hAnsi="Segoe UI"/>
          <w:sz w:val="22"/>
        </w:rPr>
        <w:t xml:space="preserve"> takes the BPMN process ID (and, after an equals sign, an optional display name) and can be repeated; </w:t>
      </w:r>
      <w:r>
        <w:rPr>
          <w:rFonts w:ascii="Consolas" w:hAnsi="Consolas"/>
          <w:color w:val="A01E4C"/>
          <w:sz w:val="20"/>
        </w:rPr>
        <w:t>--versions latest</w:t>
      </w:r>
      <w:r>
        <w:rPr>
          <w:rFonts w:ascii="Segoe UI" w:hAnsi="Segoe UI"/>
          <w:sz w:val="22"/>
        </w:rPr>
        <w:t xml:space="preserve"> uses only the latest version of each process. Editing the file by hand also works: every one of the five reports has a </w:t>
      </w:r>
      <w:r>
        <w:rPr>
          <w:rFonts w:ascii="Consolas" w:hAnsi="Consolas"/>
          <w:color w:val="A01E4C"/>
          <w:sz w:val="20"/>
        </w:rPr>
        <w:t>definitions</w:t>
      </w:r>
      <w:r>
        <w:rPr>
          <w:rFonts w:ascii="Segoe UI" w:hAnsi="Segoe UI"/>
          <w:sz w:val="22"/>
        </w:rPr>
        <w:t xml:space="preserve"> list with one entry per process, and the same list must be changed in all five. Reports you have already imported can be widened in Optimize itself: open the report, choose </w:t>
      </w:r>
      <w:r>
        <w:rPr>
          <w:rFonts w:ascii="Segoe UI" w:hAnsi="Segoe UI"/>
          <w:b/>
          <w:sz w:val="22"/>
        </w:rPr>
        <w:t>Add</w:t>
      </w:r>
      <w:r>
        <w:rPr>
          <w:rFonts w:ascii="Segoe UI" w:hAnsi="Segoe UI"/>
          <w:sz w:val="22"/>
        </w:rPr>
        <w:t xml:space="preserve"> next to the data source and pick the extra process, with no re-import. Importing the same file twice creates a second copy of every report and of the dashboard, so delete the first copy before you import again.</w:t>
      </w:r>
    </w:p>
    <w:p>
      <w:r>
        <w:rPr>
          <w:rFonts w:ascii="Segoe UI" w:hAnsi="Segoe UI"/>
          <w:sz w:val="22"/>
        </w:rPr>
        <w:t>What Optimize cannot do here:</w:t>
      </w:r>
    </w:p>
    <w:p>
      <w:pPr>
        <w:tabs>
          <w:tab w:pos="432" w:val="left"/>
        </w:tabs>
        <w:spacing w:after="80"/>
        <w:ind w:left="432" w:hanging="432"/>
      </w:pPr>
      <w:r>
        <w:rPr>
          <w:rFonts w:ascii="Segoe UI" w:hAnsi="Segoe UI"/>
          <w:sz w:val="22"/>
        </w:rPr>
        <w:t>•</w:t>
        <w:tab/>
      </w:r>
      <w:r>
        <w:rPr>
          <w:rFonts w:ascii="Segoe UI" w:hAnsi="Segoe UI"/>
          <w:b/>
          <w:sz w:val="22"/>
        </w:rPr>
        <w:t>There is no "all processes" data source.</w:t>
      </w:r>
      <w:r>
        <w:rPr>
          <w:rFonts w:ascii="Segoe UI" w:hAnsi="Segoe UI"/>
          <w:sz w:val="22"/>
        </w:rPr>
        <w:t xml:space="preserve"> Each process needs its concrete ID; a process that is not listed is not in the report.</w:t>
      </w:r>
    </w:p>
    <w:p>
      <w:pPr>
        <w:tabs>
          <w:tab w:pos="432" w:val="left"/>
        </w:tabs>
        <w:spacing w:after="80"/>
        <w:ind w:left="432" w:hanging="432"/>
      </w:pPr>
      <w:r>
        <w:rPr>
          <w:rFonts w:ascii="Segoe UI" w:hAnsi="Segoe UI"/>
          <w:sz w:val="22"/>
        </w:rPr>
        <w:t>•</w:t>
        <w:tab/>
      </w:r>
      <w:r>
        <w:rPr>
          <w:rFonts w:ascii="Segoe UI" w:hAnsi="Segoe UI"/>
          <w:b/>
          <w:sz w:val="22"/>
        </w:rPr>
        <w:t>A process instance cannot be a data source.</w:t>
      </w:r>
      <w:r>
        <w:rPr>
          <w:rFonts w:ascii="Segoe UI" w:hAnsi="Segoe UI"/>
          <w:sz w:val="22"/>
        </w:rPr>
        <w:t xml:space="preserve"> A report always reads all instances of the listed process versions. To narrow it to some instances use a filter: instance state, start or end date, or a variable filter such as </w:t>
      </w:r>
      <w:r>
        <w:rPr>
          <w:rFonts w:ascii="Consolas" w:hAnsi="Consolas"/>
          <w:color w:val="A01E4C"/>
          <w:sz w:val="20"/>
        </w:rPr>
        <w:t>business_costAgent</w:t>
      </w:r>
      <w:r>
        <w:rPr>
          <w:rFonts w:ascii="Segoe UI" w:hAnsi="Segoe UI"/>
          <w:sz w:val="22"/>
        </w:rPr>
        <w:t>. There is no filter on a single instance ID.</w:t>
      </w:r>
    </w:p>
    <w:p>
      <w:pPr>
        <w:tabs>
          <w:tab w:pos="432" w:val="left"/>
        </w:tabs>
        <w:spacing w:after="80"/>
        <w:ind w:left="432" w:hanging="432"/>
      </w:pPr>
      <w:r>
        <w:rPr>
          <w:rFonts w:ascii="Segoe UI" w:hAnsi="Segoe UI"/>
          <w:sz w:val="22"/>
        </w:rPr>
        <w:t>•</w:t>
        <w:tab/>
      </w:r>
      <w:r>
        <w:rPr>
          <w:rFonts w:ascii="Segoe UI" w:hAnsi="Segoe UI"/>
          <w:sz w:val="22"/>
        </w:rPr>
        <w:t xml:space="preserve">A process in the list that does not carry </w:t>
      </w:r>
      <w:r>
        <w:rPr>
          <w:rFonts w:ascii="Consolas" w:hAnsi="Consolas"/>
          <w:color w:val="A01E4C"/>
          <w:sz w:val="20"/>
        </w:rPr>
        <w:t>business_totalCostUsd</w:t>
      </w:r>
      <w:r>
        <w:rPr>
          <w:rFonts w:ascii="Segoe UI" w:hAnsi="Segoe UI"/>
          <w:sz w:val="22"/>
        </w:rPr>
        <w:t xml:space="preserve"> simply contributes nothing to the sums.</w:t>
      </w:r>
    </w:p>
    <w:p>
      <w:r>
        <w:rPr>
          <w:rFonts w:ascii="Segoe UI" w:hAnsi="Segoe UI"/>
          <w:sz w:val="22"/>
        </w:rPr>
        <w:t>Optimize's own import check confirms that the first listed process exists and that every listed process is a data source of the collection; a later process that Optimize has never seen shows up as an empty result, not as an import error. This comes from Optimize's source code; the file has not been imported into a live Optimize.</w:t>
      </w:r>
    </w:p>
    <w:p>
      <w:pPr>
        <w:pStyle w:val="Heading2"/>
      </w:pPr>
      <w:r>
        <w:rPr>
          <w:rFonts w:ascii="Segoe UI" w:hAnsi="Segoe UI"/>
          <w:sz w:val="28"/>
        </w:rPr>
        <w:t>9.4 Create the collection and check that the data arrived</w:t>
      </w:r>
    </w:p>
    <w:p>
      <w:pPr>
        <w:tabs>
          <w:tab w:pos="432" w:val="left"/>
        </w:tabs>
        <w:spacing w:after="80"/>
        <w:ind w:left="432" w:hanging="432"/>
      </w:pPr>
      <w:r>
        <w:rPr>
          <w:rFonts w:ascii="Segoe UI" w:hAnsi="Segoe UI"/>
          <w:sz w:val="22"/>
        </w:rPr>
        <w:t>1.</w:t>
        <w:tab/>
      </w:r>
      <w:r>
        <w:rPr>
          <w:rFonts w:ascii="Segoe UI" w:hAnsi="Segoe UI"/>
          <w:sz w:val="22"/>
        </w:rPr>
        <w:t xml:space="preserve">Open Optimize: from Camunda Console, or at </w:t>
      </w:r>
      <w:r>
        <w:rPr>
          <w:rFonts w:ascii="Consolas" w:hAnsi="Consolas"/>
          <w:color w:val="A01E4C"/>
          <w:sz w:val="20"/>
        </w:rPr>
        <w:t>https://&lt;region&gt;.optimize.camunda.io/&lt;cluster-id&gt;</w:t>
      </w:r>
      <w:r>
        <w:rPr>
          <w:rFonts w:ascii="Segoe UI" w:hAnsi="Segoe UI"/>
          <w:sz w:val="22"/>
        </w:rPr>
        <w:t>. Your role must include Optimize.</w:t>
      </w:r>
    </w:p>
    <w:p>
      <w:pPr>
        <w:tabs>
          <w:tab w:pos="432" w:val="left"/>
        </w:tabs>
        <w:spacing w:after="80"/>
        <w:ind w:left="432" w:hanging="432"/>
      </w:pPr>
      <w:r>
        <w:rPr>
          <w:rFonts w:ascii="Segoe UI" w:hAnsi="Segoe UI"/>
          <w:sz w:val="22"/>
        </w:rPr>
        <w:t>2.</w:t>
        <w:tab/>
      </w:r>
      <w:r>
        <w:rPr>
          <w:rFonts w:ascii="Segoe UI" w:hAnsi="Segoe UI"/>
          <w:sz w:val="22"/>
        </w:rPr>
        <w:t xml:space="preserve">On the home page choose </w:t>
      </w:r>
      <w:r>
        <w:rPr>
          <w:rFonts w:ascii="Segoe UI" w:hAnsi="Segoe UI"/>
          <w:b/>
          <w:sz w:val="22"/>
        </w:rPr>
        <w:t>Create New</w:t>
      </w:r>
      <w:r>
        <w:rPr>
          <w:rFonts w:ascii="Segoe UI" w:hAnsi="Segoe UI"/>
          <w:sz w:val="22"/>
        </w:rPr>
        <w:t xml:space="preserve"> and create a collection named </w:t>
      </w:r>
      <w:r>
        <w:rPr>
          <w:rFonts w:ascii="Consolas" w:hAnsi="Consolas"/>
          <w:color w:val="A01E4C"/>
          <w:sz w:val="20"/>
        </w:rPr>
        <w:t>AI cost</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 xml:space="preserve">Add the processes (for the demo, </w:t>
      </w:r>
      <w:r>
        <w:rPr>
          <w:rFonts w:ascii="Consolas" w:hAnsi="Consolas"/>
          <w:color w:val="A01E4C"/>
          <w:sz w:val="20"/>
        </w:rPr>
        <w:t>ai-agent-task-cost-tracking</w:t>
      </w:r>
      <w:r>
        <w:rPr>
          <w:rFonts w:ascii="Segoe UI" w:hAnsi="Segoe UI"/>
          <w:sz w:val="22"/>
        </w:rPr>
        <w:t xml:space="preserve"> and </w:t>
      </w:r>
      <w:r>
        <w:rPr>
          <w:rFonts w:ascii="Consolas" w:hAnsi="Consolas"/>
          <w:color w:val="A01E4C"/>
          <w:sz w:val="20"/>
        </w:rPr>
        <w:t>ai-agent-subprocess-cost-tracking</w:t>
      </w:r>
      <w:r>
        <w:rPr>
          <w:rFonts w:ascii="Segoe UI" w:hAnsi="Segoe UI"/>
          <w:sz w:val="22"/>
        </w:rPr>
        <w:t>) as data sources. Choose all versions.</w:t>
      </w:r>
    </w:p>
    <w:p>
      <w:pPr>
        <w:tabs>
          <w:tab w:pos="432" w:val="left"/>
        </w:tabs>
        <w:spacing w:after="80"/>
        <w:ind w:left="432" w:hanging="432"/>
      </w:pPr>
      <w:r>
        <w:rPr>
          <w:rFonts w:ascii="Segoe UI" w:hAnsi="Segoe UI"/>
          <w:sz w:val="22"/>
        </w:rPr>
        <w:t>4.</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and create a process report. In the builder 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w:t>
      </w:r>
    </w:p>
    <w:p>
      <w:pPr>
        <w:tabs>
          <w:tab w:pos="432" w:val="left"/>
        </w:tabs>
        <w:spacing w:after="80"/>
        <w:ind w:left="432" w:hanging="432"/>
      </w:pPr>
      <w:r>
        <w:rPr>
          <w:rFonts w:ascii="Segoe UI" w:hAnsi="Segoe UI"/>
          <w:sz w:val="22"/>
        </w:rPr>
        <w:t>5.</w:t>
        <w:tab/>
      </w:r>
      <w:r>
        <w:rPr>
          <w:rFonts w:ascii="Consolas" w:hAnsi="Consolas"/>
          <w:color w:val="A01E4C"/>
          <w:sz w:val="20"/>
        </w:rPr>
        <w:t>business_totalCostUsd</w:t>
      </w:r>
      <w:r>
        <w:rPr>
          <w:rFonts w:ascii="Segoe UI" w:hAnsi="Segoe UI"/>
          <w:sz w:val="22"/>
        </w:rPr>
        <w:t xml:space="preserve"> and </w:t>
      </w:r>
      <w:r>
        <w:rPr>
          <w:rFonts w:ascii="Consolas" w:hAnsi="Consolas"/>
          <w:color w:val="A01E4C"/>
          <w:sz w:val="20"/>
        </w:rPr>
        <w:t>business_totalCostMicros</w:t>
      </w:r>
      <w:r>
        <w:rPr>
          <w:rFonts w:ascii="Segoe UI" w:hAnsi="Segoe UI"/>
          <w:sz w:val="22"/>
        </w:rPr>
        <w:t xml:space="preserve"> should be listed. If </w:t>
      </w:r>
      <w:r>
        <w:rPr>
          <w:rFonts w:ascii="Segoe UI" w:hAnsi="Segoe UI"/>
          <w:b/>
          <w:sz w:val="22"/>
        </w:rPr>
        <w:t>Variable</w:t>
      </w:r>
      <w:r>
        <w:rPr>
          <w:rFonts w:ascii="Segoe UI" w:hAnsi="Segoe UI"/>
          <w:sz w:val="22"/>
        </w:rPr>
        <w:t xml:space="preserve"> is blocked, go back to Section 9.1: the names are not prefixed, or the instances were started before the change, or Optimize has not imported anything yet (it imports in batches, which can take a few minutes).</w:t>
      </w:r>
    </w:p>
    <w:p>
      <w:pPr>
        <w:tabs>
          <w:tab w:pos="432" w:val="left"/>
        </w:tabs>
        <w:spacing w:after="80"/>
        <w:ind w:left="432" w:hanging="432"/>
      </w:pPr>
      <w:r>
        <w:rPr>
          <w:rFonts w:ascii="Segoe UI" w:hAnsi="Segoe UI"/>
          <w:sz w:val="22"/>
        </w:rPr>
        <w:t>6.</w:t>
        <w:tab/>
      </w:r>
      <w:r>
        <w:rPr>
          <w:rFonts w:ascii="Segoe UI" w:hAnsi="Segoe UI"/>
          <w:sz w:val="22"/>
        </w:rPr>
        <w:t xml:space="preserve">If </w:t>
      </w:r>
      <w:r>
        <w:rPr>
          <w:rFonts w:ascii="Consolas" w:hAnsi="Consolas"/>
          <w:color w:val="A01E4C"/>
          <w:sz w:val="20"/>
        </w:rPr>
        <w:t>business_totalCostUsd</w:t>
      </w:r>
      <w:r>
        <w:rPr>
          <w:rFonts w:ascii="Segoe UI" w:hAnsi="Segoe UI"/>
          <w:sz w:val="22"/>
        </w:rPr>
        <w:t xml:space="preserve"> is listed twice, once as Double and once as Long, use the Double one. A total that is a whole number, such as the initial </w:t>
      </w:r>
      <w:r>
        <w:rPr>
          <w:rFonts w:ascii="Consolas" w:hAnsi="Consolas"/>
          <w:color w:val="A01E4C"/>
          <w:sz w:val="20"/>
        </w:rPr>
        <w:t>0</w:t>
      </w:r>
      <w:r>
        <w:rPr>
          <w:rFonts w:ascii="Segoe UI" w:hAnsi="Segoe UI"/>
          <w:sz w:val="22"/>
        </w:rPr>
        <w:t xml:space="preserve">, is stored as a Long, so the Long entry only holds whole-dollar values. </w:t>
      </w:r>
      <w:r>
        <w:rPr>
          <w:rFonts w:ascii="Consolas" w:hAnsi="Consolas"/>
          <w:color w:val="A01E4C"/>
          <w:sz w:val="20"/>
        </w:rPr>
        <w:t>business_totalCostMicros</w:t>
      </w:r>
      <w:r>
        <w:rPr>
          <w:rFonts w:ascii="Segoe UI" w:hAnsi="Segoe UI"/>
          <w:sz w:val="22"/>
        </w:rPr>
        <w:t xml:space="preserve"> is always an integer and is never listed twice.</w:t>
      </w:r>
    </w:p>
    <w:p>
      <w:pPr>
        <w:pStyle w:val="Heading2"/>
      </w:pPr>
      <w:r>
        <w:rPr>
          <w:rFonts w:ascii="Segoe UI" w:hAnsi="Segoe UI"/>
          <w:sz w:val="28"/>
        </w:rPr>
        <w:t>9.5 Build the reports by hand</w:t>
      </w:r>
    </w:p>
    <w:p>
      <w:r>
        <w:rPr>
          <w:rFonts w:ascii="Segoe UI" w:hAnsi="Segoe UI"/>
          <w:sz w:val="22"/>
        </w:rPr>
        <w:t xml:space="preserve">Use this instead of the import, or to change a report. Every report below is created in the collection with </w:t>
      </w:r>
      <w:r>
        <w:rPr>
          <w:rFonts w:ascii="Segoe UI" w:hAnsi="Segoe UI"/>
          <w:b/>
          <w:sz w:val="22"/>
        </w:rPr>
        <w:t>Create New</w:t>
      </w:r>
      <w:r>
        <w:rPr>
          <w:rFonts w:ascii="Segoe UI" w:hAnsi="Segoe UI"/>
          <w:sz w:val="22"/>
        </w:rPr>
        <w:t>, then a process report, with the process as its data source, and saved at the top right.</w:t>
      </w:r>
    </w:p>
    <w:p>
      <w:r>
        <w:rPr>
          <w:rFonts w:ascii="Segoe UI" w:hAnsi="Segoe UI"/>
          <w:b/>
          <w:sz w:val="22"/>
        </w:rPr>
        <w:t>Report 1 - cost of each process instance</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1 - Cost of each process instance</w:t>
      </w:r>
      <w:r>
        <w:rPr>
          <w:rFonts w:ascii="Segoe UI" w:hAnsi="Segoe UI"/>
          <w:sz w:val="22"/>
        </w:rPr>
        <w:t xml:space="preserve">. Set </w:t>
      </w:r>
      <w:r>
        <w:rPr>
          <w:rFonts w:ascii="Segoe UI" w:hAnsi="Segoe UI"/>
          <w:b/>
          <w:sz w:val="22"/>
        </w:rPr>
        <w:t>View</w:t>
      </w:r>
      <w:r>
        <w:rPr>
          <w:rFonts w:ascii="Segoe UI" w:hAnsi="Segoe UI"/>
          <w:sz w:val="22"/>
        </w:rPr>
        <w:t xml:space="preserve"> to </w:t>
      </w:r>
      <w:r>
        <w:rPr>
          <w:rFonts w:ascii="Segoe UI" w:hAnsi="Segoe UI"/>
          <w:b/>
          <w:sz w:val="22"/>
        </w:rPr>
        <w:t>Raw data</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Add the filter </w:t>
      </w:r>
      <w:r>
        <w:rPr>
          <w:rFonts w:ascii="Segoe UI" w:hAnsi="Segoe UI"/>
          <w:b/>
          <w:sz w:val="22"/>
        </w:rPr>
        <w:t>Instance state</w:t>
      </w:r>
      <w:r>
        <w:rPr>
          <w:rFonts w:ascii="Segoe UI" w:hAnsi="Segoe UI"/>
          <w:sz w:val="22"/>
        </w:rPr>
        <w:t>, completed instances.</w:t>
      </w:r>
    </w:p>
    <w:p>
      <w:pPr>
        <w:tabs>
          <w:tab w:pos="432" w:val="left"/>
        </w:tabs>
        <w:spacing w:after="80"/>
        <w:ind w:left="432" w:hanging="432"/>
      </w:pPr>
      <w:r>
        <w:rPr>
          <w:rFonts w:ascii="Segoe UI" w:hAnsi="Segoe UI"/>
          <w:sz w:val="22"/>
        </w:rPr>
        <w:t>3.</w:t>
        <w:tab/>
      </w:r>
      <w:r>
        <w:rPr>
          <w:rFonts w:ascii="Segoe UI" w:hAnsi="Segoe UI"/>
          <w:sz w:val="22"/>
        </w:rPr>
        <w:t xml:space="preserve">Open the table configuration. Keep the process instance ID, start date, end date, and the variable columns </w:t>
      </w:r>
      <w:r>
        <w:rPr>
          <w:rFonts w:ascii="Consolas" w:hAnsi="Consolas"/>
          <w:color w:val="A01E4C"/>
          <w:sz w:val="20"/>
        </w:rPr>
        <w:t>business_totalCostUsd</w:t>
      </w:r>
      <w:r>
        <w:rPr>
          <w:rFonts w:ascii="Segoe UI" w:hAnsi="Segoe UI"/>
          <w:sz w:val="22"/>
        </w:rPr>
        <w:t xml:space="preserve">, </w:t>
      </w:r>
      <w:r>
        <w:rPr>
          <w:rFonts w:ascii="Consolas" w:hAnsi="Consolas"/>
          <w:color w:val="A01E4C"/>
          <w:sz w:val="20"/>
        </w:rPr>
        <w:t>business_totalCostMicros</w:t>
      </w:r>
      <w:r>
        <w:rPr>
          <w:rFonts w:ascii="Segoe UI" w:hAnsi="Segoe UI"/>
          <w:sz w:val="22"/>
        </w:rPr>
        <w:t xml:space="preserve"> and </w:t>
      </w:r>
      <w:r>
        <w:rPr>
          <w:rFonts w:ascii="Consolas" w:hAnsi="Consolas"/>
          <w:color w:val="A01E4C"/>
          <w:sz w:val="20"/>
        </w:rPr>
        <w:t>business_costAgent</w:t>
      </w:r>
      <w:r>
        <w:rPr>
          <w:rFonts w:ascii="Segoe UI" w:hAnsi="Segoe UI"/>
          <w:sz w:val="22"/>
        </w:rPr>
        <w:t>. Hide the rest.</w:t>
      </w:r>
    </w:p>
    <w:p>
      <w:pPr>
        <w:tabs>
          <w:tab w:pos="432" w:val="left"/>
        </w:tabs>
        <w:spacing w:after="80"/>
        <w:ind w:left="432" w:hanging="432"/>
      </w:pPr>
      <w:r>
        <w:rPr>
          <w:rFonts w:ascii="Segoe UI" w:hAnsi="Segoe UI"/>
          <w:sz w:val="22"/>
        </w:rPr>
        <w:t>4.</w:t>
        <w:tab/>
      </w:r>
      <w:r>
        <w:rPr>
          <w:rFonts w:ascii="Segoe UI" w:hAnsi="Segoe UI"/>
          <w:sz w:val="22"/>
        </w:rPr>
        <w:t xml:space="preserve">Click the </w:t>
      </w:r>
      <w:r>
        <w:rPr>
          <w:rFonts w:ascii="Consolas" w:hAnsi="Consolas"/>
          <w:color w:val="A01E4C"/>
          <w:sz w:val="20"/>
        </w:rPr>
        <w:t>business_totalCostUsd</w:t>
      </w:r>
      <w:r>
        <w:rPr>
          <w:rFonts w:ascii="Segoe UI" w:hAnsi="Segoe UI"/>
          <w:sz w:val="22"/>
        </w:rPr>
        <w:t xml:space="preserve"> column header to sort. The table can be exported to CSV.</w:t>
      </w:r>
    </w:p>
    <w:p>
      <w:r>
        <w:rPr>
          <w:rFonts w:ascii="Segoe UI" w:hAnsi="Segoe UI"/>
          <w:b/>
          <w:sz w:val="22"/>
        </w:rPr>
        <w:t>Report 2 - agent-wise cost</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2 - Agent-wise cost (USD)</w:t>
      </w:r>
      <w:r>
        <w:rPr>
          <w:rFonts w:ascii="Segoe UI" w:hAnsi="Segoe UI"/>
          <w:sz w:val="22"/>
        </w:rPr>
        <w:t xml:space="preserve">. Set </w:t>
      </w:r>
      <w:r>
        <w:rPr>
          <w:rFonts w:ascii="Segoe UI" w:hAnsi="Segoe UI"/>
          <w:b/>
          <w:sz w:val="22"/>
        </w:rPr>
        <w:t>View</w:t>
      </w:r>
      <w:r>
        <w:rPr>
          <w:rFonts w:ascii="Segoe UI" w:hAnsi="Segoe UI"/>
          <w:sz w:val="22"/>
        </w:rPr>
        <w:t xml:space="preserve"> to </w:t>
      </w:r>
      <w:r>
        <w:rPr>
          <w:rFonts w:ascii="Segoe UI" w:hAnsi="Segoe UI"/>
          <w:b/>
          <w:sz w:val="22"/>
        </w:rPr>
        <w:t>Variable</w:t>
      </w:r>
      <w:r>
        <w:rPr>
          <w:rFonts w:ascii="Segoe UI" w:hAnsi="Segoe UI"/>
          <w:sz w:val="22"/>
        </w:rPr>
        <w:t xml:space="preserve"> and select </w:t>
      </w:r>
      <w:r>
        <w:rPr>
          <w:rFonts w:ascii="Consolas" w:hAnsi="Consolas"/>
          <w:color w:val="A01E4C"/>
          <w:sz w:val="20"/>
        </w:rPr>
        <w:t>business_totalCostUsd</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In the report configuration set the aggregation to </w:t>
      </w:r>
      <w:r>
        <w:rPr>
          <w:rFonts w:ascii="Segoe UI" w:hAnsi="Segoe UI"/>
          <w:b/>
          <w:sz w:val="22"/>
        </w:rPr>
        <w:t>Sum</w:t>
      </w:r>
      <w:r>
        <w:rPr>
          <w:rFonts w:ascii="Segoe UI" w:hAnsi="Segoe UI"/>
          <w:sz w:val="22"/>
        </w:rPr>
        <w:t xml:space="preserve">. </w:t>
      </w:r>
      <w:r>
        <w:rPr>
          <w:rFonts w:ascii="Segoe UI" w:hAnsi="Segoe UI"/>
          <w:b/>
          <w:sz w:val="22"/>
        </w:rPr>
        <w:t>Group by</w:t>
      </w:r>
      <w:r>
        <w:rPr>
          <w:rFonts w:ascii="Segoe UI" w:hAnsi="Segoe UI"/>
          <w:sz w:val="22"/>
        </w:rPr>
        <w:t xml:space="preserve"> stays </w:t>
      </w:r>
      <w:r>
        <w:rPr>
          <w:rFonts w:ascii="Segoe UI" w:hAnsi="Segoe UI"/>
          <w:b/>
          <w:sz w:val="22"/>
        </w:rPr>
        <w:t>None</w:t>
      </w:r>
      <w:r>
        <w:rPr>
          <w:rFonts w:ascii="Segoe UI" w:hAnsi="Segoe UI"/>
          <w:sz w:val="22"/>
        </w:rPr>
        <w:t xml:space="preserve">, and </w:t>
      </w:r>
      <w:r>
        <w:rPr>
          <w:rFonts w:ascii="Segoe UI" w:hAnsi="Segoe UI"/>
          <w:b/>
          <w:sz w:val="22"/>
        </w:rPr>
        <w:t>Visualize as</w:t>
      </w:r>
      <w:r>
        <w:rPr>
          <w:rFonts w:ascii="Segoe UI" w:hAnsi="Segoe UI"/>
          <w:sz w:val="22"/>
        </w:rPr>
        <w:t xml:space="preserve"> is </w:t>
      </w:r>
      <w:r>
        <w:rPr>
          <w:rFonts w:ascii="Segoe UI" w:hAnsi="Segoe UI"/>
          <w:b/>
          <w:sz w:val="22"/>
        </w:rPr>
        <w:t>Number</w:t>
      </w:r>
      <w:r>
        <w:rPr>
          <w:rFonts w:ascii="Segoe UI" w:hAnsi="Segoe UI"/>
          <w:sz w:val="22"/>
        </w:rPr>
        <w:t>.</w:t>
      </w:r>
    </w:p>
    <w:p>
      <w:pPr>
        <w:tabs>
          <w:tab w:pos="432" w:val="left"/>
        </w:tabs>
        <w:spacing w:after="80"/>
        <w:ind w:left="432" w:hanging="432"/>
      </w:pPr>
      <w:r>
        <w:rPr>
          <w:rFonts w:ascii="Segoe UI" w:hAnsi="Segoe UI"/>
          <w:sz w:val="22"/>
        </w:rPr>
        <w:t>3.</w:t>
        <w:tab/>
      </w:r>
      <w:r>
        <w:rPr>
          <w:rFonts w:ascii="Segoe UI" w:hAnsi="Segoe UI"/>
          <w:sz w:val="22"/>
        </w:rPr>
        <w:t>Add the filter for completed instances.</w:t>
      </w:r>
    </w:p>
    <w:p>
      <w:pPr>
        <w:tabs>
          <w:tab w:pos="432" w:val="left"/>
        </w:tabs>
        <w:spacing w:after="80"/>
        <w:ind w:left="432" w:hanging="432"/>
      </w:pPr>
      <w:r>
        <w:rPr>
          <w:rFonts w:ascii="Segoe UI" w:hAnsi="Segoe UI"/>
          <w:sz w:val="22"/>
        </w:rPr>
        <w:t>4.</w:t>
        <w:tab/>
      </w:r>
      <w:r>
        <w:rPr>
          <w:rFonts w:ascii="Segoe UI" w:hAnsi="Segoe UI"/>
          <w:sz w:val="22"/>
        </w:rPr>
        <w:t xml:space="preserve">On the dashboard (below) add a variable filter on </w:t>
      </w:r>
      <w:r>
        <w:rPr>
          <w:rFonts w:ascii="Consolas" w:hAnsi="Consolas"/>
          <w:color w:val="A01E4C"/>
          <w:sz w:val="20"/>
        </w:rPr>
        <w:t>business_costAgent</w:t>
      </w:r>
      <w:r>
        <w:rPr>
          <w:rFonts w:ascii="Segoe UI" w:hAnsi="Segoe UI"/>
          <w:sz w:val="22"/>
        </w:rPr>
        <w:t xml:space="preserve"> so one agent can be selected. To have a permanent report for one agent, add a report-level variable filter instead: </w:t>
      </w:r>
      <w:r>
        <w:rPr>
          <w:rFonts w:ascii="Consolas" w:hAnsi="Consolas"/>
          <w:color w:val="A01E4C"/>
          <w:sz w:val="20"/>
        </w:rPr>
        <w:t>business_costAgent</w:t>
      </w:r>
      <w:r>
        <w:rPr>
          <w:rFonts w:ascii="Segoe UI" w:hAnsi="Segoe UI"/>
          <w:sz w:val="22"/>
        </w:rPr>
        <w:t xml:space="preserve"> is </w:t>
      </w:r>
      <w:r>
        <w:rPr>
          <w:rFonts w:ascii="Consolas" w:hAnsi="Consolas"/>
          <w:color w:val="A01E4C"/>
          <w:sz w:val="20"/>
        </w:rPr>
        <w:t>task-agent</w:t>
      </w:r>
      <w:r>
        <w:rPr>
          <w:rFonts w:ascii="Segoe UI" w:hAnsi="Segoe UI"/>
          <w:sz w:val="22"/>
        </w:rPr>
        <w:t>.</w:t>
      </w:r>
    </w:p>
    <w:p>
      <w:r>
        <w:rPr>
          <w:rFonts w:ascii="Segoe UI" w:hAnsi="Segoe UI"/>
          <w:b/>
          <w:sz w:val="22"/>
        </w:rPr>
        <w:t>Report 3 - total spend this month, and Report 4 - total spend this year</w:t>
      </w:r>
    </w:p>
    <w:p>
      <w:pPr>
        <w:tabs>
          <w:tab w:pos="432" w:val="left"/>
        </w:tabs>
        <w:spacing w:after="80"/>
        <w:ind w:left="432" w:hanging="432"/>
      </w:pPr>
      <w:r>
        <w:rPr>
          <w:rFonts w:ascii="Segoe UI" w:hAnsi="Segoe UI"/>
          <w:sz w:val="22"/>
        </w:rPr>
        <w:t>1.</w:t>
        <w:tab/>
      </w:r>
      <w:r>
        <w:rPr>
          <w:rFonts w:ascii="Segoe UI" w:hAnsi="Segoe UI"/>
          <w:sz w:val="22"/>
        </w:rPr>
        <w:t xml:space="preserve">Create the same report as Report 2, named </w:t>
      </w:r>
      <w:r>
        <w:rPr>
          <w:rFonts w:ascii="Consolas" w:hAnsi="Consolas"/>
          <w:color w:val="A01E4C"/>
          <w:sz w:val="20"/>
        </w:rPr>
        <w:t>3 - Total spend this month (USD)</w:t>
      </w:r>
      <w:r>
        <w:rPr>
          <w:rFonts w:ascii="Segoe UI" w:hAnsi="Segoe UI"/>
          <w:sz w:val="22"/>
        </w:rPr>
        <w:t>.</w:t>
      </w:r>
    </w:p>
    <w:p>
      <w:pPr>
        <w:tabs>
          <w:tab w:pos="432" w:val="left"/>
        </w:tabs>
        <w:spacing w:after="80"/>
        <w:ind w:left="432" w:hanging="432"/>
      </w:pPr>
      <w:r>
        <w:rPr>
          <w:rFonts w:ascii="Segoe UI" w:hAnsi="Segoe UI"/>
          <w:sz w:val="22"/>
        </w:rPr>
        <w:t>2.</w:t>
        <w:tab/>
      </w:r>
      <w:r>
        <w:rPr>
          <w:rFonts w:ascii="Segoe UI" w:hAnsi="Segoe UI"/>
          <w:sz w:val="22"/>
        </w:rPr>
        <w:t xml:space="preserve">Add the filter </w:t>
      </w:r>
      <w:r>
        <w:rPr>
          <w:rFonts w:ascii="Segoe UI" w:hAnsi="Segoe UI"/>
          <w:b/>
          <w:sz w:val="22"/>
        </w:rPr>
        <w:t>Instance start date</w:t>
      </w:r>
      <w:r>
        <w:rPr>
          <w:rFonts w:ascii="Segoe UI" w:hAnsi="Segoe UI"/>
          <w:sz w:val="22"/>
        </w:rPr>
        <w:t>, choose a relative period, and select the current month ("this month"). For Report 4 (copy Report 3, or repeat the steps) choose the current year.</w:t>
      </w:r>
    </w:p>
    <w:p>
      <w:pPr>
        <w:tabs>
          <w:tab w:pos="432" w:val="left"/>
        </w:tabs>
        <w:spacing w:after="80"/>
        <w:ind w:left="432" w:hanging="432"/>
      </w:pPr>
      <w:r>
        <w:rPr>
          <w:rFonts w:ascii="Segoe UI" w:hAnsi="Segoe UI"/>
          <w:sz w:val="22"/>
        </w:rPr>
        <w:t>3.</w:t>
        <w:tab/>
      </w:r>
      <w:r>
        <w:rPr>
          <w:rFonts w:ascii="Segoe UI" w:hAnsi="Segoe UI"/>
          <w:sz w:val="22"/>
        </w:rPr>
        <w:t>Save. To see another period, change the date filter in the report.</w:t>
      </w:r>
    </w:p>
    <w:p>
      <w:r>
        <w:rPr>
          <w:rFonts w:ascii="Segoe UI" w:hAnsi="Segoe UI"/>
          <w:b/>
          <w:sz w:val="22"/>
        </w:rPr>
        <w:t>Report 5 - average cost per case, compared with a human-handled case</w:t>
      </w:r>
    </w:p>
    <w:p>
      <w:pPr>
        <w:tabs>
          <w:tab w:pos="432" w:val="left"/>
        </w:tabs>
        <w:spacing w:after="80"/>
        <w:ind w:left="432" w:hanging="432"/>
      </w:pPr>
      <w:r>
        <w:rPr>
          <w:rFonts w:ascii="Segoe UI" w:hAnsi="Segoe UI"/>
          <w:sz w:val="22"/>
        </w:rPr>
        <w:t>1.</w:t>
        <w:tab/>
      </w:r>
      <w:r>
        <w:rPr>
          <w:rFonts w:ascii="Segoe UI" w:hAnsi="Segoe UI"/>
          <w:sz w:val="22"/>
        </w:rPr>
        <w:t xml:space="preserve">Name it </w:t>
      </w:r>
      <w:r>
        <w:rPr>
          <w:rFonts w:ascii="Consolas" w:hAnsi="Consolas"/>
          <w:color w:val="A01E4C"/>
          <w:sz w:val="20"/>
        </w:rPr>
        <w:t>5 - Average cost per case (USD)</w:t>
      </w:r>
      <w:r>
        <w:rPr>
          <w:rFonts w:ascii="Segoe UI" w:hAnsi="Segoe UI"/>
          <w:sz w:val="22"/>
        </w:rPr>
        <w:t xml:space="preserve">. </w:t>
      </w:r>
      <w:r>
        <w:rPr>
          <w:rFonts w:ascii="Segoe UI" w:hAnsi="Segoe UI"/>
          <w:b/>
          <w:sz w:val="22"/>
        </w:rPr>
        <w:t>View</w:t>
      </w:r>
      <w:r>
        <w:rPr>
          <w:rFonts w:ascii="Segoe UI" w:hAnsi="Segoe UI"/>
          <w:sz w:val="22"/>
        </w:rPr>
        <w:t xml:space="preserve"> is </w:t>
      </w:r>
      <w:r>
        <w:rPr>
          <w:rFonts w:ascii="Segoe UI" w:hAnsi="Segoe UI"/>
          <w:b/>
          <w:sz w:val="22"/>
        </w:rPr>
        <w:t>Variable</w:t>
      </w:r>
      <w:r>
        <w:rPr>
          <w:rFonts w:ascii="Segoe UI" w:hAnsi="Segoe UI"/>
          <w:sz w:val="22"/>
        </w:rPr>
        <w:t xml:space="preserve">, variable </w:t>
      </w:r>
      <w:r>
        <w:rPr>
          <w:rFonts w:ascii="Consolas" w:hAnsi="Consolas"/>
          <w:color w:val="A01E4C"/>
          <w:sz w:val="20"/>
        </w:rPr>
        <w:t>business_totalCostUsd</w:t>
      </w:r>
      <w:r>
        <w:rPr>
          <w:rFonts w:ascii="Segoe UI" w:hAnsi="Segoe UI"/>
          <w:sz w:val="22"/>
        </w:rPr>
        <w:t xml:space="preserve">, aggregation </w:t>
      </w:r>
      <w:r>
        <w:rPr>
          <w:rFonts w:ascii="Segoe UI" w:hAnsi="Segoe UI"/>
          <w:b/>
          <w:sz w:val="22"/>
        </w:rPr>
        <w:t>Average</w:t>
      </w:r>
      <w:r>
        <w:rPr>
          <w:rFonts w:ascii="Segoe UI" w:hAnsi="Segoe UI"/>
          <w:sz w:val="22"/>
        </w:rPr>
        <w:t xml:space="preserve">, </w:t>
      </w:r>
      <w:r>
        <w:rPr>
          <w:rFonts w:ascii="Segoe UI" w:hAnsi="Segoe UI"/>
          <w:b/>
          <w:sz w:val="22"/>
        </w:rPr>
        <w:t>Group by</w:t>
      </w:r>
      <w:r>
        <w:rPr>
          <w:rFonts w:ascii="Segoe UI" w:hAnsi="Segoe UI"/>
          <w:sz w:val="22"/>
        </w:rPr>
        <w:t xml:space="preserve"> </w:t>
      </w:r>
      <w:r>
        <w:rPr>
          <w:rFonts w:ascii="Segoe UI" w:hAnsi="Segoe UI"/>
          <w:b/>
          <w:sz w:val="22"/>
        </w:rPr>
        <w:t>None</w:t>
      </w:r>
      <w:r>
        <w:rPr>
          <w:rFonts w:ascii="Segoe UI" w:hAnsi="Segoe UI"/>
          <w:sz w:val="22"/>
        </w:rPr>
        <w:t xml:space="preserve">, </w:t>
      </w:r>
      <w:r>
        <w:rPr>
          <w:rFonts w:ascii="Segoe UI" w:hAnsi="Segoe UI"/>
          <w:b/>
          <w:sz w:val="22"/>
        </w:rPr>
        <w:t>Visualize as</w:t>
      </w:r>
      <w:r>
        <w:rPr>
          <w:rFonts w:ascii="Segoe UI" w:hAnsi="Segoe UI"/>
          <w:sz w:val="22"/>
        </w:rPr>
        <w:t xml:space="preserve"> </w:t>
      </w:r>
      <w:r>
        <w:rPr>
          <w:rFonts w:ascii="Segoe UI" w:hAnsi="Segoe UI"/>
          <w:b/>
          <w:sz w:val="22"/>
        </w:rPr>
        <w:t>Number</w:t>
      </w:r>
      <w:r>
        <w:rPr>
          <w:rFonts w:ascii="Segoe UI" w:hAnsi="Segoe UI"/>
          <w:sz w:val="22"/>
        </w:rPr>
        <w:t>, filter completed instances.</w:t>
      </w:r>
    </w:p>
    <w:p>
      <w:pPr>
        <w:tabs>
          <w:tab w:pos="432" w:val="left"/>
        </w:tabs>
        <w:spacing w:after="80"/>
        <w:ind w:left="432" w:hanging="432"/>
      </w:pPr>
      <w:r>
        <w:rPr>
          <w:rFonts w:ascii="Segoe UI" w:hAnsi="Segoe UI"/>
          <w:sz w:val="22"/>
        </w:rPr>
        <w:t>2.</w:t>
        <w:tab/>
      </w:r>
      <w:r>
        <w:rPr>
          <w:rFonts w:ascii="Segoe UI" w:hAnsi="Segoe UI"/>
          <w:sz w:val="22"/>
        </w:rPr>
        <w:t>In the configuration switch on the progress bar and set the target value to the cost of one human-handled case (for example 4.50). Leave it off until you know that figure.</w:t>
      </w:r>
    </w:p>
    <w:p>
      <w:r>
        <w:rPr>
          <w:rFonts w:ascii="Segoe UI" w:hAnsi="Segoe UI"/>
          <w:b/>
          <w:sz w:val="22"/>
        </w:rPr>
        <w:t>Dashboard</w:t>
      </w:r>
    </w:p>
    <w:p>
      <w:pPr>
        <w:tabs>
          <w:tab w:pos="432" w:val="left"/>
        </w:tabs>
        <w:spacing w:after="80"/>
        <w:ind w:left="432" w:hanging="432"/>
      </w:pPr>
      <w:r>
        <w:rPr>
          <w:rFonts w:ascii="Segoe UI" w:hAnsi="Segoe UI"/>
          <w:sz w:val="22"/>
        </w:rPr>
        <w:t>1.</w:t>
        <w:tab/>
      </w:r>
      <w:r>
        <w:rPr>
          <w:rFonts w:ascii="Segoe UI" w:hAnsi="Segoe UI"/>
          <w:sz w:val="22"/>
        </w:rPr>
        <w:t xml:space="preserve">In the collection choose </w:t>
      </w:r>
      <w:r>
        <w:rPr>
          <w:rFonts w:ascii="Segoe UI" w:hAnsi="Segoe UI"/>
          <w:b/>
          <w:sz w:val="22"/>
        </w:rPr>
        <w:t>Create New</w:t>
      </w:r>
      <w:r>
        <w:rPr>
          <w:rFonts w:ascii="Segoe UI" w:hAnsi="Segoe UI"/>
          <w:sz w:val="22"/>
        </w:rPr>
        <w:t xml:space="preserve">, then </w:t>
      </w:r>
      <w:r>
        <w:rPr>
          <w:rFonts w:ascii="Segoe UI" w:hAnsi="Segoe UI"/>
          <w:b/>
          <w:sz w:val="22"/>
        </w:rPr>
        <w:t>New dashboard</w:t>
      </w:r>
      <w:r>
        <w:rPr>
          <w:rFonts w:ascii="Segoe UI" w:hAnsi="Segoe UI"/>
          <w:sz w:val="22"/>
        </w:rPr>
        <w:t xml:space="preserve">, name it </w:t>
      </w:r>
      <w:r>
        <w:rPr>
          <w:rFonts w:ascii="Consolas" w:hAnsi="Consolas"/>
          <w:color w:val="A01E4C"/>
          <w:sz w:val="20"/>
        </w:rPr>
        <w:t>AI cost</w:t>
      </w:r>
      <w:r>
        <w:rPr>
          <w:rFonts w:ascii="Segoe UI" w:hAnsi="Segoe UI"/>
          <w:sz w:val="22"/>
        </w:rPr>
        <w:t>, and use the blank template.</w:t>
      </w:r>
    </w:p>
    <w:p>
      <w:pPr>
        <w:tabs>
          <w:tab w:pos="432" w:val="left"/>
        </w:tabs>
        <w:spacing w:after="80"/>
        <w:ind w:left="432" w:hanging="432"/>
      </w:pPr>
      <w:r>
        <w:rPr>
          <w:rFonts w:ascii="Segoe UI" w:hAnsi="Segoe UI"/>
          <w:sz w:val="22"/>
        </w:rPr>
        <w:t>2.</w:t>
        <w:tab/>
      </w:r>
      <w:r>
        <w:rPr>
          <w:rFonts w:ascii="Segoe UI" w:hAnsi="Segoe UI"/>
          <w:sz w:val="22"/>
        </w:rPr>
        <w:t xml:space="preserve">In </w:t>
      </w:r>
      <w:r>
        <w:rPr>
          <w:rFonts w:ascii="Segoe UI" w:hAnsi="Segoe UI"/>
          <w:b/>
          <w:sz w:val="22"/>
        </w:rPr>
        <w:t>Edit</w:t>
      </w:r>
      <w:r>
        <w:rPr>
          <w:rFonts w:ascii="Segoe UI" w:hAnsi="Segoe UI"/>
          <w:sz w:val="22"/>
        </w:rPr>
        <w:t xml:space="preserve"> mode add the five reports and arrange them: the four number tiles in a row and the table below.</w:t>
      </w:r>
    </w:p>
    <w:p>
      <w:pPr>
        <w:tabs>
          <w:tab w:pos="432" w:val="left"/>
        </w:tabs>
        <w:spacing w:after="80"/>
        <w:ind w:left="432" w:hanging="432"/>
      </w:pPr>
      <w:r>
        <w:rPr>
          <w:rFonts w:ascii="Segoe UI" w:hAnsi="Segoe UI"/>
          <w:sz w:val="22"/>
        </w:rPr>
        <w:t>3.</w:t>
        <w:tab/>
      </w:r>
      <w:r>
        <w:rPr>
          <w:rFonts w:ascii="Segoe UI" w:hAnsi="Segoe UI"/>
          <w:sz w:val="22"/>
        </w:rPr>
        <w:t xml:space="preserve">Add a variable filter on </w:t>
      </w:r>
      <w:r>
        <w:rPr>
          <w:rFonts w:ascii="Consolas" w:hAnsi="Consolas"/>
          <w:color w:val="A01E4C"/>
          <w:sz w:val="20"/>
        </w:rPr>
        <w:t>business_costAgent</w:t>
      </w:r>
      <w:r>
        <w:rPr>
          <w:rFonts w:ascii="Segoe UI" w:hAnsi="Segoe UI"/>
          <w:sz w:val="22"/>
        </w:rPr>
        <w:t xml:space="preserve"> to the dashboard's available filters. Save.</w:t>
      </w:r>
    </w:p>
    <w:p>
      <w:pPr>
        <w:tabs>
          <w:tab w:pos="432" w:val="left"/>
        </w:tabs>
        <w:spacing w:after="80"/>
        <w:ind w:left="432" w:hanging="432"/>
      </w:pPr>
      <w:r>
        <w:rPr>
          <w:rFonts w:ascii="Segoe UI" w:hAnsi="Segoe UI"/>
          <w:sz w:val="22"/>
        </w:rPr>
        <w:t>4.</w:t>
        <w:tab/>
      </w:r>
      <w:r>
        <w:rPr>
          <w:rFonts w:ascii="Segoe UI" w:hAnsi="Segoe UI"/>
          <w:sz w:val="22"/>
        </w:rPr>
        <w:t xml:space="preserve">To share the dashboard with people who have no Optimize access, open the </w:t>
      </w:r>
      <w:r>
        <w:rPr>
          <w:rFonts w:ascii="Segoe UI" w:hAnsi="Segoe UI"/>
          <w:b/>
          <w:sz w:val="22"/>
        </w:rPr>
        <w:t>Share</w:t>
      </w:r>
      <w:r>
        <w:rPr>
          <w:rFonts w:ascii="Segoe UI" w:hAnsi="Segoe UI"/>
          <w:sz w:val="22"/>
        </w:rPr>
        <w:t xml:space="preserve"> tab, switch on </w:t>
      </w:r>
      <w:r>
        <w:rPr>
          <w:rFonts w:ascii="Segoe UI" w:hAnsi="Segoe UI"/>
          <w:b/>
          <w:sz w:val="22"/>
        </w:rPr>
        <w:t>Enable sharing</w:t>
      </w:r>
      <w:r>
        <w:rPr>
          <w:rFonts w:ascii="Segoe UI" w:hAnsi="Segoe UI"/>
          <w:sz w:val="22"/>
        </w:rPr>
        <w:t xml:space="preserve"> and copy the link. Anyone with the link can see your spend, so only do this if that is acceptable.</w:t>
      </w:r>
    </w:p>
    <w:p>
      <w:pPr>
        <w:pStyle w:val="Heading2"/>
      </w:pPr>
      <w:r>
        <w:rPr>
          <w:rFonts w:ascii="Segoe UI" w:hAnsi="Segoe UI"/>
          <w:sz w:val="28"/>
        </w:rPr>
        <w:t>9.6 Troubleshooting</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What to do</w:t>
            </w:r>
          </w:p>
        </w:tc>
      </w:tr>
      <w:tr>
        <w:tc>
          <w:tcPr>
            <w:tcW w:type="dxa" w:w="3120"/>
          </w:tcPr>
          <w:p>
            <w:r/>
            <w:r>
              <w:rPr>
                <w:rFonts w:ascii="Segoe UI" w:hAnsi="Segoe UI"/>
                <w:sz w:val="20"/>
              </w:rPr>
              <w:t xml:space="preserve">The Variable view is blocked, or does not list </w:t>
            </w:r>
            <w:r>
              <w:rPr>
                <w:rFonts w:ascii="Consolas" w:hAnsi="Consolas"/>
                <w:color w:val="A01E4C"/>
                <w:sz w:val="20"/>
              </w:rPr>
              <w:t>business_totalCostUsd</w:t>
            </w:r>
          </w:p>
        </w:tc>
        <w:tc>
          <w:tcPr>
            <w:tcW w:type="dxa" w:w="3120"/>
          </w:tcPr>
          <w:p>
            <w:r/>
            <w:r>
              <w:rPr>
                <w:rFonts w:ascii="Segoe UI" w:hAnsi="Segoe UI"/>
                <w:sz w:val="20"/>
              </w:rPr>
              <w:t xml:space="preserve">The variable does not start with </w:t>
            </w:r>
            <w:r>
              <w:rPr>
                <w:rFonts w:ascii="Consolas" w:hAnsi="Consolas"/>
                <w:color w:val="A01E4C"/>
                <w:sz w:val="20"/>
              </w:rPr>
              <w:t>business_</w:t>
            </w:r>
            <w:r>
              <w:rPr>
                <w:rFonts w:ascii="Segoe UI" w:hAnsi="Segoe UI"/>
                <w:sz w:val="20"/>
              </w:rPr>
              <w:t xml:space="preserve"> (8.10 SaaS default filter), or the instances predate the rename, or Optimize has not imported them yet.</w:t>
            </w:r>
          </w:p>
        </w:tc>
        <w:tc>
          <w:tcPr>
            <w:tcW w:type="dxa" w:w="3120"/>
          </w:tcPr>
          <w:p>
            <w:r/>
            <w:r>
              <w:rPr>
                <w:rFonts w:ascii="Segoe UI" w:hAnsi="Segoe UI"/>
                <w:sz w:val="20"/>
              </w:rPr>
              <w:t>Follow Section 9.1. Start a new instance. Wait a few minutes.</w:t>
            </w:r>
          </w:p>
        </w:tc>
      </w:tr>
      <w:tr>
        <w:tc>
          <w:tcPr>
            <w:tcW w:type="dxa" w:w="3120"/>
          </w:tcPr>
          <w:p>
            <w:r/>
            <w:r>
              <w:rPr>
                <w:rFonts w:ascii="Segoe UI" w:hAnsi="Segoe UI"/>
                <w:sz w:val="20"/>
              </w:rPr>
              <w:t xml:space="preserve">The report shows </w:t>
            </w:r>
            <w:r>
              <w:rPr>
                <w:rFonts w:ascii="Consolas" w:hAnsi="Consolas"/>
                <w:color w:val="A01E4C"/>
                <w:sz w:val="20"/>
              </w:rPr>
              <w:t>0</w:t>
            </w:r>
            <w:r>
              <w:rPr>
                <w:rFonts w:ascii="Segoe UI" w:hAnsi="Segoe UI"/>
                <w:sz w:val="20"/>
              </w:rPr>
              <w:t xml:space="preserve"> everywhere</w:t>
            </w:r>
          </w:p>
        </w:tc>
        <w:tc>
          <w:tcPr>
            <w:tcW w:type="dxa" w:w="3120"/>
          </w:tcPr>
          <w:p>
            <w:r/>
            <w:r>
              <w:rPr>
                <w:rFonts w:ascii="Segoe UI" w:hAnsi="Segoe UI"/>
                <w:sz w:val="20"/>
              </w:rPr>
              <w:t>The imported instances never completed the Token cost task (it failed or took the PRICE_NOT_FOUND branch), or the output mappings are missing.</w:t>
            </w:r>
          </w:p>
        </w:tc>
        <w:tc>
          <w:tcPr>
            <w:tcW w:type="dxa" w:w="3120"/>
          </w:tcPr>
          <w:p>
            <w:r/>
            <w:r>
              <w:rPr>
                <w:rFonts w:ascii="Segoe UI" w:hAnsi="Segoe UI"/>
                <w:sz w:val="20"/>
              </w:rPr>
              <w:t xml:space="preserve">Add the completed-instances filter. Open one instance in Operate and check </w:t>
            </w:r>
            <w:r>
              <w:rPr>
                <w:rFonts w:ascii="Consolas" w:hAnsi="Consolas"/>
                <w:color w:val="A01E4C"/>
                <w:sz w:val="20"/>
              </w:rPr>
              <w:t>business_totalCostUsd</w:t>
            </w:r>
            <w:r>
              <w:rPr>
                <w:rFonts w:ascii="Segoe UI" w:hAnsi="Segoe UI"/>
                <w:sz w:val="20"/>
              </w:rPr>
              <w:t>. Fix the Token cost task first (Section 6.2 and Section 11).</w:t>
            </w:r>
          </w:p>
        </w:tc>
      </w:tr>
      <w:tr>
        <w:tc>
          <w:tcPr>
            <w:tcW w:type="dxa" w:w="3120"/>
          </w:tcPr>
          <w:p>
            <w:r/>
            <w:r>
              <w:rPr>
                <w:rFonts w:ascii="Consolas" w:hAnsi="Consolas"/>
                <w:color w:val="A01E4C"/>
                <w:sz w:val="20"/>
              </w:rPr>
              <w:t>business_totalCostUsd</w:t>
            </w:r>
            <w:r>
              <w:rPr>
                <w:rFonts w:ascii="Segoe UI" w:hAnsi="Segoe UI"/>
                <w:sz w:val="20"/>
              </w:rPr>
              <w:t xml:space="preserve"> is listed twice (Double and Long)</w:t>
            </w:r>
          </w:p>
        </w:tc>
        <w:tc>
          <w:tcPr>
            <w:tcW w:type="dxa" w:w="3120"/>
          </w:tcPr>
          <w:p>
            <w:r/>
            <w:r>
              <w:rPr>
                <w:rFonts w:ascii="Segoe UI" w:hAnsi="Segoe UI"/>
                <w:sz w:val="20"/>
              </w:rPr>
              <w:t>A whole-number total is stored as a Long, a fractional one as a Double.</w:t>
            </w:r>
          </w:p>
        </w:tc>
        <w:tc>
          <w:tcPr>
            <w:tcW w:type="dxa" w:w="3120"/>
          </w:tcPr>
          <w:p>
            <w:r/>
            <w:r>
              <w:rPr>
                <w:rFonts w:ascii="Segoe UI" w:hAnsi="Segoe UI"/>
                <w:sz w:val="20"/>
              </w:rPr>
              <w:t>Use the Double entry for costs.</w:t>
            </w:r>
          </w:p>
        </w:tc>
      </w:tr>
      <w:tr>
        <w:tc>
          <w:tcPr>
            <w:tcW w:type="dxa" w:w="3120"/>
          </w:tcPr>
          <w:p>
            <w:r/>
            <w:r>
              <w:rPr>
                <w:rFonts w:ascii="Segoe UI" w:hAnsi="Segoe UI"/>
                <w:sz w:val="20"/>
              </w:rPr>
              <w:t>I want a chart of cost per month or per agent</w:t>
            </w:r>
          </w:p>
        </w:tc>
        <w:tc>
          <w:tcPr>
            <w:tcW w:type="dxa" w:w="3120"/>
          </w:tcPr>
          <w:p>
            <w:r/>
            <w:r>
              <w:rPr>
                <w:rFonts w:ascii="Segoe UI" w:hAnsi="Segoe UI"/>
                <w:sz w:val="20"/>
              </w:rPr>
              <w:t>Optimize's Variable view cannot be grouped.</w:t>
            </w:r>
          </w:p>
        </w:tc>
        <w:tc>
          <w:tcPr>
            <w:tcW w:type="dxa" w:w="3120"/>
          </w:tcPr>
          <w:p>
            <w:r/>
            <w:r>
              <w:rPr>
                <w:rFonts w:ascii="Segoe UI" w:hAnsi="Segoe UI"/>
                <w:sz w:val="20"/>
              </w:rPr>
              <w:t>Use Grafana with the Prometheus counters (Section 8), or export the Report 1 table to CSV and pivot it.</w:t>
            </w:r>
          </w:p>
        </w:tc>
      </w:tr>
      <w:tr>
        <w:tc>
          <w:tcPr>
            <w:tcW w:type="dxa" w:w="3120"/>
          </w:tcPr>
          <w:p>
            <w:r/>
            <w:r>
              <w:rPr>
                <w:rFonts w:ascii="Segoe UI" w:hAnsi="Segoe UI"/>
                <w:sz w:val="20"/>
              </w:rPr>
              <w:t>The agent-wise number does not change when I pick an agent</w:t>
            </w:r>
          </w:p>
        </w:tc>
        <w:tc>
          <w:tcPr>
            <w:tcW w:type="dxa" w:w="3120"/>
          </w:tcPr>
          <w:p>
            <w:r/>
            <w:r>
              <w:rPr>
                <w:rFonts w:ascii="Segoe UI" w:hAnsi="Segoe UI"/>
                <w:sz w:val="20"/>
              </w:rPr>
              <w:t xml:space="preserve">The dashboard has no agent filter, or the instances have no </w:t>
            </w:r>
            <w:r>
              <w:rPr>
                <w:rFonts w:ascii="Consolas" w:hAnsi="Consolas"/>
                <w:color w:val="A01E4C"/>
                <w:sz w:val="20"/>
              </w:rPr>
              <w:t>business_costAgent</w:t>
            </w:r>
            <w:r>
              <w:rPr>
                <w:rFonts w:ascii="Segoe UI" w:hAnsi="Segoe UI"/>
                <w:sz w:val="20"/>
              </w:rPr>
              <w:t>.</w:t>
            </w:r>
          </w:p>
        </w:tc>
        <w:tc>
          <w:tcPr>
            <w:tcW w:type="dxa" w:w="3120"/>
          </w:tcPr>
          <w:p>
            <w:r/>
            <w:r>
              <w:rPr>
                <w:rFonts w:ascii="Segoe UI" w:hAnsi="Segoe UI"/>
                <w:sz w:val="20"/>
              </w:rPr>
              <w:t>Add the filter (Section 9.5) and check the output mapping in Section 9.1.</w:t>
            </w:r>
          </w:p>
        </w:tc>
      </w:tr>
      <w:tr>
        <w:tc>
          <w:tcPr>
            <w:tcW w:type="dxa" w:w="3120"/>
          </w:tcPr>
          <w:p>
            <w:r/>
            <w:r>
              <w:rPr>
                <w:rFonts w:ascii="Segoe UI" w:hAnsi="Segoe UI"/>
                <w:sz w:val="20"/>
              </w:rPr>
              <w:t>A number looks rounded or shows 0.00</w:t>
            </w:r>
          </w:p>
        </w:tc>
        <w:tc>
          <w:tcPr>
            <w:tcW w:type="dxa" w:w="3120"/>
          </w:tcPr>
          <w:p>
            <w:r/>
            <w:r>
              <w:rPr>
                <w:rFonts w:ascii="Segoe UI" w:hAnsi="Segoe UI"/>
                <w:sz w:val="20"/>
              </w:rPr>
              <w:t>One LLM call often costs a fraction of a cent.</w:t>
            </w:r>
          </w:p>
        </w:tc>
        <w:tc>
          <w:tcPr>
            <w:tcW w:type="dxa" w:w="3120"/>
          </w:tcPr>
          <w:p>
            <w:r/>
            <w:r>
              <w:rPr>
                <w:rFonts w:ascii="Segoe UI" w:hAnsi="Segoe UI"/>
                <w:sz w:val="20"/>
              </w:rPr>
              <w:t xml:space="preserve">Raise the number precision in the report configuration, or read </w:t>
            </w:r>
            <w:r>
              <w:rPr>
                <w:rFonts w:ascii="Consolas" w:hAnsi="Consolas"/>
                <w:color w:val="A01E4C"/>
                <w:sz w:val="20"/>
              </w:rPr>
              <w:t>business_totalCostMicros</w:t>
            </w:r>
            <w:r>
              <w:rPr>
                <w:rFonts w:ascii="Segoe UI" w:hAnsi="Segoe UI"/>
                <w:sz w:val="20"/>
              </w:rPr>
              <w:t>, which is in millionths of a dollar.</w:t>
            </w:r>
          </w:p>
        </w:tc>
      </w:tr>
      <w:tr>
        <w:tc>
          <w:tcPr>
            <w:tcW w:type="dxa" w:w="3120"/>
          </w:tcPr>
          <w:p>
            <w:r/>
            <w:r>
              <w:rPr>
                <w:rFonts w:ascii="Segoe UI" w:hAnsi="Segoe UI"/>
                <w:sz w:val="20"/>
              </w:rPr>
              <w:t>Optimize is not in the menu or cannot be opened</w:t>
            </w:r>
          </w:p>
        </w:tc>
        <w:tc>
          <w:tcPr>
            <w:tcW w:type="dxa" w:w="3120"/>
          </w:tcPr>
          <w:p>
            <w:r/>
            <w:r>
              <w:rPr>
                <w:rFonts w:ascii="Segoe UI" w:hAnsi="Segoe UI"/>
                <w:sz w:val="20"/>
              </w:rPr>
              <w:t>Your role does not include Optimize.</w:t>
            </w:r>
          </w:p>
        </w:tc>
        <w:tc>
          <w:tcPr>
            <w:tcW w:type="dxa" w:w="3120"/>
          </w:tcPr>
          <w:p>
            <w:r/>
            <w:r>
              <w:rPr>
                <w:rFonts w:ascii="Segoe UI" w:hAnsi="Segoe UI"/>
                <w:sz w:val="20"/>
              </w:rPr>
              <w:t>Ask the organization owner to grant Optimize access.</w:t>
            </w:r>
          </w:p>
        </w:tc>
      </w:tr>
    </w:tbl>
    <w:p>
      <w:pPr>
        <w:spacing w:after="40"/>
      </w:pPr>
    </w:p>
    <w:p>
      <w:pPr>
        <w:pStyle w:val="Heading2"/>
      </w:pPr>
      <w:r>
        <w:rPr>
          <w:rFonts w:ascii="Segoe UI" w:hAnsi="Segoe UI"/>
          <w:sz w:val="28"/>
        </w:rPr>
        <w:t>9.7 Why this works, and its limits</w:t>
      </w:r>
    </w:p>
    <w:p>
      <w:r>
        <w:rPr>
          <w:rFonts w:ascii="Segoe UI" w:hAnsi="Segoe UI"/>
          <w:sz w:val="22"/>
        </w:rPr>
        <w:t xml:space="preserve">This works because </w:t>
      </w:r>
      <w:r>
        <w:rPr>
          <w:rFonts w:ascii="Consolas" w:hAnsi="Consolas"/>
          <w:color w:val="A01E4C"/>
          <w:sz w:val="20"/>
        </w:rPr>
        <w:t>business_totalCostUsd</w:t>
      </w:r>
      <w:r>
        <w:rPr>
          <w:rFonts w:ascii="Segoe UI" w:hAnsi="Segoe UI"/>
          <w:sz w:val="22"/>
        </w:rPr>
        <w:t xml:space="preserve"> is a </w:t>
      </w:r>
      <w:r>
        <w:rPr>
          <w:rFonts w:ascii="Segoe UI" w:hAnsi="Segoe UI"/>
          <w:b/>
          <w:sz w:val="22"/>
        </w:rPr>
        <w:t>flat, top-level, numeric</w:t>
      </w:r>
      <w:r>
        <w:rPr>
          <w:rFonts w:ascii="Segoe UI" w:hAnsi="Segoe UI"/>
          <w:sz w:val="22"/>
        </w:rPr>
        <w:t xml:space="preserve"> process variable holding its final value at process completion, with a name Optimize is allowed to import — exactly the shape the Variable view needs. It will </w:t>
      </w:r>
      <w:r>
        <w:rPr>
          <w:rFonts w:ascii="Segoe UI" w:hAnsi="Segoe UI"/>
          <w:b/>
          <w:sz w:val="22"/>
        </w:rPr>
        <w:t>not</w:t>
      </w:r>
      <w:r>
        <w:rPr>
          <w:rFonts w:ascii="Segoe UI" w:hAnsi="Segoe UI"/>
          <w:sz w:val="22"/>
        </w:rPr>
        <w:t xml:space="preserve"> work on </w:t>
      </w:r>
      <w:r>
        <w:rPr>
          <w:rFonts w:ascii="Consolas" w:hAnsi="Consolas"/>
          <w:color w:val="A01E4C"/>
          <w:sz w:val="20"/>
        </w:rPr>
        <w:t>tokenCostResult</w:t>
      </w:r>
      <w:r>
        <w:rPr>
          <w:rFonts w:ascii="Segoe UI" w:hAnsi="Segoe UI"/>
          <w:sz w:val="22"/>
        </w:rPr>
        <w:t xml:space="preserve"> itself: that is a nested object (one per call, not one per instance), and Optimize does not flatten object variables on SaaS. This is why the demo BPMN files accumulate the </w:t>
      </w:r>
      <w:r>
        <w:rPr>
          <w:rFonts w:ascii="Consolas" w:hAnsi="Consolas"/>
          <w:color w:val="A01E4C"/>
          <w:sz w:val="20"/>
        </w:rPr>
        <w:t>business_</w:t>
      </w:r>
      <w:r>
        <w:rPr>
          <w:rFonts w:ascii="Segoe UI" w:hAnsi="Segoe UI"/>
          <w:sz w:val="22"/>
        </w:rPr>
        <w:t xml:space="preserve"> variables alongside returning </w:t>
      </w:r>
      <w:r>
        <w:rPr>
          <w:rFonts w:ascii="Consolas" w:hAnsi="Consolas"/>
          <w:color w:val="A01E4C"/>
          <w:sz w:val="20"/>
        </w:rPr>
        <w:t>tokenCostResult</w:t>
      </w:r>
      <w:r>
        <w:rPr>
          <w:rFonts w:ascii="Segoe UI" w:hAnsi="Segoe UI"/>
          <w:sz w:val="22"/>
        </w:rPr>
        <w:t xml:space="preserve"> as-is: one shape for per-call detail, another for per-instance and aggregate reporting.</w:t>
      </w:r>
    </w:p>
    <w:p>
      <w:r>
        <w:rPr>
          <w:rFonts w:ascii="Consolas" w:hAnsi="Consolas"/>
          <w:color w:val="A01E4C"/>
          <w:sz w:val="20"/>
        </w:rPr>
        <w:t>business_totalCostMicros</w:t>
      </w:r>
      <w:r>
        <w:rPr>
          <w:rFonts w:ascii="Segoe UI" w:hAnsi="Segoe UI"/>
          <w:sz w:val="22"/>
        </w:rPr>
        <w:t xml:space="preserve"> (integer micro-dollars) is the exact, authoritative figure; </w:t>
      </w:r>
      <w:r>
        <w:rPr>
          <w:rFonts w:ascii="Consolas" w:hAnsi="Consolas"/>
          <w:color w:val="A01E4C"/>
          <w:sz w:val="20"/>
        </w:rPr>
        <w:t>business_totalCostUsd</w:t>
      </w:r>
      <w:r>
        <w:rPr>
          <w:rFonts w:ascii="Segoe UI" w:hAnsi="Segoe UI"/>
          <w:sz w:val="22"/>
        </w:rPr>
        <w:t xml:space="preserve"> (decimal dollars) is a display-only convenience derived from it, so point Optimize at </w:t>
      </w:r>
      <w:r>
        <w:rPr>
          <w:rFonts w:ascii="Consolas" w:hAnsi="Consolas"/>
          <w:color w:val="A01E4C"/>
          <w:sz w:val="20"/>
        </w:rPr>
        <w:t>business_totalCostUsd</w:t>
      </w:r>
      <w:r>
        <w:rPr>
          <w:rFonts w:ascii="Segoe UI" w:hAnsi="Segoe UI"/>
          <w:sz w:val="22"/>
        </w:rPr>
        <w:t>.</w:t>
      </w:r>
    </w:p>
    <w:p>
      <w:pPr>
        <w:pStyle w:val="Heading1"/>
      </w:pPr>
      <w:r>
        <w:rPr>
          <w:rFonts w:ascii="Segoe UI" w:hAnsi="Segoe UI"/>
          <w:sz w:val="36"/>
        </w:rPr>
        <w:t>10. Docker deployment, step by step</w:t>
      </w:r>
    </w:p>
    <w:p>
      <w:pPr>
        <w:tabs>
          <w:tab w:pos="432" w:val="left"/>
        </w:tabs>
        <w:spacing w:after="80"/>
        <w:ind w:left="432" w:hanging="432"/>
      </w:pPr>
      <w:r>
        <w:rPr>
          <w:rFonts w:ascii="Segoe UI" w:hAnsi="Segoe UI"/>
          <w:sz w:val="22"/>
        </w:rPr>
        <w:t>1.</w:t>
        <w:tab/>
      </w:r>
      <w:r>
        <w:rPr>
          <w:rFonts w:ascii="Segoe UI" w:hAnsi="Segoe UI"/>
          <w:sz w:val="22"/>
        </w:rPr>
        <w:t>Copy the example environment file: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cp docker/.env.example docker/.env</w:t>
      </w:r>
    </w:p>
    <w:p>
      <w:r>
        <w:rPr>
          <w:rFonts w:ascii="Segoe UI" w:hAnsi="Segoe UI"/>
          <w:sz w:val="22"/>
        </w:rPr>
        <w:t xml:space="preserve">Open </w:t>
      </w:r>
      <w:r>
        <w:rPr>
          <w:rFonts w:ascii="Consolas" w:hAnsi="Consolas"/>
          <w:color w:val="A01E4C"/>
          <w:sz w:val="20"/>
        </w:rPr>
        <w:t>docker/.env</w:t>
      </w:r>
      <w:r>
        <w:rPr>
          <w:rFonts w:ascii="Segoe UI" w:hAnsi="Segoe UI"/>
          <w:sz w:val="22"/>
        </w:rPr>
        <w:t xml:space="preserve"> and fill in your Camunda cluster connection details (</w:t>
      </w:r>
      <w:r>
        <w:rPr>
          <w:rFonts w:ascii="Consolas" w:hAnsi="Consolas"/>
          <w:color w:val="A01E4C"/>
          <w:sz w:val="20"/>
        </w:rPr>
        <w:t>CAMUNDA_CLUSTER_ID</w:t>
      </w:r>
      <w:r>
        <w:rPr>
          <w:rFonts w:ascii="Segoe UI" w:hAnsi="Segoe UI"/>
          <w:sz w:val="22"/>
        </w:rPr>
        <w:t xml:space="preserve">, </w:t>
      </w:r>
      <w:r>
        <w:rPr>
          <w:rFonts w:ascii="Consolas" w:hAnsi="Consolas"/>
          <w:color w:val="A01E4C"/>
          <w:sz w:val="20"/>
        </w:rPr>
        <w:t>CAMUNDA_CLUSTER_REGION</w:t>
      </w:r>
      <w:r>
        <w:rPr>
          <w:rFonts w:ascii="Segoe UI" w:hAnsi="Segoe UI"/>
          <w:sz w:val="22"/>
        </w:rPr>
        <w:t xml:space="preserve">, </w:t>
      </w:r>
      <w:r>
        <w:rPr>
          <w:rFonts w:ascii="Consolas" w:hAnsi="Consolas"/>
          <w:color w:val="A01E4C"/>
          <w:sz w:val="20"/>
        </w:rPr>
        <w:t>CAMUNDA_CLIENT_ID</w:t>
      </w:r>
      <w:r>
        <w:rPr>
          <w:rFonts w:ascii="Segoe UI" w:hAnsi="Segoe UI"/>
          <w:sz w:val="22"/>
        </w:rPr>
        <w:t xml:space="preserve">, </w:t>
      </w:r>
      <w:r>
        <w:rPr>
          <w:rFonts w:ascii="Consolas" w:hAnsi="Consolas"/>
          <w:color w:val="A01E4C"/>
          <w:sz w:val="20"/>
        </w:rPr>
        <w:t>CAMUNDA_CLIENT_SECRET</w:t>
      </w:r>
      <w:r>
        <w:rPr>
          <w:rFonts w:ascii="Segoe UI" w:hAnsi="Segoe UI"/>
          <w:sz w:val="22"/>
        </w:rPr>
        <w:t xml:space="preserve"> for Camunda SaaS — see the file's own comments for self-managed alternatives). The connector itself needs no other secrets in this file. One requirement is easy to miss: the API client must have been created in Console with the </w:t>
      </w:r>
      <w:r>
        <w:rPr>
          <w:rFonts w:ascii="Segoe UI" w:hAnsi="Segoe UI"/>
          <w:b/>
          <w:sz w:val="22"/>
        </w:rPr>
        <w:t>Secrets</w:t>
      </w:r>
      <w:r>
        <w:rPr>
          <w:rFonts w:ascii="Segoe UI" w:hAnsi="Segoe UI"/>
          <w:sz w:val="22"/>
        </w:rPr>
        <w:t xml:space="preserve"> scope, in addition to the scope that lets it read and complete jobs — without it, a runtime you host yourself cannot read the </w:t>
      </w:r>
      <w:r>
        <w:rPr>
          <w:rFonts w:ascii="Consolas" w:hAnsi="Consolas"/>
          <w:color w:val="A01E4C"/>
          <w:sz w:val="20"/>
        </w:rPr>
        <w:t>GOVERNOR_PRICE_TABLE</w:t>
      </w:r>
      <w:r>
        <w:rPr>
          <w:rFonts w:ascii="Segoe UI" w:hAnsi="Segoe UI"/>
          <w:sz w:val="22"/>
        </w:rPr>
        <w:t xml:space="preserve"> cluster secret (the compose file already enables the runtime's Console secret provider). The runtime connects out to your cluster and polls for jobs; Camunda SaaS never calls in, and custom connectors cannot be uploaded to SaaS's own runtime. For every other platform — local without Docker, Kubernetes, AWS and Azure — see the separate Deployment Guide.</w:t>
      </w:r>
    </w:p>
    <w:p>
      <w:pPr>
        <w:tabs>
          <w:tab w:pos="432" w:val="left"/>
        </w:tabs>
        <w:spacing w:after="80"/>
        <w:ind w:left="432" w:hanging="432"/>
      </w:pPr>
      <w:r>
        <w:rPr>
          <w:rFonts w:ascii="Segoe UI" w:hAnsi="Segoe UI"/>
          <w:sz w:val="22"/>
        </w:rPr>
        <w:t>2.</w:t>
        <w:tab/>
      </w:r>
      <w:r>
        <w:rPr>
          <w:rFonts w:ascii="Segoe UI" w:hAnsi="Segoe UI"/>
          <w:sz w:val="22"/>
        </w:rPr>
        <w:t>Build the jar:</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mvn package</w:t>
      </w:r>
    </w:p>
    <w:p>
      <w:pPr>
        <w:tabs>
          <w:tab w:pos="432" w:val="left"/>
        </w:tabs>
        <w:spacing w:after="80"/>
        <w:ind w:left="432" w:hanging="432"/>
      </w:pPr>
      <w:r>
        <w:rPr>
          <w:rFonts w:ascii="Segoe UI" w:hAnsi="Segoe UI"/>
          <w:sz w:val="22"/>
        </w:rPr>
        <w:t>3.</w:t>
        <w:tab/>
      </w:r>
      <w:r>
        <w:rPr>
          <w:rFonts w:ascii="Segoe UI" w:hAnsi="Segoe UI"/>
          <w:sz w:val="22"/>
        </w:rPr>
        <w:t>Bring the connector runtime up:</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docker compose -f docker/docker-compose.yml up --build</w:t>
      </w:r>
    </w:p>
    <w:p>
      <w:r>
        <w:rPr>
          <w:rFonts w:ascii="Segoe UI" w:hAnsi="Segoe UI"/>
          <w:sz w:val="22"/>
        </w:rPr>
        <w:t xml:space="preserve">This starts a single </w:t>
      </w:r>
      <w:r>
        <w:rPr>
          <w:rFonts w:ascii="Consolas" w:hAnsi="Consolas"/>
          <w:color w:val="A01E4C"/>
          <w:sz w:val="20"/>
        </w:rPr>
        <w:t>connectors-bundle</w:t>
      </w:r>
      <w:r>
        <w:rPr>
          <w:rFonts w:ascii="Segoe UI" w:hAnsi="Segoe UI"/>
          <w:sz w:val="22"/>
        </w:rPr>
        <w:t xml:space="preserve"> service, exposed on </w:t>
      </w:r>
      <w:r>
        <w:rPr>
          <w:rFonts w:ascii="Consolas" w:hAnsi="Consolas"/>
          <w:color w:val="A01E4C"/>
          <w:sz w:val="20"/>
        </w:rPr>
        <w:t>localhost:8080</w:t>
      </w:r>
      <w:r>
        <w:rPr>
          <w:rFonts w:ascii="Segoe UI" w:hAnsi="Segoe UI"/>
          <w:sz w:val="22"/>
        </w:rPr>
        <w:t xml:space="preserve">, with </w:t>
      </w:r>
      <w:r>
        <w:rPr>
          <w:rFonts w:ascii="Consolas" w:hAnsi="Consolas"/>
          <w:color w:val="A01E4C"/>
          <w:sz w:val="20"/>
        </w:rPr>
        <w:t>governor-connector</w:t>
      </w:r>
      <w:r>
        <w:rPr>
          <w:rFonts w:ascii="Segoe UI" w:hAnsi="Segoe UI"/>
          <w:sz w:val="22"/>
        </w:rPr>
        <w:t xml:space="preserve"> already mounted via </w:t>
      </w:r>
      <w:r>
        <w:rPr>
          <w:rFonts w:ascii="Consolas" w:hAnsi="Consolas"/>
          <w:color w:val="A01E4C"/>
          <w:sz w:val="20"/>
        </w:rPr>
        <w:t>LOADER_PATH</w:t>
      </w:r>
      <w:r>
        <w:rPr>
          <w:rFonts w:ascii="Segoe UI" w:hAnsi="Segoe UI"/>
          <w:sz w:val="22"/>
        </w:rPr>
        <w:t>.</w:t>
      </w:r>
    </w:p>
    <w:p>
      <w:pPr>
        <w:tabs>
          <w:tab w:pos="432" w:val="left"/>
        </w:tabs>
        <w:spacing w:after="80"/>
        <w:ind w:left="432" w:hanging="432"/>
      </w:pPr>
      <w:r>
        <w:rPr>
          <w:rFonts w:ascii="Segoe UI" w:hAnsi="Segoe UI"/>
          <w:sz w:val="22"/>
        </w:rPr>
        <w:t>4.</w:t>
        <w:tab/>
      </w:r>
      <w:r>
        <w:rPr>
          <w:rFonts w:ascii="Segoe UI" w:hAnsi="Segoe UI"/>
          <w:sz w:val="22"/>
        </w:rPr>
        <w:t>Confirm it's healthy:</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http://localhost:8080/actuator/health/readiness</w:t>
      </w:r>
    </w:p>
    <w:p>
      <w:r>
        <w:rPr>
          <w:rFonts w:ascii="Segoe UI" w:hAnsi="Segoe UI"/>
          <w:sz w:val="22"/>
        </w:rPr>
        <w:t xml:space="preserve">Expect </w:t>
      </w:r>
      <w:r>
        <w:rPr>
          <w:rFonts w:ascii="Consolas" w:hAnsi="Consolas"/>
          <w:color w:val="A01E4C"/>
          <w:sz w:val="20"/>
        </w:rPr>
        <w:t>{"status":"UP", ...}</w:t>
      </w:r>
      <w:r>
        <w:rPr>
          <w:rFonts w:ascii="Segoe UI" w:hAnsi="Segoe UI"/>
          <w:sz w:val="22"/>
        </w:rPr>
        <w:t>.</w:t>
      </w:r>
    </w:p>
    <w:p>
      <w:pPr>
        <w:tabs>
          <w:tab w:pos="432" w:val="left"/>
        </w:tabs>
        <w:spacing w:after="80"/>
        <w:ind w:left="432" w:hanging="432"/>
      </w:pPr>
      <w:r>
        <w:rPr>
          <w:rFonts w:ascii="Segoe UI" w:hAnsi="Segoe UI"/>
          <w:sz w:val="22"/>
        </w:rPr>
        <w:t>5.</w:t>
        <w:tab/>
      </w:r>
      <w:r>
        <w:rPr>
          <w:rFonts w:ascii="Segoe UI" w:hAnsi="Segoe UI"/>
          <w:sz w:val="22"/>
        </w:rPr>
        <w:t>Confirm Prometheus metrics are live:</w:t>
      </w:r>
    </w:p>
    <w:p>
      <w:pPr>
        <w:shd w:val="clear" w:color="auto" w:fill="F2F2F2"/>
        <w:spacing w:after="160" w:before="0"/>
        <w:ind w:left="216"/>
        <w:pBdr>
          <w:top w:val="single" w:sz="4" w:space="4" w:color="C7C7C7"/>
          <w:bottom w:val="single" w:sz="4" w:space="4" w:color="C7C7C7"/>
        </w:pBdr>
      </w:pPr>
      <w:r>
        <w:rPr>
          <w:rFonts w:ascii="Consolas" w:hAnsi="Consolas"/>
          <w:color w:val="222222"/>
          <w:sz w:val="19"/>
        </w:rPr>
        <w:t xml:space="preserve">   curl http://localhost:8080/actuator/prometheus | grep token-cost-governor</w:t>
      </w:r>
    </w:p>
    <w:p>
      <w:r>
        <w:rPr>
          <w:rFonts w:ascii="Segoe UI" w:hAnsi="Segoe UI"/>
          <w:sz w:val="22"/>
        </w:rPr>
        <w:t xml:space="preserve">You should see </w:t>
      </w:r>
      <w:r>
        <w:rPr>
          <w:rFonts w:ascii="Consolas" w:hAnsi="Consolas"/>
          <w:color w:val="A01E4C"/>
          <w:sz w:val="20"/>
        </w:rPr>
        <w:t>camunda_client_worker_job_activated_total{type="io.github.camunda:token-cost-governor:1"}</w:t>
      </w:r>
      <w:r>
        <w:rPr>
          <w:rFonts w:ascii="Segoe UI" w:hAnsi="Segoe UI"/>
          <w:sz w:val="22"/>
        </w:rPr>
        <w:t xml:space="preserve"> and related lines even before any process instance has run — the </w:t>
      </w:r>
      <w:r>
        <w:rPr>
          <w:rFonts w:ascii="Consolas" w:hAnsi="Consolas"/>
          <w:color w:val="A01E4C"/>
          <w:sz w:val="20"/>
        </w:rPr>
        <w:t>governor_*</w:t>
      </w:r>
      <w:r>
        <w:rPr>
          <w:rFonts w:ascii="Segoe UI" w:hAnsi="Segoe UI"/>
          <w:sz w:val="22"/>
        </w:rPr>
        <w:t xml:space="preserve"> custom counters from Section 8 appear once the connector has actually executed at least once.</w:t>
      </w:r>
    </w:p>
    <w:p>
      <w:pPr>
        <w:pStyle w:val="Heading1"/>
      </w:pPr>
      <w:r>
        <w:rPr>
          <w:rFonts w:ascii="Segoe UI" w:hAnsi="Segoe UI"/>
          <w:sz w:val="36"/>
        </w:rPr>
        <w:t>11. Troubleshooting / FAQ</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3120"/>
        <w:gridCol w:w="3120"/>
        <w:gridCol w:w="3120"/>
      </w:tblGrid>
      <w:tr>
        <w:tc>
          <w:tcPr>
            <w:tcW w:type="dxa" w:w="3120"/>
            <w:shd w:val="clear" w:color="auto" w:fill="1F3864"/>
          </w:tcPr>
          <w:p>
            <w:r>
              <w:rPr>
                <w:b/>
                <w:color w:val="FFFFFF"/>
              </w:rPr>
            </w:r>
            <w:r>
              <w:rPr>
                <w:rFonts w:ascii="Segoe UI" w:hAnsi="Segoe UI"/>
                <w:b/>
                <w:color w:val="FFFFFF"/>
                <w:sz w:val="20"/>
              </w:rPr>
              <w:t>Symptom</w:t>
            </w:r>
          </w:p>
        </w:tc>
        <w:tc>
          <w:tcPr>
            <w:tcW w:type="dxa" w:w="3120"/>
            <w:shd w:val="clear" w:color="auto" w:fill="1F3864"/>
          </w:tcPr>
          <w:p>
            <w:r>
              <w:rPr>
                <w:b/>
                <w:color w:val="FFFFFF"/>
              </w:rPr>
            </w:r>
            <w:r>
              <w:rPr>
                <w:rFonts w:ascii="Segoe UI" w:hAnsi="Segoe UI"/>
                <w:b/>
                <w:color w:val="FFFFFF"/>
                <w:sz w:val="20"/>
              </w:rPr>
              <w:t>Likely cause</w:t>
            </w:r>
          </w:p>
        </w:tc>
        <w:tc>
          <w:tcPr>
            <w:tcW w:type="dxa" w:w="3120"/>
            <w:shd w:val="clear" w:color="auto" w:fill="1F3864"/>
          </w:tcPr>
          <w:p>
            <w:r>
              <w:rPr>
                <w:b/>
                <w:color w:val="FFFFFF"/>
              </w:rPr>
            </w:r>
            <w:r>
              <w:rPr>
                <w:rFonts w:ascii="Segoe UI" w:hAnsi="Segoe UI"/>
                <w:b/>
                <w:color w:val="FFFFFF"/>
                <w:sz w:val="20"/>
              </w:rPr>
              <w:t>Fix</w:t>
            </w:r>
          </w:p>
        </w:tc>
      </w:tr>
      <w:tr>
        <w:tc>
          <w:tcPr>
            <w:tcW w:type="dxa" w:w="3120"/>
          </w:tcPr>
          <w:p>
            <w:r/>
            <w:r>
              <w:rPr>
                <w:rFonts w:ascii="Segoe UI" w:hAnsi="Segoe UI"/>
                <w:sz w:val="20"/>
              </w:rPr>
              <w:t>A Token Cost Reporter job fails immediately, before even reaching this connector's own logic</w:t>
            </w:r>
          </w:p>
        </w:tc>
        <w:tc>
          <w:tcPr>
            <w:tcW w:type="dxa" w:w="3120"/>
          </w:tcPr>
          <w:p>
            <w:r/>
            <w:r>
              <w:rPr>
                <w:rFonts w:ascii="Segoe UI" w:hAnsi="Segoe UI"/>
                <w:sz w:val="20"/>
              </w:rPr>
              <w:t xml:space="preserve">The </w:t>
            </w:r>
            <w:r>
              <w:rPr>
                <w:rFonts w:ascii="Consolas" w:hAnsi="Consolas"/>
                <w:color w:val="A01E4C"/>
                <w:sz w:val="20"/>
              </w:rPr>
              <w:t>GOVERNOR_PRICE_TABLE</w:t>
            </w:r>
            <w:r>
              <w:rPr>
                <w:rFonts w:ascii="Segoe UI" w:hAnsi="Segoe UI"/>
                <w:sz w:val="20"/>
              </w:rPr>
              <w:t xml:space="preserve"> cluster secret was never created at all.</w:t>
            </w:r>
          </w:p>
        </w:tc>
        <w:tc>
          <w:tcPr>
            <w:tcW w:type="dxa" w:w="3120"/>
          </w:tcPr>
          <w:p>
            <w:r/>
            <w:r>
              <w:rPr>
                <w:rFonts w:ascii="Segoe UI" w:hAnsi="Segoe UI"/>
                <w:sz w:val="20"/>
              </w:rPr>
              <w:t xml:space="preserve">Create it — even as an empty array </w:t>
            </w:r>
            <w:r>
              <w:rPr>
                <w:rFonts w:ascii="Consolas" w:hAnsi="Consolas"/>
                <w:color w:val="A01E4C"/>
                <w:sz w:val="20"/>
              </w:rPr>
              <w:t>[]</w:t>
            </w:r>
            <w:r>
              <w:rPr>
                <w:rFonts w:ascii="Segoe UI" w:hAnsi="Segoe UI"/>
                <w:sz w:val="20"/>
              </w:rPr>
              <w:t xml:space="preserve"> — per Section 5.2. A missing secret is a hard failure by Camunda's own design, not a graceful fallback.</w:t>
            </w:r>
          </w:p>
        </w:tc>
      </w:tr>
      <w:tr>
        <w:tc>
          <w:tcPr>
            <w:tcW w:type="dxa" w:w="3120"/>
          </w:tcPr>
          <w:p>
            <w:r/>
            <w:r>
              <w:rPr>
                <w:rFonts w:ascii="Consolas" w:hAnsi="Consolas"/>
                <w:color w:val="A01E4C"/>
                <w:sz w:val="20"/>
              </w:rPr>
              <w:t>PRICE_NOT_FOUND</w:t>
            </w:r>
            <w:r>
              <w:rPr>
                <w:rFonts w:ascii="Segoe UI" w:hAnsi="Segoe UI"/>
                <w:sz w:val="20"/>
              </w:rPr>
              <w:t xml:space="preserve"> for a model you're sure you priced</w:t>
            </w:r>
          </w:p>
        </w:tc>
        <w:tc>
          <w:tcPr>
            <w:tcW w:type="dxa" w:w="3120"/>
          </w:tcPr>
          <w:p>
            <w:r/>
            <w:r>
              <w:rPr>
                <w:rFonts w:ascii="Segoe UI" w:hAnsi="Segoe UI"/>
                <w:sz w:val="20"/>
              </w:rPr>
              <w:t xml:space="preserve">A typo in </w:t>
            </w:r>
            <w:r>
              <w:rPr>
                <w:rFonts w:ascii="Consolas" w:hAnsi="Consolas"/>
                <w:color w:val="A01E4C"/>
                <w:sz w:val="20"/>
              </w:rPr>
              <w:t>provider</w:t>
            </w:r>
            <w:r>
              <w:rPr>
                <w:rFonts w:ascii="Segoe UI" w:hAnsi="Segoe UI"/>
                <w:sz w:val="20"/>
              </w:rPr>
              <w:t xml:space="preserve"> or </w:t>
            </w:r>
            <w:r>
              <w:rPr>
                <w:rFonts w:ascii="Consolas" w:hAnsi="Consolas"/>
                <w:color w:val="A01E4C"/>
                <w:sz w:val="20"/>
              </w:rPr>
              <w:t>model</w:t>
            </w:r>
            <w:r>
              <w:rPr>
                <w:rFonts w:ascii="Segoe UI" w:hAnsi="Segoe UI"/>
                <w:sz w:val="20"/>
              </w:rPr>
              <w:t xml:space="preserve"> between the cluster secret and what the BPMN task actually sends (check case — matching is case-insensitive, but the strings otherwise must match exactly), or the secret wasn't saved/deployed to the cluster the process is actually running on.</w:t>
            </w:r>
          </w:p>
        </w:tc>
        <w:tc>
          <w:tcPr>
            <w:tcW w:type="dxa" w:w="3120"/>
          </w:tcPr>
          <w:p>
            <w:r/>
            <w:r>
              <w:rPr>
                <w:rFonts w:ascii="Segoe UI" w:hAnsi="Segoe UI"/>
                <w:sz w:val="20"/>
              </w:rPr>
              <w:t>Compare the exact strings; re-save the secret; confirm you're looking at the right cluster/environment.</w:t>
            </w:r>
          </w:p>
        </w:tc>
      </w:tr>
      <w:tr>
        <w:tc>
          <w:tcPr>
            <w:tcW w:type="dxa" w:w="3120"/>
          </w:tcPr>
          <w:p>
            <w:r/>
            <w:r>
              <w:rPr>
                <w:rFonts w:ascii="Consolas" w:hAnsi="Consolas"/>
                <w:color w:val="A01E4C"/>
                <w:sz w:val="20"/>
              </w:rPr>
              <w:t>tokenCostResult.priceSource</w:t>
            </w:r>
            <w:r>
              <w:rPr>
                <w:rFonts w:ascii="Segoe UI" w:hAnsi="Segoe UI"/>
                <w:sz w:val="20"/>
              </w:rPr>
              <w:t xml:space="preserve"> is always </w:t>
            </w:r>
            <w:r>
              <w:rPr>
                <w:rFonts w:ascii="Consolas" w:hAnsi="Consolas"/>
                <w:color w:val="A01E4C"/>
                <w:sz w:val="20"/>
              </w:rPr>
              <w:t>DEFAULT_TABLE</w:t>
            </w:r>
            <w:r>
              <w:rPr>
                <w:rFonts w:ascii="Segoe UI" w:hAnsi="Segoe UI"/>
                <w:sz w:val="20"/>
              </w:rPr>
              <w:t xml:space="preserve">, never </w:t>
            </w:r>
            <w:r>
              <w:rPr>
                <w:rFonts w:ascii="Consolas" w:hAnsi="Consolas"/>
                <w:color w:val="A01E4C"/>
                <w:sz w:val="20"/>
              </w:rPr>
              <w:t>CLUSTER_SECRET</w:t>
            </w:r>
          </w:p>
        </w:tc>
        <w:tc>
          <w:tcPr>
            <w:tcW w:type="dxa" w:w="3120"/>
          </w:tcPr>
          <w:p>
            <w:r/>
            <w:r>
              <w:rPr>
                <w:rFonts w:ascii="Segoe UI" w:hAnsi="Segoe UI"/>
                <w:sz w:val="20"/>
              </w:rPr>
              <w:t>The secret is blank, or doesn't contain that particular model — both fall back silently by design (Section 5.3), so this isn't necessarily wrong, just worth double-checking.</w:t>
            </w:r>
          </w:p>
        </w:tc>
        <w:tc>
          <w:tcPr>
            <w:tcW w:type="dxa" w:w="3120"/>
          </w:tcPr>
          <w:p>
            <w:r/>
            <w:r>
              <w:rPr>
                <w:rFonts w:ascii="Segoe UI" w:hAnsi="Segoe UI"/>
                <w:sz w:val="20"/>
              </w:rPr>
              <w:t>Check the secret's actual current value in Console; add the missing model's row.</w:t>
            </w:r>
          </w:p>
        </w:tc>
      </w:tr>
      <w:tr>
        <w:tc>
          <w:tcPr>
            <w:tcW w:type="dxa" w:w="3120"/>
          </w:tcPr>
          <w:p>
            <w:r/>
            <w:r>
              <w:rPr>
                <w:rFonts w:ascii="Consolas" w:hAnsi="Consolas"/>
                <w:color w:val="A01E4C"/>
                <w:sz w:val="20"/>
              </w:rPr>
              <w:t>/actuator/prometheus</w:t>
            </w:r>
            <w:r>
              <w:rPr>
                <w:rFonts w:ascii="Segoe UI" w:hAnsi="Segoe UI"/>
                <w:sz w:val="20"/>
              </w:rPr>
              <w:t xml:space="preserve"> doesn't exist on my connector runtime</w:t>
            </w:r>
          </w:p>
        </w:tc>
        <w:tc>
          <w:tcPr>
            <w:tcW w:type="dxa" w:w="3120"/>
          </w:tcPr>
          <w:p>
            <w:r/>
            <w:r>
              <w:rPr>
                <w:rFonts w:ascii="Segoe UI" w:hAnsi="Segoe UI"/>
                <w:sz w:val="20"/>
              </w:rPr>
              <w:t xml:space="preserve">You're running the connector in a runtime that doesn't already ship </w:t>
            </w:r>
            <w:r>
              <w:rPr>
                <w:rFonts w:ascii="Consolas" w:hAnsi="Consolas"/>
                <w:color w:val="A01E4C"/>
                <w:sz w:val="20"/>
              </w:rPr>
              <w:t>spring-boot-starter-actuator</w:t>
            </w:r>
            <w:r>
              <w:rPr>
                <w:rFonts w:ascii="Segoe UI" w:hAnsi="Segoe UI"/>
                <w:sz w:val="20"/>
              </w:rPr>
              <w:t xml:space="preserve"> (the official </w:t>
            </w:r>
            <w:r>
              <w:rPr>
                <w:rFonts w:ascii="Consolas" w:hAnsi="Consolas"/>
                <w:color w:val="A01E4C"/>
                <w:sz w:val="20"/>
              </w:rPr>
              <w:t>connectors-bundle</w:t>
            </w:r>
            <w:r>
              <w:rPr>
                <w:rFonts w:ascii="Segoe UI" w:hAnsi="Segoe UI"/>
                <w:sz w:val="20"/>
              </w:rPr>
              <w:t xml:space="preserve"> image does), or the jar mounted isn't the </w:t>
            </w:r>
            <w:r>
              <w:rPr>
                <w:rFonts w:ascii="Consolas" w:hAnsi="Consolas"/>
                <w:color w:val="A01E4C"/>
                <w:sz w:val="20"/>
              </w:rPr>
              <w:t>-with-dependencies</w:t>
            </w:r>
            <w:r>
              <w:rPr>
                <w:rFonts w:ascii="Segoe UI" w:hAnsi="Segoe UI"/>
                <w:sz w:val="20"/>
              </w:rPr>
              <w:t xml:space="preserve"> shaded one (only that one bundles </w:t>
            </w:r>
            <w:r>
              <w:rPr>
                <w:rFonts w:ascii="Consolas" w:hAnsi="Consolas"/>
                <w:color w:val="A01E4C"/>
                <w:sz w:val="20"/>
              </w:rPr>
              <w:t>micrometer-registry-prometheus</w:t>
            </w:r>
            <w:r>
              <w:rPr>
                <w:rFonts w:ascii="Segoe UI" w:hAnsi="Segoe UI"/>
                <w:sz w:val="20"/>
              </w:rPr>
              <w:t>).</w:t>
            </w:r>
          </w:p>
        </w:tc>
        <w:tc>
          <w:tcPr>
            <w:tcW w:type="dxa" w:w="3120"/>
          </w:tcPr>
          <w:p>
            <w:r/>
            <w:r>
              <w:rPr>
                <w:rFonts w:ascii="Segoe UI" w:hAnsi="Segoe UI"/>
                <w:sz w:val="20"/>
              </w:rPr>
              <w:t xml:space="preserve">Use the </w:t>
            </w:r>
            <w:r>
              <w:rPr>
                <w:rFonts w:ascii="Consolas" w:hAnsi="Consolas"/>
                <w:color w:val="A01E4C"/>
                <w:sz w:val="20"/>
              </w:rPr>
              <w:t>-with-dependencies.jar</w:t>
            </w:r>
            <w:r>
              <w:rPr>
                <w:rFonts w:ascii="Segoe UI" w:hAnsi="Segoe UI"/>
                <w:sz w:val="20"/>
              </w:rPr>
              <w:t xml:space="preserve">, mounted via </w:t>
            </w:r>
            <w:r>
              <w:rPr>
                <w:rFonts w:ascii="Consolas" w:hAnsi="Consolas"/>
                <w:color w:val="A01E4C"/>
                <w:sz w:val="20"/>
              </w:rPr>
              <w:t>LOADER_PATH</w:t>
            </w:r>
            <w:r>
              <w:rPr>
                <w:rFonts w:ascii="Segoe UI" w:hAnsi="Segoe UI"/>
                <w:sz w:val="20"/>
              </w:rPr>
              <w:t xml:space="preserve"> into </w:t>
            </w:r>
            <w:r>
              <w:rPr>
                <w:rFonts w:ascii="Consolas" w:hAnsi="Consolas"/>
                <w:color w:val="A01E4C"/>
                <w:sz w:val="20"/>
              </w:rPr>
              <w:t>connectors-bundle</w:t>
            </w:r>
            <w:r>
              <w:rPr>
                <w:rFonts w:ascii="Segoe UI" w:hAnsi="Segoe UI"/>
                <w:sz w:val="20"/>
              </w:rPr>
              <w:t>, exactly as in Section 10.</w:t>
            </w:r>
          </w:p>
        </w:tc>
      </w:tr>
      <w:tr>
        <w:tc>
          <w:tcPr>
            <w:tcW w:type="dxa" w:w="3120"/>
          </w:tcPr>
          <w:p>
            <w:r/>
            <w:r>
              <w:rPr>
                <w:rFonts w:ascii="Consolas" w:hAnsi="Consolas"/>
                <w:color w:val="A01E4C"/>
                <w:sz w:val="20"/>
              </w:rPr>
              <w:t>governor_*</w:t>
            </w:r>
            <w:r>
              <w:rPr>
                <w:rFonts w:ascii="Segoe UI" w:hAnsi="Segoe UI"/>
                <w:sz w:val="20"/>
              </w:rPr>
              <w:t xml:space="preserve"> counters aren't showing up on </w:t>
            </w:r>
            <w:r>
              <w:rPr>
                <w:rFonts w:ascii="Consolas" w:hAnsi="Consolas"/>
                <w:color w:val="A01E4C"/>
                <w:sz w:val="20"/>
              </w:rPr>
              <w:t>/actuator/prometheus</w:t>
            </w:r>
            <w:r>
              <w:rPr>
                <w:rFonts w:ascii="Segoe UI" w:hAnsi="Segoe UI"/>
                <w:sz w:val="20"/>
              </w:rPr>
              <w:t xml:space="preserve"> yet</w:t>
            </w:r>
          </w:p>
        </w:tc>
        <w:tc>
          <w:tcPr>
            <w:tcW w:type="dxa" w:w="3120"/>
          </w:tcPr>
          <w:p>
            <w:r/>
            <w:r>
              <w:rPr>
                <w:rFonts w:ascii="Segoe UI" w:hAnsi="Segoe UI"/>
                <w:sz w:val="20"/>
              </w:rPr>
              <w:t>They're only registered the first time the connector actually executes — no process instance has reached the Token Cost Reporter task yet.</w:t>
            </w:r>
          </w:p>
        </w:tc>
        <w:tc>
          <w:tcPr>
            <w:tcW w:type="dxa" w:w="3120"/>
          </w:tcPr>
          <w:p>
            <w:r/>
            <w:r>
              <w:rPr>
                <w:rFonts w:ascii="Segoe UI" w:hAnsi="Segoe UI"/>
                <w:sz w:val="20"/>
              </w:rPr>
              <w:t>Run a process instance through it, then re-check.</w:t>
            </w:r>
          </w:p>
        </w:tc>
      </w:tr>
      <w:tr>
        <w:tc>
          <w:tcPr>
            <w:tcW w:type="dxa" w:w="3120"/>
          </w:tcPr>
          <w:p>
            <w:r/>
            <w:r>
              <w:rPr>
                <w:rFonts w:ascii="Segoe UI" w:hAnsi="Segoe UI"/>
                <w:sz w:val="20"/>
              </w:rPr>
              <w:t xml:space="preserve">The job fails and the runtime log shows "Response code: 401" with "Audience: secrets.camunda.io", followed by a </w:t>
            </w:r>
            <w:r>
              <w:rPr>
                <w:rFonts w:ascii="Consolas" w:hAnsi="Consolas"/>
                <w:color w:val="A01E4C"/>
                <w:sz w:val="20"/>
              </w:rPr>
              <w:t>HINT:</w:t>
            </w:r>
            <w:r>
              <w:rPr>
                <w:rFonts w:ascii="Segoe UI" w:hAnsi="Segoe UI"/>
                <w:sz w:val="20"/>
              </w:rPr>
              <w:t xml:space="preserve"> about the Secrets scope</w:t>
            </w:r>
          </w:p>
        </w:tc>
        <w:tc>
          <w:tcPr>
            <w:tcW w:type="dxa" w:w="3120"/>
          </w:tcPr>
          <w:p>
            <w:r/>
            <w:r>
              <w:rPr>
                <w:rFonts w:ascii="Segoe UI" w:hAnsi="Segoe UI"/>
                <w:sz w:val="20"/>
              </w:rPr>
              <w:t xml:space="preserve">A connector runtime you host yourself reads cluster secrets from Camunda Console, and the API client it uses does not have the </w:t>
            </w:r>
            <w:r>
              <w:rPr>
                <w:rFonts w:ascii="Segoe UI" w:hAnsi="Segoe UI"/>
                <w:b/>
                <w:sz w:val="20"/>
              </w:rPr>
              <w:t>Secrets</w:t>
            </w:r>
            <w:r>
              <w:rPr>
                <w:rFonts w:ascii="Segoe UI" w:hAnsi="Segoe UI"/>
                <w:sz w:val="20"/>
              </w:rPr>
              <w:t xml:space="preserve"> scope (observed on a real cluster).</w:t>
            </w:r>
          </w:p>
        </w:tc>
        <w:tc>
          <w:tcPr>
            <w:tcW w:type="dxa" w:w="3120"/>
          </w:tcPr>
          <w:p>
            <w:r/>
            <w:r>
              <w:rPr>
                <w:rFonts w:ascii="Segoe UI" w:hAnsi="Segoe UI"/>
                <w:sz w:val="20"/>
              </w:rPr>
              <w:t>Create a new API client in Console with the Secrets scope and use its ID and secret in the runtime's configuration — see the Deployment Guide, Section 12.1.</w:t>
            </w:r>
          </w:p>
        </w:tc>
      </w:tr>
      <w:tr>
        <w:tc>
          <w:tcPr>
            <w:tcW w:type="dxa" w:w="3120"/>
          </w:tcPr>
          <w:p>
            <w:r/>
            <w:r>
              <w:rPr>
                <w:rFonts w:ascii="Segoe UI" w:hAnsi="Segoe UI"/>
                <w:sz w:val="20"/>
              </w:rPr>
              <w:t>I can't tell why a call got the price it did, or nothing seems to happen</w:t>
            </w:r>
          </w:p>
        </w:tc>
        <w:tc>
          <w:tcPr>
            <w:tcW w:type="dxa" w:w="3120"/>
          </w:tcPr>
          <w:p>
            <w:r/>
            <w:r>
              <w:rPr>
                <w:rFonts w:ascii="Segoe UI" w:hAnsi="Segoe UI"/>
                <w:sz w:val="20"/>
              </w:rPr>
              <w:t>The connector logs a trace line per call at INFO (</w:t>
            </w:r>
            <w:r>
              <w:rPr>
                <w:rFonts w:ascii="Consolas" w:hAnsi="Consolas"/>
                <w:color w:val="A01E4C"/>
                <w:sz w:val="20"/>
              </w:rPr>
              <w:t>Token cost: provider=... priceSource=...</w:t>
            </w:r>
            <w:r>
              <w:rPr>
                <w:rFonts w:ascii="Segoe UI" w:hAnsi="Segoe UI"/>
                <w:sz w:val="20"/>
              </w:rPr>
              <w:t>), and explains its price-table decision at DEBUG. A price-table secret that isn't valid JSON logs a WARN instead of silently using the default table. It never logs the secret's text.</w:t>
            </w:r>
          </w:p>
        </w:tc>
        <w:tc>
          <w:tcPr>
            <w:tcW w:type="dxa" w:w="3120"/>
          </w:tcPr>
          <w:p>
            <w:r/>
            <w:r>
              <w:rPr>
                <w:rFonts w:ascii="Segoe UI" w:hAnsi="Segoe UI"/>
                <w:sz w:val="20"/>
              </w:rPr>
              <w:t xml:space="preserve">Look at the runtime's logs for </w:t>
            </w:r>
            <w:r>
              <w:rPr>
                <w:rFonts w:ascii="Consolas" w:hAnsi="Consolas"/>
                <w:color w:val="A01E4C"/>
                <w:sz w:val="20"/>
              </w:rPr>
              <w:t>Token cost</w:t>
            </w:r>
            <w:r>
              <w:rPr>
                <w:rFonts w:ascii="Segoe UI" w:hAnsi="Segoe UI"/>
                <w:sz w:val="20"/>
              </w:rPr>
              <w:t xml:space="preserve">. Set </w:t>
            </w:r>
            <w:r>
              <w:rPr>
                <w:rFonts w:ascii="Consolas" w:hAnsi="Consolas"/>
                <w:color w:val="A01E4C"/>
                <w:sz w:val="20"/>
              </w:rPr>
              <w:t>GOVERNOR_LOG_LEVEL=DEBUG</w:t>
            </w:r>
            <w:r>
              <w:rPr>
                <w:rFonts w:ascii="Segoe UI" w:hAnsi="Segoe UI"/>
                <w:sz w:val="20"/>
              </w:rPr>
              <w:t xml:space="preserve"> (or the environment variable </w:t>
            </w:r>
            <w:r>
              <w:rPr>
                <w:rFonts w:ascii="Consolas" w:hAnsi="Consolas"/>
                <w:color w:val="A01E4C"/>
                <w:sz w:val="20"/>
              </w:rPr>
              <w:t>LOGGING_LEVEL_IO_GITHUB_CAMUNDA_CONNECTOR</w:t>
            </w:r>
            <w:r>
              <w:rPr>
                <w:rFonts w:ascii="Segoe UI" w:hAnsi="Segoe UI"/>
                <w:sz w:val="20"/>
              </w:rPr>
              <w:t xml:space="preserve">) for more detail; it can also be switched live through the runtime's </w:t>
            </w:r>
            <w:r>
              <w:rPr>
                <w:rFonts w:ascii="Consolas" w:hAnsi="Consolas"/>
                <w:color w:val="A01E4C"/>
                <w:sz w:val="20"/>
              </w:rPr>
              <w:t>/actuator/loggers</w:t>
            </w:r>
            <w:r>
              <w:rPr>
                <w:rFonts w:ascii="Segoe UI" w:hAnsi="Segoe UI"/>
                <w:sz w:val="20"/>
              </w:rPr>
              <w:t xml:space="preserve"> endpoint. The Deployment Guide, Section 12.4, explains each line.</w:t>
            </w:r>
          </w:p>
        </w:tc>
      </w:tr>
      <w:tr>
        <w:tc>
          <w:tcPr>
            <w:tcW w:type="dxa" w:w="3120"/>
          </w:tcPr>
          <w:p>
            <w:r/>
            <w:r>
              <w:rPr>
                <w:rFonts w:ascii="Segoe UI" w:hAnsi="Segoe UI"/>
                <w:sz w:val="20"/>
              </w:rPr>
              <w:t xml:space="preserve">The job fails with </w:t>
            </w:r>
            <w:r>
              <w:rPr>
                <w:rFonts w:ascii="Consolas" w:hAnsi="Consolas"/>
                <w:color w:val="A01E4C"/>
                <w:sz w:val="20"/>
              </w:rPr>
              <w:t>inputTokens: must not be null</w:t>
            </w:r>
            <w:r>
              <w:rPr>
                <w:rFonts w:ascii="Segoe UI" w:hAnsi="Segoe UI"/>
                <w:sz w:val="20"/>
              </w:rPr>
              <w:t xml:space="preserve"> (or tokens come through as </w:t>
            </w:r>
            <w:r>
              <w:rPr>
                <w:rFonts w:ascii="Consolas" w:hAnsi="Consolas"/>
                <w:color w:val="A01E4C"/>
                <w:sz w:val="20"/>
              </w:rPr>
              <w:t>0</w:t>
            </w:r>
            <w:r>
              <w:rPr>
                <w:rFonts w:ascii="Segoe UI" w:hAnsi="Segoe UI"/>
                <w:sz w:val="20"/>
              </w:rPr>
              <w:t xml:space="preserve"> or blank)</w:t>
            </w:r>
          </w:p>
        </w:tc>
        <w:tc>
          <w:tcPr>
            <w:tcW w:type="dxa" w:w="3120"/>
          </w:tcPr>
          <w:p>
            <w:r/>
            <w:r>
              <w:rPr>
                <w:rFonts w:ascii="Segoe UI" w:hAnsi="Segoe UI"/>
                <w:sz w:val="20"/>
              </w:rPr>
              <w:t xml:space="preserve">The FEEL expression's path doesn't match where your AI Agent element actually stores its result (e.g. a different variable name, or a different template version that nests usage differently than </w:t>
            </w:r>
            <w:r>
              <w:rPr>
                <w:rFonts w:ascii="Consolas" w:hAnsi="Consolas"/>
                <w:color w:val="A01E4C"/>
                <w:sz w:val="20"/>
              </w:rPr>
              <w:t>agent.context.metrics.tokenUsage.inputTokenCount</w:t>
            </w:r>
            <w:r>
              <w:rPr>
                <w:rFonts w:ascii="Segoe UI" w:hAnsi="Segoe UI"/>
                <w:sz w:val="20"/>
              </w:rPr>
              <w:t>).</w:t>
            </w:r>
          </w:p>
        </w:tc>
        <w:tc>
          <w:tcPr>
            <w:tcW w:type="dxa" w:w="3120"/>
          </w:tcPr>
          <w:p>
            <w:r/>
            <w:r>
              <w:rPr>
                <w:rFonts w:ascii="Segoe UI" w:hAnsi="Segoe UI"/>
                <w:sz w:val="20"/>
              </w:rPr>
              <w:t>Inspect the AI Agent Task's actual output variable in a completed process instance (Operate) and adjust the FEEL expressions in Section 6.2 to match.</w:t>
            </w:r>
          </w:p>
        </w:tc>
      </w:tr>
    </w:tbl>
    <w:p>
      <w:pPr>
        <w:spacing w:after="40"/>
      </w:pPr>
    </w:p>
    <w:p>
      <w:pPr>
        <w:pStyle w:val="Heading1"/>
      </w:pPr>
      <w:r>
        <w:rPr>
          <w:rFonts w:ascii="Segoe UI" w:hAnsi="Segoe UI"/>
          <w:sz w:val="36"/>
        </w:rPr>
        <w:t>12. Glossary</w:t>
      </w:r>
    </w:p>
    <w:tbl>
      <w:tblPr>
        <w:tblStyle w:val="TableGrid"/>
        <w:tblW w:type="auto" w:w="0"/>
        <w:jc w:val="center"/>
        <w:tblLook w:firstColumn="1" w:firstRow="1" w:lastColumn="0" w:lastRow="0" w:noHBand="0" w:noVBand="1" w:val="04A0"/>
        <w:tblCellMar>
          <w:top w:w="100" w:type="dxa"/>
          <w:bottom w:w="100" w:type="dxa"/>
          <w:left w:w="100" w:type="dxa"/>
          <w:right w:w="100" w:type="dxa"/>
        </w:tblCellMar>
      </w:tblPr>
      <w:tblGrid>
        <w:gridCol w:w="4680"/>
        <w:gridCol w:w="4680"/>
      </w:tblGrid>
      <w:tr>
        <w:tc>
          <w:tcPr>
            <w:tcW w:type="dxa" w:w="4680"/>
            <w:shd w:val="clear" w:color="auto" w:fill="1F3864"/>
          </w:tcPr>
          <w:p>
            <w:r>
              <w:rPr>
                <w:b/>
                <w:color w:val="FFFFFF"/>
              </w:rPr>
            </w:r>
            <w:r>
              <w:rPr>
                <w:rFonts w:ascii="Segoe UI" w:hAnsi="Segoe UI"/>
                <w:b/>
                <w:color w:val="FFFFFF"/>
                <w:sz w:val="20"/>
              </w:rPr>
              <w:t>Term</w:t>
            </w:r>
          </w:p>
        </w:tc>
        <w:tc>
          <w:tcPr>
            <w:tcW w:type="dxa" w:w="4680"/>
            <w:shd w:val="clear" w:color="auto" w:fill="1F3864"/>
          </w:tcPr>
          <w:p>
            <w:r>
              <w:rPr>
                <w:b/>
                <w:color w:val="FFFFFF"/>
              </w:rPr>
            </w:r>
            <w:r>
              <w:rPr>
                <w:rFonts w:ascii="Segoe UI" w:hAnsi="Segoe UI"/>
                <w:b/>
                <w:color w:val="FFFFFF"/>
                <w:sz w:val="20"/>
              </w:rPr>
              <w:t>Meaning</w:t>
            </w:r>
          </w:p>
        </w:tc>
      </w:tr>
      <w:tr>
        <w:tc>
          <w:tcPr>
            <w:tcW w:type="dxa" w:w="4680"/>
          </w:tcPr>
          <w:p>
            <w:r/>
            <w:r>
              <w:rPr>
                <w:rFonts w:ascii="Segoe UI" w:hAnsi="Segoe UI"/>
                <w:b/>
                <w:sz w:val="20"/>
              </w:rPr>
              <w:t>AI Agent Task</w:t>
            </w:r>
          </w:p>
        </w:tc>
        <w:tc>
          <w:tcPr>
            <w:tcW w:type="dxa" w:w="4680"/>
          </w:tcPr>
          <w:p>
            <w:r/>
            <w:r>
              <w:rPr>
                <w:rFonts w:ascii="Segoe UI" w:hAnsi="Segoe UI"/>
                <w:sz w:val="20"/>
              </w:rPr>
              <w:t>Camunda's native BPMN element for a single LLM call (or a small internal loop of them), part of Camunda 8.10+'s Agentic AI feature set.</w:t>
            </w:r>
          </w:p>
        </w:tc>
      </w:tr>
      <w:tr>
        <w:tc>
          <w:tcPr>
            <w:tcW w:type="dxa" w:w="4680"/>
          </w:tcPr>
          <w:p>
            <w:r/>
            <w:r>
              <w:rPr>
                <w:rFonts w:ascii="Segoe UI" w:hAnsi="Segoe UI"/>
                <w:b/>
                <w:sz w:val="20"/>
              </w:rPr>
              <w:t>AI Agent Sub-process</w:t>
            </w:r>
          </w:p>
        </w:tc>
        <w:tc>
          <w:tcPr>
            <w:tcW w:type="dxa" w:w="4680"/>
          </w:tcPr>
          <w:p>
            <w:r/>
            <w:r>
              <w:rPr>
                <w:rFonts w:ascii="Segoe UI" w:hAnsi="Segoe UI"/>
                <w:sz w:val="20"/>
              </w:rPr>
              <w:t>Camunda's native ad-hoc-sub-process variant where every inner activity is an LLM-selectable "tool."</w:t>
            </w:r>
          </w:p>
        </w:tc>
      </w:tr>
      <w:tr>
        <w:tc>
          <w:tcPr>
            <w:tcW w:type="dxa" w:w="4680"/>
          </w:tcPr>
          <w:p>
            <w:r/>
            <w:r>
              <w:rPr>
                <w:rFonts w:ascii="Segoe UI" w:hAnsi="Segoe UI"/>
                <w:b/>
                <w:sz w:val="20"/>
              </w:rPr>
              <w:t>Token Cost Reporter</w:t>
            </w:r>
          </w:p>
        </w:tc>
        <w:tc>
          <w:tcPr>
            <w:tcW w:type="dxa" w:w="4680"/>
          </w:tcPr>
          <w:p>
            <w:r/>
            <w:r>
              <w:rPr>
                <w:rFonts w:ascii="Segoe UI" w:hAnsi="Segoe UI"/>
                <w:sz w:val="20"/>
              </w:rPr>
              <w:t>This connector — computes token count and USD cost for one LLM call.</w:t>
            </w:r>
          </w:p>
        </w:tc>
      </w:tr>
      <w:tr>
        <w:tc>
          <w:tcPr>
            <w:tcW w:type="dxa" w:w="4680"/>
          </w:tcPr>
          <w:p>
            <w:r/>
            <w:r>
              <w:rPr>
                <w:rFonts w:ascii="Consolas" w:hAnsi="Consolas"/>
                <w:color w:val="A01E4C"/>
                <w:sz w:val="20"/>
              </w:rPr>
              <w:t>tokenCostResult</w:t>
            </w:r>
          </w:p>
        </w:tc>
        <w:tc>
          <w:tcPr>
            <w:tcW w:type="dxa" w:w="4680"/>
          </w:tcPr>
          <w:p>
            <w:r/>
            <w:r>
              <w:rPr>
                <w:rFonts w:ascii="Segoe UI" w:hAnsi="Segoe UI"/>
                <w:sz w:val="20"/>
              </w:rPr>
              <w:t>The connector's default result variable — see Section 6.3 for its shape. One call, not accumulated.</w:t>
            </w:r>
          </w:p>
        </w:tc>
      </w:tr>
      <w:tr>
        <w:tc>
          <w:tcPr>
            <w:tcW w:type="dxa" w:w="4680"/>
          </w:tcPr>
          <w:p>
            <w:r/>
            <w:r>
              <w:rPr>
                <w:rFonts w:ascii="Consolas" w:hAnsi="Consolas"/>
                <w:color w:val="A01E4C"/>
                <w:sz w:val="20"/>
              </w:rPr>
              <w:t>business_totalCostMicros</w:t>
            </w:r>
            <w:r>
              <w:rPr>
                <w:rFonts w:ascii="Segoe UI" w:hAnsi="Segoe UI"/>
                <w:sz w:val="20"/>
              </w:rPr>
              <w:t xml:space="preserve"> / </w:t>
            </w:r>
            <w:r>
              <w:rPr>
                <w:rFonts w:ascii="Consolas" w:hAnsi="Consolas"/>
                <w:color w:val="A01E4C"/>
                <w:sz w:val="20"/>
              </w:rPr>
              <w:t>business_totalCostUsd</w:t>
            </w:r>
            <w:r>
              <w:rPr>
                <w:rFonts w:ascii="Segoe UI" w:hAnsi="Segoe UI"/>
                <w:sz w:val="20"/>
              </w:rPr>
              <w:t xml:space="preserve"> / </w:t>
            </w:r>
            <w:r>
              <w:rPr>
                <w:rFonts w:ascii="Consolas" w:hAnsi="Consolas"/>
                <w:color w:val="A01E4C"/>
                <w:sz w:val="20"/>
              </w:rPr>
              <w:t>business_costAgent</w:t>
            </w:r>
          </w:p>
        </w:tc>
        <w:tc>
          <w:tcPr>
            <w:tcW w:type="dxa" w:w="4680"/>
          </w:tcPr>
          <w:p>
            <w:r/>
            <w:r>
              <w:rPr>
                <w:rFonts w:ascii="Segoe UI" w:hAnsi="Segoe UI"/>
                <w:sz w:val="20"/>
              </w:rPr>
              <w:t xml:space="preserve">The demo BPMN files' own variables (not part of the connector's own result) — a running total across a process instance's calls, in exact micro-dollars and display-friendly decimal dollars respectively, and the agent name of the last call. The </w:t>
            </w:r>
            <w:r>
              <w:rPr>
                <w:rFonts w:ascii="Consolas" w:hAnsi="Consolas"/>
                <w:color w:val="A01E4C"/>
                <w:sz w:val="20"/>
              </w:rPr>
              <w:t>business_</w:t>
            </w:r>
            <w:r>
              <w:rPr>
                <w:rFonts w:ascii="Segoe UI" w:hAnsi="Segoe UI"/>
                <w:sz w:val="20"/>
              </w:rPr>
              <w:t xml:space="preserve"> prefix is what Optimize's default 8.10 SaaS data filter lets through. The shape Optimize reports on — see Section 9.</w:t>
            </w:r>
          </w:p>
        </w:tc>
      </w:tr>
      <w:tr>
        <w:tc>
          <w:tcPr>
            <w:tcW w:type="dxa" w:w="4680"/>
          </w:tcPr>
          <w:p>
            <w:r/>
            <w:r>
              <w:rPr>
                <w:rFonts w:ascii="Segoe UI" w:hAnsi="Segoe UI"/>
                <w:b/>
                <w:sz w:val="20"/>
              </w:rPr>
              <w:t>Price table</w:t>
            </w:r>
          </w:p>
        </w:tc>
        <w:tc>
          <w:tcPr>
            <w:tcW w:type="dxa" w:w="4680"/>
          </w:tcPr>
          <w:p>
            <w:r/>
            <w:r>
              <w:rPr>
                <w:rFonts w:ascii="Segoe UI" w:hAnsi="Segoe UI"/>
                <w:sz w:val="20"/>
              </w:rPr>
              <w:t xml:space="preserve">The list of </w:t>
            </w:r>
            <w:r>
              <w:rPr>
                <w:rFonts w:ascii="Consolas" w:hAnsi="Consolas"/>
                <w:color w:val="A01E4C"/>
                <w:sz w:val="20"/>
              </w:rPr>
              <w:t>provider</w:t>
            </w:r>
            <w:r>
              <w:rPr>
                <w:rFonts w:ascii="Segoe UI" w:hAnsi="Segoe UI"/>
                <w:sz w:val="20"/>
              </w:rPr>
              <w:t xml:space="preserve"> + </w:t>
            </w:r>
            <w:r>
              <w:rPr>
                <w:rFonts w:ascii="Consolas" w:hAnsi="Consolas"/>
                <w:color w:val="A01E4C"/>
                <w:sz w:val="20"/>
              </w:rPr>
              <w:t>model</w:t>
            </w:r>
            <w:r>
              <w:rPr>
                <w:rFonts w:ascii="Segoe UI" w:hAnsi="Segoe UI"/>
                <w:sz w:val="20"/>
              </w:rPr>
              <w:t xml:space="preserve"> → price-per-million-tokens rows, sourced from the </w:t>
            </w:r>
            <w:r>
              <w:rPr>
                <w:rFonts w:ascii="Consolas" w:hAnsi="Consolas"/>
                <w:color w:val="A01E4C"/>
                <w:sz w:val="20"/>
              </w:rPr>
              <w:t>GOVERNOR_PRICE_TABLE</w:t>
            </w:r>
            <w:r>
              <w:rPr>
                <w:rFonts w:ascii="Segoe UI" w:hAnsi="Segoe UI"/>
                <w:sz w:val="20"/>
              </w:rPr>
              <w:t xml:space="preserve"> cluster secret and/or the bundled default table.</w:t>
            </w:r>
          </w:p>
        </w:tc>
      </w:tr>
      <w:tr>
        <w:tc>
          <w:tcPr>
            <w:tcW w:type="dxa" w:w="4680"/>
          </w:tcPr>
          <w:p>
            <w:r/>
            <w:r>
              <w:rPr>
                <w:rFonts w:ascii="Consolas" w:hAnsi="Consolas"/>
                <w:color w:val="A01E4C"/>
                <w:sz w:val="20"/>
              </w:rPr>
              <w:t>priceSource</w:t>
            </w:r>
          </w:p>
        </w:tc>
        <w:tc>
          <w:tcPr>
            <w:tcW w:type="dxa" w:w="4680"/>
          </w:tcPr>
          <w:p>
            <w:r/>
            <w:r>
              <w:rPr>
                <w:rFonts w:ascii="Segoe UI" w:hAnsi="Segoe UI"/>
                <w:sz w:val="20"/>
              </w:rPr>
              <w:t xml:space="preserve">Which price list actually answered a given lookup — </w:t>
            </w:r>
            <w:r>
              <w:rPr>
                <w:rFonts w:ascii="Consolas" w:hAnsi="Consolas"/>
                <w:color w:val="A01E4C"/>
                <w:sz w:val="20"/>
              </w:rPr>
              <w:t>CLUSTER_SECRET</w:t>
            </w:r>
            <w:r>
              <w:rPr>
                <w:rFonts w:ascii="Segoe UI" w:hAnsi="Segoe UI"/>
                <w:sz w:val="20"/>
              </w:rPr>
              <w:t xml:space="preserve"> or </w:t>
            </w:r>
            <w:r>
              <w:rPr>
                <w:rFonts w:ascii="Consolas" w:hAnsi="Consolas"/>
                <w:color w:val="A01E4C"/>
                <w:sz w:val="20"/>
              </w:rPr>
              <w:t>DEFAULT_TABLE</w:t>
            </w:r>
            <w:r>
              <w:rPr>
                <w:rFonts w:ascii="Segoe UI" w:hAnsi="Segoe UI"/>
                <w:sz w:val="20"/>
              </w:rPr>
              <w:t>.</w:t>
            </w:r>
          </w:p>
        </w:tc>
      </w:tr>
      <w:tr>
        <w:tc>
          <w:tcPr>
            <w:tcW w:type="dxa" w:w="4680"/>
          </w:tcPr>
          <w:p>
            <w:r/>
            <w:r>
              <w:rPr>
                <w:rFonts w:ascii="Segoe UI" w:hAnsi="Segoe UI"/>
                <w:b/>
                <w:sz w:val="20"/>
              </w:rPr>
              <w:t>Agent name</w:t>
            </w:r>
          </w:p>
        </w:tc>
        <w:tc>
          <w:tcPr>
            <w:tcW w:type="dxa" w:w="4680"/>
          </w:tcPr>
          <w:p>
            <w:r/>
            <w:r>
              <w:rPr>
                <w:rFonts w:ascii="Segoe UI" w:hAnsi="Segoe UI"/>
                <w:sz w:val="20"/>
              </w:rPr>
              <w:t xml:space="preserve">Optional label on each call identifying which agent it belongs to — echoed as </w:t>
            </w:r>
            <w:r>
              <w:rPr>
                <w:rFonts w:ascii="Consolas" w:hAnsi="Consolas"/>
                <w:color w:val="A01E4C"/>
                <w:sz w:val="20"/>
              </w:rPr>
              <w:t>tokenCostResult.agent</w:t>
            </w:r>
            <w:r>
              <w:rPr>
                <w:rFonts w:ascii="Segoe UI" w:hAnsi="Segoe UI"/>
                <w:sz w:val="20"/>
              </w:rPr>
              <w:t xml:space="preserve"> and used as the </w:t>
            </w:r>
            <w:r>
              <w:rPr>
                <w:rFonts w:ascii="Consolas" w:hAnsi="Consolas"/>
                <w:color w:val="A01E4C"/>
                <w:sz w:val="20"/>
              </w:rPr>
              <w:t>agent</w:t>
            </w:r>
            <w:r>
              <w:rPr>
                <w:rFonts w:ascii="Segoe UI" w:hAnsi="Segoe UI"/>
                <w:sz w:val="20"/>
              </w:rPr>
              <w:t xml:space="preserve"> Prometheus label, so cost and tokens can be broken down per agent. Must stay low-cardinality (a few stable names).</w:t>
            </w:r>
          </w:p>
        </w:tc>
      </w:tr>
      <w:tr>
        <w:tc>
          <w:tcPr>
            <w:tcW w:type="dxa" w:w="4680"/>
          </w:tcPr>
          <w:p>
            <w:r/>
            <w:r>
              <w:rPr>
                <w:rFonts w:ascii="Consolas" w:hAnsi="Consolas"/>
                <w:color w:val="A01E4C"/>
                <w:sz w:val="20"/>
              </w:rPr>
              <w:t>PRICE_NOT_FOUND</w:t>
            </w:r>
          </w:p>
        </w:tc>
        <w:tc>
          <w:tcPr>
            <w:tcW w:type="dxa" w:w="4680"/>
          </w:tcPr>
          <w:p>
            <w:r/>
            <w:r>
              <w:rPr>
                <w:rFonts w:ascii="Segoe UI" w:hAnsi="Segoe UI"/>
                <w:sz w:val="20"/>
              </w:rPr>
              <w:t>The BPMN error raised when neither price source has a price for the requested model.</w:t>
            </w:r>
          </w:p>
        </w:tc>
      </w:tr>
      <w:tr>
        <w:tc>
          <w:tcPr>
            <w:tcW w:type="dxa" w:w="4680"/>
          </w:tcPr>
          <w:p>
            <w:r/>
            <w:r>
              <w:rPr>
                <w:rFonts w:ascii="Segoe UI" w:hAnsi="Segoe UI"/>
                <w:b/>
                <w:sz w:val="20"/>
              </w:rPr>
              <w:t>Cluster secret</w:t>
            </w:r>
          </w:p>
        </w:tc>
        <w:tc>
          <w:tcPr>
            <w:tcW w:type="dxa" w:w="4680"/>
          </w:tcPr>
          <w:p>
            <w:r/>
            <w:r>
              <w:rPr>
                <w:rFonts w:ascii="Segoe UI" w:hAnsi="Segoe UI"/>
                <w:sz w:val="20"/>
              </w:rPr>
              <w:t xml:space="preserve">Camunda's built-in mechanism for centrally-managed configuration values, referenced in a template as </w:t>
            </w:r>
            <w:r>
              <w:rPr>
                <w:rFonts w:ascii="Consolas" w:hAnsi="Consolas"/>
                <w:color w:val="A01E4C"/>
                <w:sz w:val="20"/>
              </w:rPr>
              <w:t>{{secrets.NAME}}</w:t>
            </w:r>
            <w:r>
              <w:rPr>
                <w:rFonts w:ascii="Segoe UI" w:hAnsi="Segoe UI"/>
                <w:sz w:val="20"/>
              </w:rPr>
              <w:t xml:space="preserve"> and resolved at job-activation time.</w:t>
            </w:r>
          </w:p>
        </w:tc>
      </w:tr>
    </w:tbl>
    <w:p>
      <w:pPr>
        <w:spacing w:after="40"/>
      </w:pPr>
    </w:p>
    <w:p>
      <w:pPr>
        <w:pStyle w:val="Heading1"/>
      </w:pPr>
      <w:r>
        <w:rPr>
          <w:rFonts w:ascii="Segoe UI" w:hAnsi="Segoe UI"/>
          <w:sz w:val="36"/>
        </w:rPr>
        <w:t>13. Known limitations</w:t>
      </w:r>
    </w:p>
    <w:p>
      <w:pPr>
        <w:tabs>
          <w:tab w:pos="432" w:val="left"/>
        </w:tabs>
        <w:spacing w:after="80"/>
        <w:ind w:left="432" w:hanging="432"/>
      </w:pPr>
      <w:r>
        <w:rPr>
          <w:rFonts w:ascii="Segoe UI" w:hAnsi="Segoe UI"/>
          <w:sz w:val="22"/>
        </w:rPr>
        <w:t>•</w:t>
        <w:tab/>
      </w:r>
      <w:r>
        <w:rPr>
          <w:rFonts w:ascii="Segoe UI" w:hAnsi="Segoe UI"/>
          <w:b/>
          <w:sz w:val="22"/>
        </w:rPr>
        <w:t>Token accounting is exact for what Camunda forwards, not necessarily for what the provider bills — and this connector has no way to cross-check it.</w:t>
      </w:r>
      <w:r>
        <w:rPr>
          <w:rFonts w:ascii="Segoe UI" w:hAnsi="Segoe UI"/>
          <w:sz w:val="22"/>
        </w:rPr>
        <w:t xml:space="preserve"> Camunda's agentic-ai connector currently forwards only input/output token counts, not reasoning-tokens or cache-creation/read-tokens some models also bill for (tracked upstream as </w:t>
      </w:r>
      <w:r>
        <w:rPr>
          <w:rFonts w:ascii="Consolas" w:hAnsi="Consolas"/>
          <w:color w:val="A01E4C"/>
          <w:sz w:val="20"/>
        </w:rPr>
        <w:t>camunda/connectors#8605</w:t>
      </w:r>
      <w:r>
        <w:rPr>
          <w:rFonts w:ascii="Segoe UI" w:hAnsi="Segoe UI"/>
          <w:sz w:val="22"/>
        </w:rPr>
        <w:t>). Because this connector never talks to the real provider itself, it is entirely dependent on whatever token counts the AI Agent element's own result reports.</w:t>
      </w:r>
    </w:p>
    <w:p>
      <w:pPr>
        <w:tabs>
          <w:tab w:pos="432" w:val="left"/>
        </w:tabs>
        <w:spacing w:after="80"/>
        <w:ind w:left="432" w:hanging="432"/>
      </w:pPr>
      <w:r>
        <w:rPr>
          <w:rFonts w:ascii="Segoe UI" w:hAnsi="Segoe UI"/>
          <w:sz w:val="22"/>
        </w:rPr>
        <w:t>•</w:t>
        <w:tab/>
      </w:r>
      <w:r>
        <w:rPr>
          <w:rFonts w:ascii="Segoe UI" w:hAnsi="Segoe UI"/>
          <w:b/>
          <w:sz w:val="22"/>
        </w:rPr>
        <w:t>Where token usage lives depends on the AI Agent element's template version.</w:t>
      </w:r>
      <w:r>
        <w:rPr>
          <w:rFonts w:ascii="Segoe UI" w:hAnsi="Segoe UI"/>
          <w:sz w:val="22"/>
        </w:rPr>
        <w:t xml:space="preserve"> On the version this project was verified against (v7, openaiCompatible provider) it is at </w:t>
      </w:r>
      <w:r>
        <w:rPr>
          <w:rFonts w:ascii="Consolas" w:hAnsi="Consolas"/>
          <w:color w:val="A01E4C"/>
          <w:sz w:val="20"/>
        </w:rPr>
        <w:t>&lt;resultVariable&gt;.context.metrics.tokenUsage.{inputTokenCount, outputTokenCount}</w:t>
      </w:r>
      <w:r>
        <w:rPr>
          <w:rFonts w:ascii="Segoe UI" w:hAnsi="Segoe UI"/>
          <w:sz w:val="22"/>
        </w:rPr>
        <w:t xml:space="preserve">. Other template versions or providers may report it elsewhere; a wrong path shows up as </w:t>
      </w:r>
      <w:r>
        <w:rPr>
          <w:rFonts w:ascii="Consolas" w:hAnsi="Consolas"/>
          <w:color w:val="A01E4C"/>
          <w:sz w:val="20"/>
        </w:rPr>
        <w:t>inputTokens: must not be null</w:t>
      </w:r>
      <w:r>
        <w:rPr>
          <w:rFonts w:ascii="Segoe UI" w:hAnsi="Segoe UI"/>
          <w:sz w:val="22"/>
        </w:rPr>
        <w:t xml:space="preserve"> on the Token cost job (see Section 6.2).</w:t>
      </w:r>
    </w:p>
    <w:p>
      <w:pPr>
        <w:tabs>
          <w:tab w:pos="432" w:val="left"/>
        </w:tabs>
        <w:spacing w:after="80"/>
        <w:ind w:left="432" w:hanging="432"/>
      </w:pPr>
      <w:r>
        <w:rPr>
          <w:rFonts w:ascii="Segoe UI" w:hAnsi="Segoe UI"/>
          <w:sz w:val="22"/>
        </w:rPr>
        <w:t>•</w:t>
        <w:tab/>
      </w:r>
      <w:r>
        <w:rPr>
          <w:rFonts w:ascii="Segoe UI" w:hAnsi="Segoe UI"/>
          <w:b/>
          <w:sz w:val="22"/>
        </w:rPr>
        <w:t>The bundled default price table is illustrative, not verified against live provider pricing.</w:t>
      </w:r>
      <w:r>
        <w:rPr>
          <w:rFonts w:ascii="Segoe UI" w:hAnsi="Segoe UI"/>
          <w:sz w:val="22"/>
        </w:rPr>
        <w:t xml:space="preserve"> It exists to make a zero-config quick start possible, not as a source of truth — configure the </w:t>
      </w:r>
      <w:r>
        <w:rPr>
          <w:rFonts w:ascii="Consolas" w:hAnsi="Consolas"/>
          <w:color w:val="A01E4C"/>
          <w:sz w:val="20"/>
        </w:rPr>
        <w:t>GOVERNOR_PRICE_TABLE</w:t>
      </w:r>
      <w:r>
        <w:rPr>
          <w:rFonts w:ascii="Segoe UI" w:hAnsi="Segoe UI"/>
          <w:sz w:val="22"/>
        </w:rPr>
        <w:t xml:space="preserve"> cluster secret with real, current prices before relying on this for actual cost tracking (Section 5.4).</w:t>
      </w:r>
    </w:p>
    <w:p>
      <w:pPr>
        <w:tabs>
          <w:tab w:pos="432" w:val="left"/>
        </w:tabs>
        <w:spacing w:after="80"/>
        <w:ind w:left="432" w:hanging="432"/>
      </w:pPr>
      <w:r>
        <w:rPr>
          <w:rFonts w:ascii="Segoe UI" w:hAnsi="Segoe UI"/>
          <w:sz w:val="22"/>
        </w:rPr>
        <w:t>•</w:t>
        <w:tab/>
      </w:r>
      <w:r>
        <w:rPr>
          <w:rFonts w:ascii="Segoe UI" w:hAnsi="Segoe UI"/>
          <w:b/>
          <w:sz w:val="22"/>
        </w:rPr>
        <w:t>No multi-currency support.</w:t>
      </w:r>
      <w:r>
        <w:rPr>
          <w:rFonts w:ascii="Segoe UI" w:hAnsi="Segoe UI"/>
          <w:sz w:val="22"/>
        </w:rPr>
        <w:t xml:space="preserve"> Each price row carries its own </w:t>
      </w:r>
      <w:r>
        <w:rPr>
          <w:rFonts w:ascii="Consolas" w:hAnsi="Consolas"/>
          <w:color w:val="A01E4C"/>
          <w:sz w:val="20"/>
        </w:rPr>
        <w:t>currency</w:t>
      </w:r>
      <w:r>
        <w:rPr>
          <w:rFonts w:ascii="Segoe UI" w:hAnsi="Segoe UI"/>
          <w:sz w:val="22"/>
        </w:rPr>
        <w:t xml:space="preserve"> field, passed straight through to </w:t>
      </w:r>
      <w:r>
        <w:rPr>
          <w:rFonts w:ascii="Consolas" w:hAnsi="Consolas"/>
          <w:color w:val="A01E4C"/>
          <w:sz w:val="20"/>
        </w:rPr>
        <w:t>tokenCostResult.currency</w:t>
      </w:r>
      <w:r>
        <w:rPr>
          <w:rFonts w:ascii="Segoe UI" w:hAnsi="Segoe UI"/>
          <w:sz w:val="22"/>
        </w:rPr>
        <w:t>, but the connector performs no currency conversion — aggregating cost across models priced in different currencies is left to whoever consumes the result.</w:t>
      </w:r>
    </w:p>
    <w:p>
      <w:pPr>
        <w:tabs>
          <w:tab w:pos="432" w:val="left"/>
        </w:tabs>
        <w:spacing w:after="80"/>
        <w:ind w:left="432" w:hanging="432"/>
      </w:pPr>
      <w:r>
        <w:rPr>
          <w:rFonts w:ascii="Segoe UI" w:hAnsi="Segoe UI"/>
          <w:sz w:val="22"/>
        </w:rPr>
        <w:t>•</w:t>
        <w:tab/>
      </w:r>
      <w:r>
        <w:rPr>
          <w:rFonts w:ascii="Segoe UI" w:hAnsi="Segoe UI"/>
          <w:b/>
          <w:sz w:val="22"/>
        </w:rPr>
        <w:t>No human-baseline or "savings" calculation.</w:t>
      </w:r>
      <w:r>
        <w:rPr>
          <w:rFonts w:ascii="Segoe UI" w:hAnsi="Segoe UI"/>
          <w:sz w:val="22"/>
        </w:rPr>
        <w:t xml:space="preserve"> This connector reports </w:t>
      </w:r>
      <w:r>
        <w:rPr>
          <w:rFonts w:ascii="Consolas" w:hAnsi="Consolas"/>
          <w:color w:val="A01E4C"/>
          <w:sz w:val="20"/>
        </w:rPr>
        <w:t>costUsd</w:t>
      </w:r>
      <w:r>
        <w:rPr>
          <w:rFonts w:ascii="Segoe UI" w:hAnsi="Segoe UI"/>
          <w:sz w:val="22"/>
        </w:rPr>
        <w:t>; it has no way to know what a manual/human version of the same task would have cost, and doesn't try to guess. That comparison is a downstream FEEL expression or report you write, using whatever baseline figure you already have.</w:t>
      </w:r>
    </w:p>
    <w:p>
      <w:pPr>
        <w:tabs>
          <w:tab w:pos="432" w:val="left"/>
        </w:tabs>
        <w:spacing w:after="80"/>
        <w:ind w:left="432" w:hanging="432"/>
      </w:pPr>
      <w:r>
        <w:rPr>
          <w:rFonts w:ascii="Segoe UI" w:hAnsi="Segoe UI"/>
          <w:sz w:val="22"/>
        </w:rPr>
        <w:t>•</w:t>
        <w:tab/>
      </w:r>
      <w:r>
        <w:rPr>
          <w:rFonts w:ascii="Segoe UI" w:hAnsi="Segoe UI"/>
          <w:b/>
          <w:sz w:val="22"/>
        </w:rPr>
        <w:t>Job type strings for the native Agentic AI elements change between Camunda releases - not just their version suffix, but the naming pattern itself.</w:t>
      </w:r>
      <w:r>
        <w:rPr>
          <w:rFonts w:ascii="Segoe UI" w:hAnsi="Segoe UI"/>
          <w:sz w:val="22"/>
        </w:rPr>
        <w:t xml:space="preserve"> The real AI Agent Task job type observed against a live Camunda 8.9 SaaS cluster (element template version 7) was </w:t>
      </w:r>
      <w:r>
        <w:rPr>
          <w:rFonts w:ascii="Consolas" w:hAnsi="Consolas"/>
          <w:color w:val="A01E4C"/>
          <w:sz w:val="20"/>
        </w:rPr>
        <w:t>io.camunda.agenticai:aiagent:1</w:t>
      </w:r>
      <w:r>
        <w:rPr>
          <w:rFonts w:ascii="Segoe UI" w:hAnsi="Segoe UI"/>
          <w:sz w:val="22"/>
        </w:rPr>
        <w:t xml:space="preserve">, not </w:t>
      </w:r>
      <w:r>
        <w:rPr>
          <w:rFonts w:ascii="Consolas" w:hAnsi="Consolas"/>
          <w:color w:val="A01E4C"/>
          <w:sz w:val="20"/>
        </w:rPr>
        <w:t>io.camunda.agenticai:aiagent:task:2</w:t>
      </w:r>
      <w:r>
        <w:rPr>
          <w:rFonts w:ascii="Segoe UI" w:hAnsi="Segoe UI"/>
          <w:sz w:val="22"/>
        </w:rPr>
        <w:t xml:space="preserve"> as earlier drafts of this project assumed without checking a real deployment. Always verify against your own cluster's actual deployed element template rather than trusting any job type string written down here, including this 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b/>
      <w:bCs/>
      <w:color w:val="1F3864"/>
      <w:sz w:val="36"/>
      <w:szCs w:val="28"/>
    </w:rPr>
    <w:pBdr>
      <w:bottom w:val="single" w:sz="8" w:space="4" w:color="9DC3E6"/>
    </w:pBd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Segoe UI" w:hAnsi="Segoe UI"/>
      <w:b/>
      <w:color w:val="1F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