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0335D" w14:textId="77777777" w:rsidR="00D546ED" w:rsidRPr="00D546ED" w:rsidRDefault="00D546ED" w:rsidP="00D546ED">
      <w:pPr>
        <w:rPr>
          <w:rFonts w:ascii="Times New Roman" w:hAnsi="Times New Roman" w:cs="Times New Roman"/>
          <w:b/>
          <w:bCs/>
          <w:sz w:val="24"/>
          <w:szCs w:val="24"/>
        </w:rPr>
      </w:pPr>
      <w:r w:rsidRPr="00D546ED">
        <w:rPr>
          <w:rFonts w:ascii="Times New Roman" w:hAnsi="Times New Roman" w:cs="Times New Roman"/>
          <w:b/>
          <w:bCs/>
          <w:sz w:val="24"/>
          <w:szCs w:val="24"/>
        </w:rPr>
        <w:t>About Us</w:t>
      </w:r>
    </w:p>
    <w:p w14:paraId="506F2EC2" w14:textId="77777777" w:rsidR="00D546ED" w:rsidRPr="00D546ED" w:rsidRDefault="00D546ED" w:rsidP="00D546ED">
      <w:pPr>
        <w:rPr>
          <w:rFonts w:ascii="Times New Roman" w:hAnsi="Times New Roman" w:cs="Times New Roman"/>
          <w:sz w:val="24"/>
          <w:szCs w:val="24"/>
        </w:rPr>
      </w:pPr>
      <w:r w:rsidRPr="00D546ED">
        <w:rPr>
          <w:rFonts w:ascii="Times New Roman" w:hAnsi="Times New Roman" w:cs="Times New Roman"/>
          <w:sz w:val="24"/>
          <w:szCs w:val="24"/>
        </w:rPr>
        <w:t>The Hemchandra Goswami Foundation is dedicated to preserving and advancing the legacy of one of Assam’s most eminent scholars, thinkers, and cultural visionaries. Hemchandra Goswami (1872–1928) devoted his life to the revival of Assamese language, literature, and heritage during a time of profound social and cultural change. His pioneering work in historiography, archaeology, manuscript preservation, linguistic research, and literary creation laid the intellectual foundations of modern Assam.</w:t>
      </w:r>
      <w:r w:rsidRPr="00D546ED">
        <w:rPr>
          <w:rFonts w:ascii="Times New Roman" w:hAnsi="Times New Roman" w:cs="Times New Roman"/>
          <w:sz w:val="24"/>
          <w:szCs w:val="24"/>
        </w:rPr>
        <w:br/>
        <w:t>The Foundation carries forward this legacy, ensuring that Goswami’s contributions continue to inspire scholarship, creativity, and cultural pride in Assam and beyond.</w:t>
      </w:r>
    </w:p>
    <w:p w14:paraId="54619640" w14:textId="25DC1E56" w:rsidR="00D546ED" w:rsidRPr="00D546ED" w:rsidRDefault="00D546ED" w:rsidP="00D546ED">
      <w:pPr>
        <w:rPr>
          <w:rFonts w:ascii="Times New Roman" w:hAnsi="Times New Roman" w:cs="Times New Roman"/>
          <w:sz w:val="24"/>
          <w:szCs w:val="24"/>
        </w:rPr>
      </w:pPr>
    </w:p>
    <w:p w14:paraId="3ECE03EB" w14:textId="77777777" w:rsidR="00D546ED" w:rsidRPr="00D546ED" w:rsidRDefault="00D546ED" w:rsidP="00D546ED">
      <w:pPr>
        <w:rPr>
          <w:rFonts w:ascii="Times New Roman" w:hAnsi="Times New Roman" w:cs="Times New Roman"/>
          <w:b/>
          <w:bCs/>
          <w:sz w:val="24"/>
          <w:szCs w:val="24"/>
        </w:rPr>
      </w:pPr>
      <w:r w:rsidRPr="00D546ED">
        <w:rPr>
          <w:rFonts w:ascii="Times New Roman" w:hAnsi="Times New Roman" w:cs="Times New Roman"/>
          <w:b/>
          <w:bCs/>
          <w:sz w:val="24"/>
          <w:szCs w:val="24"/>
        </w:rPr>
        <w:t>Our Mission</w:t>
      </w:r>
    </w:p>
    <w:p w14:paraId="00793314" w14:textId="479A6431" w:rsidR="00D546ED" w:rsidRPr="00D546ED" w:rsidRDefault="00D546ED" w:rsidP="00D546ED">
      <w:pPr>
        <w:rPr>
          <w:rFonts w:ascii="Times New Roman" w:hAnsi="Times New Roman" w:cs="Times New Roman"/>
          <w:sz w:val="24"/>
          <w:szCs w:val="24"/>
        </w:rPr>
      </w:pPr>
      <w:r w:rsidRPr="00D546ED">
        <w:rPr>
          <w:rFonts w:ascii="Times New Roman" w:hAnsi="Times New Roman" w:cs="Times New Roman"/>
          <w:sz w:val="24"/>
          <w:szCs w:val="24"/>
        </w:rPr>
        <w:t xml:space="preserve">Our mission is to </w:t>
      </w:r>
      <w:r w:rsidRPr="00D546ED">
        <w:rPr>
          <w:rFonts w:ascii="Times New Roman" w:hAnsi="Times New Roman" w:cs="Times New Roman"/>
          <w:sz w:val="24"/>
          <w:szCs w:val="24"/>
        </w:rPr>
        <w:t>honour</w:t>
      </w:r>
      <w:r w:rsidRPr="00D546ED">
        <w:rPr>
          <w:rFonts w:ascii="Times New Roman" w:hAnsi="Times New Roman" w:cs="Times New Roman"/>
          <w:sz w:val="24"/>
          <w:szCs w:val="24"/>
        </w:rPr>
        <w:t xml:space="preserve"> Hemchandra Goswami’s vision by promoting research, safeguarding rare manuscripts and historical materials, supporting emerging scholars and writers, and fostering public engagement with Assam’s rich cultural and intellectual heritage. We are committed to nurturing an environment where knowledge, creativity, and integrity flourish, and where Assam’s literary and historical traditions are celebrated and sustained for generations to come.</w:t>
      </w:r>
    </w:p>
    <w:p w14:paraId="44A93E89" w14:textId="088481E4" w:rsidR="00D546ED" w:rsidRPr="00D546ED" w:rsidRDefault="00D546ED" w:rsidP="00D546ED">
      <w:pPr>
        <w:rPr>
          <w:rFonts w:ascii="Times New Roman" w:hAnsi="Times New Roman" w:cs="Times New Roman"/>
          <w:sz w:val="24"/>
          <w:szCs w:val="24"/>
        </w:rPr>
      </w:pPr>
    </w:p>
    <w:p w14:paraId="2BD0F76C" w14:textId="77777777" w:rsidR="00D546ED" w:rsidRPr="00D546ED" w:rsidRDefault="00D546ED" w:rsidP="00D546ED">
      <w:pPr>
        <w:rPr>
          <w:rFonts w:ascii="Times New Roman" w:hAnsi="Times New Roman" w:cs="Times New Roman"/>
          <w:b/>
          <w:bCs/>
          <w:sz w:val="24"/>
          <w:szCs w:val="24"/>
        </w:rPr>
      </w:pPr>
      <w:r w:rsidRPr="00D546ED">
        <w:rPr>
          <w:rFonts w:ascii="Times New Roman" w:hAnsi="Times New Roman" w:cs="Times New Roman"/>
          <w:b/>
          <w:bCs/>
          <w:sz w:val="24"/>
          <w:szCs w:val="24"/>
        </w:rPr>
        <w:t>Our Vision</w:t>
      </w:r>
    </w:p>
    <w:p w14:paraId="0AB0AD86" w14:textId="77777777" w:rsidR="00D546ED" w:rsidRPr="00D546ED" w:rsidRDefault="00D546ED" w:rsidP="00D546ED">
      <w:pPr>
        <w:rPr>
          <w:rFonts w:ascii="Times New Roman" w:hAnsi="Times New Roman" w:cs="Times New Roman"/>
          <w:sz w:val="24"/>
          <w:szCs w:val="24"/>
        </w:rPr>
      </w:pPr>
      <w:r w:rsidRPr="00D546ED">
        <w:rPr>
          <w:rFonts w:ascii="Times New Roman" w:hAnsi="Times New Roman" w:cs="Times New Roman"/>
          <w:sz w:val="24"/>
          <w:szCs w:val="24"/>
        </w:rPr>
        <w:t>We envision a future in which Hemchandra Goswami’s ideals of scholarship, cultural pride, and community service continue to guide and enrich society. By bridging Assam’s past and present, the Foundation aims to serve as a dynamic platform for intellectual growth, artistic expression, and historical preservation, ensuring that the state’s cultural legacy remains vibrant and relevant.</w:t>
      </w:r>
    </w:p>
    <w:p w14:paraId="36FDA581" w14:textId="5E77C797" w:rsidR="00D546ED" w:rsidRPr="00D546ED" w:rsidRDefault="00D546ED" w:rsidP="00D546ED">
      <w:pPr>
        <w:rPr>
          <w:rFonts w:ascii="Times New Roman" w:hAnsi="Times New Roman" w:cs="Times New Roman"/>
          <w:sz w:val="24"/>
          <w:szCs w:val="24"/>
        </w:rPr>
      </w:pPr>
    </w:p>
    <w:p w14:paraId="3BC305B4" w14:textId="77777777" w:rsidR="00D546ED" w:rsidRPr="00D546ED" w:rsidRDefault="00D546ED" w:rsidP="00D546ED">
      <w:pPr>
        <w:rPr>
          <w:rFonts w:ascii="Times New Roman" w:hAnsi="Times New Roman" w:cs="Times New Roman"/>
          <w:b/>
          <w:bCs/>
          <w:sz w:val="24"/>
          <w:szCs w:val="24"/>
        </w:rPr>
      </w:pPr>
      <w:r w:rsidRPr="00D546ED">
        <w:rPr>
          <w:rFonts w:ascii="Times New Roman" w:hAnsi="Times New Roman" w:cs="Times New Roman"/>
          <w:b/>
          <w:bCs/>
          <w:sz w:val="24"/>
          <w:szCs w:val="24"/>
        </w:rPr>
        <w:t>What We Do</w:t>
      </w:r>
    </w:p>
    <w:p w14:paraId="43BE9AF0" w14:textId="77777777" w:rsidR="00D546ED" w:rsidRPr="00D546ED" w:rsidRDefault="00D546ED" w:rsidP="00D546ED">
      <w:pPr>
        <w:rPr>
          <w:rFonts w:ascii="Times New Roman" w:hAnsi="Times New Roman" w:cs="Times New Roman"/>
          <w:sz w:val="24"/>
          <w:szCs w:val="24"/>
        </w:rPr>
      </w:pPr>
      <w:r w:rsidRPr="00D546ED">
        <w:rPr>
          <w:rFonts w:ascii="Times New Roman" w:hAnsi="Times New Roman" w:cs="Times New Roman"/>
          <w:sz w:val="24"/>
          <w:szCs w:val="24"/>
        </w:rPr>
        <w:t>The Foundation undertakes a wide range of activities to promote research, education, and cultural awareness. Our initiatives include:</w:t>
      </w:r>
    </w:p>
    <w:p w14:paraId="024ACD25" w14:textId="77777777" w:rsidR="00D546ED" w:rsidRPr="00D546ED" w:rsidRDefault="00D546ED" w:rsidP="00D546ED">
      <w:pPr>
        <w:numPr>
          <w:ilvl w:val="0"/>
          <w:numId w:val="1"/>
        </w:numPr>
        <w:rPr>
          <w:rFonts w:ascii="Times New Roman" w:hAnsi="Times New Roman" w:cs="Times New Roman"/>
          <w:sz w:val="24"/>
          <w:szCs w:val="24"/>
        </w:rPr>
      </w:pPr>
      <w:r w:rsidRPr="00D546ED">
        <w:rPr>
          <w:rFonts w:ascii="Times New Roman" w:hAnsi="Times New Roman" w:cs="Times New Roman"/>
          <w:sz w:val="24"/>
          <w:szCs w:val="24"/>
        </w:rPr>
        <w:t>Restoring, archiving, and preserving rare manuscripts and historical materials.</w:t>
      </w:r>
    </w:p>
    <w:p w14:paraId="0AACC3C2" w14:textId="77777777" w:rsidR="00D546ED" w:rsidRPr="00D546ED" w:rsidRDefault="00D546ED" w:rsidP="00D546ED">
      <w:pPr>
        <w:numPr>
          <w:ilvl w:val="0"/>
          <w:numId w:val="1"/>
        </w:numPr>
        <w:rPr>
          <w:rFonts w:ascii="Times New Roman" w:hAnsi="Times New Roman" w:cs="Times New Roman"/>
          <w:sz w:val="24"/>
          <w:szCs w:val="24"/>
        </w:rPr>
      </w:pPr>
      <w:r w:rsidRPr="00D546ED">
        <w:rPr>
          <w:rFonts w:ascii="Times New Roman" w:hAnsi="Times New Roman" w:cs="Times New Roman"/>
          <w:sz w:val="24"/>
          <w:szCs w:val="24"/>
        </w:rPr>
        <w:t>Supporting young scholars, writers, and researchers through mentorship, grants, and opportunities for publication.</w:t>
      </w:r>
    </w:p>
    <w:p w14:paraId="20DEAF9D" w14:textId="77777777" w:rsidR="00D546ED" w:rsidRPr="00D546ED" w:rsidRDefault="00D546ED" w:rsidP="00D546ED">
      <w:pPr>
        <w:numPr>
          <w:ilvl w:val="0"/>
          <w:numId w:val="1"/>
        </w:numPr>
        <w:rPr>
          <w:rFonts w:ascii="Times New Roman" w:hAnsi="Times New Roman" w:cs="Times New Roman"/>
          <w:sz w:val="24"/>
          <w:szCs w:val="24"/>
        </w:rPr>
      </w:pPr>
      <w:r w:rsidRPr="00D546ED">
        <w:rPr>
          <w:rFonts w:ascii="Times New Roman" w:hAnsi="Times New Roman" w:cs="Times New Roman"/>
          <w:sz w:val="24"/>
          <w:szCs w:val="24"/>
        </w:rPr>
        <w:t>Organizing cultural programs, lectures, and educational outreach to engage the public in Assam’s intellectual and artistic traditions.</w:t>
      </w:r>
    </w:p>
    <w:p w14:paraId="1A03E51B" w14:textId="77777777" w:rsidR="00D546ED" w:rsidRPr="00D546ED" w:rsidRDefault="00D546ED" w:rsidP="00D546ED">
      <w:pPr>
        <w:numPr>
          <w:ilvl w:val="0"/>
          <w:numId w:val="1"/>
        </w:numPr>
        <w:rPr>
          <w:rFonts w:ascii="Times New Roman" w:hAnsi="Times New Roman" w:cs="Times New Roman"/>
          <w:sz w:val="24"/>
          <w:szCs w:val="24"/>
        </w:rPr>
      </w:pPr>
      <w:r w:rsidRPr="00D546ED">
        <w:rPr>
          <w:rFonts w:ascii="Times New Roman" w:hAnsi="Times New Roman" w:cs="Times New Roman"/>
          <w:sz w:val="24"/>
          <w:szCs w:val="24"/>
        </w:rPr>
        <w:t>Collaborating with institutions, experts, and communities to further research and disseminate knowledge on Assamese heritage.</w:t>
      </w:r>
    </w:p>
    <w:p w14:paraId="2279078D" w14:textId="3430DBCD" w:rsidR="00D546ED" w:rsidRDefault="00D546ED" w:rsidP="00D546ED">
      <w:pPr>
        <w:rPr>
          <w:rFonts w:ascii="Times New Roman" w:hAnsi="Times New Roman" w:cs="Times New Roman"/>
          <w:sz w:val="24"/>
          <w:szCs w:val="24"/>
        </w:rPr>
      </w:pPr>
    </w:p>
    <w:p w14:paraId="5F063560" w14:textId="77777777" w:rsidR="00D546ED" w:rsidRPr="00D546ED" w:rsidRDefault="00D546ED" w:rsidP="00D546ED">
      <w:pPr>
        <w:rPr>
          <w:rFonts w:ascii="Times New Roman" w:hAnsi="Times New Roman" w:cs="Times New Roman"/>
          <w:sz w:val="24"/>
          <w:szCs w:val="24"/>
        </w:rPr>
      </w:pPr>
    </w:p>
    <w:p w14:paraId="18237A0A" w14:textId="77777777" w:rsidR="00D546ED" w:rsidRPr="00D546ED" w:rsidRDefault="00D546ED" w:rsidP="00D546ED">
      <w:pPr>
        <w:rPr>
          <w:rFonts w:ascii="Times New Roman" w:hAnsi="Times New Roman" w:cs="Times New Roman"/>
          <w:b/>
          <w:bCs/>
          <w:sz w:val="24"/>
          <w:szCs w:val="24"/>
        </w:rPr>
      </w:pPr>
      <w:r w:rsidRPr="00D546ED">
        <w:rPr>
          <w:rFonts w:ascii="Times New Roman" w:hAnsi="Times New Roman" w:cs="Times New Roman"/>
          <w:b/>
          <w:bCs/>
          <w:sz w:val="24"/>
          <w:szCs w:val="24"/>
        </w:rPr>
        <w:lastRenderedPageBreak/>
        <w:t>Our Core Values</w:t>
      </w:r>
    </w:p>
    <w:p w14:paraId="240D8A3E" w14:textId="77777777" w:rsidR="00D546ED" w:rsidRPr="00D546ED" w:rsidRDefault="00D546ED" w:rsidP="00D546ED">
      <w:pPr>
        <w:rPr>
          <w:rFonts w:ascii="Times New Roman" w:hAnsi="Times New Roman" w:cs="Times New Roman"/>
          <w:sz w:val="24"/>
          <w:szCs w:val="24"/>
        </w:rPr>
      </w:pPr>
      <w:r w:rsidRPr="00D546ED">
        <w:rPr>
          <w:rFonts w:ascii="Times New Roman" w:hAnsi="Times New Roman" w:cs="Times New Roman"/>
          <w:sz w:val="24"/>
          <w:szCs w:val="24"/>
        </w:rPr>
        <w:t>The Foundation is guided by principles that reflect the life and work of Hemchandra Goswami:</w:t>
      </w:r>
    </w:p>
    <w:p w14:paraId="367D3BFC" w14:textId="77777777" w:rsidR="00D546ED" w:rsidRPr="00D546ED" w:rsidRDefault="00D546ED" w:rsidP="00D546ED">
      <w:pPr>
        <w:numPr>
          <w:ilvl w:val="0"/>
          <w:numId w:val="2"/>
        </w:numPr>
        <w:rPr>
          <w:rFonts w:ascii="Times New Roman" w:hAnsi="Times New Roman" w:cs="Times New Roman"/>
          <w:sz w:val="24"/>
          <w:szCs w:val="24"/>
        </w:rPr>
      </w:pPr>
      <w:r w:rsidRPr="00D546ED">
        <w:rPr>
          <w:rFonts w:ascii="Times New Roman" w:hAnsi="Times New Roman" w:cs="Times New Roman"/>
          <w:b/>
          <w:bCs/>
          <w:sz w:val="24"/>
          <w:szCs w:val="24"/>
        </w:rPr>
        <w:t>Scholarship:</w:t>
      </w:r>
      <w:r w:rsidRPr="00D546ED">
        <w:rPr>
          <w:rFonts w:ascii="Times New Roman" w:hAnsi="Times New Roman" w:cs="Times New Roman"/>
          <w:sz w:val="24"/>
          <w:szCs w:val="24"/>
        </w:rPr>
        <w:t xml:space="preserve"> Pursuing rigorous academic inquiry and research excellence.</w:t>
      </w:r>
    </w:p>
    <w:p w14:paraId="7D73115D" w14:textId="77777777" w:rsidR="00D546ED" w:rsidRPr="00D546ED" w:rsidRDefault="00D546ED" w:rsidP="00D546ED">
      <w:pPr>
        <w:numPr>
          <w:ilvl w:val="0"/>
          <w:numId w:val="2"/>
        </w:numPr>
        <w:rPr>
          <w:rFonts w:ascii="Times New Roman" w:hAnsi="Times New Roman" w:cs="Times New Roman"/>
          <w:sz w:val="24"/>
          <w:szCs w:val="24"/>
        </w:rPr>
      </w:pPr>
      <w:r w:rsidRPr="00D546ED">
        <w:rPr>
          <w:rFonts w:ascii="Times New Roman" w:hAnsi="Times New Roman" w:cs="Times New Roman"/>
          <w:b/>
          <w:bCs/>
          <w:sz w:val="24"/>
          <w:szCs w:val="24"/>
        </w:rPr>
        <w:t>Integrity:</w:t>
      </w:r>
      <w:r w:rsidRPr="00D546ED">
        <w:rPr>
          <w:rFonts w:ascii="Times New Roman" w:hAnsi="Times New Roman" w:cs="Times New Roman"/>
          <w:sz w:val="24"/>
          <w:szCs w:val="24"/>
        </w:rPr>
        <w:t xml:space="preserve"> Upholding honesty, transparency, and ethical responsibility.</w:t>
      </w:r>
    </w:p>
    <w:p w14:paraId="426E2B00" w14:textId="77777777" w:rsidR="00D546ED" w:rsidRPr="00D546ED" w:rsidRDefault="00D546ED" w:rsidP="00D546ED">
      <w:pPr>
        <w:numPr>
          <w:ilvl w:val="0"/>
          <w:numId w:val="2"/>
        </w:numPr>
        <w:rPr>
          <w:rFonts w:ascii="Times New Roman" w:hAnsi="Times New Roman" w:cs="Times New Roman"/>
          <w:sz w:val="24"/>
          <w:szCs w:val="24"/>
        </w:rPr>
      </w:pPr>
      <w:r w:rsidRPr="00D546ED">
        <w:rPr>
          <w:rFonts w:ascii="Times New Roman" w:hAnsi="Times New Roman" w:cs="Times New Roman"/>
          <w:b/>
          <w:bCs/>
          <w:sz w:val="24"/>
          <w:szCs w:val="24"/>
        </w:rPr>
        <w:t>Cultural Pride:</w:t>
      </w:r>
      <w:r w:rsidRPr="00D546ED">
        <w:rPr>
          <w:rFonts w:ascii="Times New Roman" w:hAnsi="Times New Roman" w:cs="Times New Roman"/>
          <w:sz w:val="24"/>
          <w:szCs w:val="24"/>
        </w:rPr>
        <w:t xml:space="preserve"> Celebrating and preserving Assam’s literary, linguistic, and artistic heritage.</w:t>
      </w:r>
    </w:p>
    <w:p w14:paraId="17746F8D" w14:textId="77777777" w:rsidR="00D546ED" w:rsidRPr="00D546ED" w:rsidRDefault="00D546ED" w:rsidP="00D546ED">
      <w:pPr>
        <w:numPr>
          <w:ilvl w:val="0"/>
          <w:numId w:val="2"/>
        </w:numPr>
        <w:rPr>
          <w:rFonts w:ascii="Times New Roman" w:hAnsi="Times New Roman" w:cs="Times New Roman"/>
          <w:sz w:val="24"/>
          <w:szCs w:val="24"/>
        </w:rPr>
      </w:pPr>
      <w:r w:rsidRPr="00D546ED">
        <w:rPr>
          <w:rFonts w:ascii="Times New Roman" w:hAnsi="Times New Roman" w:cs="Times New Roman"/>
          <w:b/>
          <w:bCs/>
          <w:sz w:val="24"/>
          <w:szCs w:val="24"/>
        </w:rPr>
        <w:t>Community Engagement:</w:t>
      </w:r>
      <w:r w:rsidRPr="00D546ED">
        <w:rPr>
          <w:rFonts w:ascii="Times New Roman" w:hAnsi="Times New Roman" w:cs="Times New Roman"/>
          <w:sz w:val="24"/>
          <w:szCs w:val="24"/>
        </w:rPr>
        <w:t xml:space="preserve"> Encouraging public participation and fostering connections between people, knowledge, and tradition.</w:t>
      </w:r>
    </w:p>
    <w:p w14:paraId="68E831D0" w14:textId="0C3A93E5" w:rsidR="00D546ED" w:rsidRPr="00D546ED" w:rsidRDefault="00D546ED" w:rsidP="00D546ED">
      <w:pPr>
        <w:rPr>
          <w:rFonts w:ascii="Times New Roman" w:hAnsi="Times New Roman" w:cs="Times New Roman"/>
          <w:sz w:val="24"/>
          <w:szCs w:val="24"/>
        </w:rPr>
      </w:pPr>
    </w:p>
    <w:p w14:paraId="2ECBDE3E" w14:textId="77777777" w:rsidR="00D546ED" w:rsidRPr="00D546ED" w:rsidRDefault="00D546ED" w:rsidP="00D546ED">
      <w:pPr>
        <w:rPr>
          <w:rFonts w:ascii="Times New Roman" w:hAnsi="Times New Roman" w:cs="Times New Roman"/>
          <w:b/>
          <w:bCs/>
          <w:sz w:val="24"/>
          <w:szCs w:val="24"/>
        </w:rPr>
      </w:pPr>
      <w:r w:rsidRPr="00D546ED">
        <w:rPr>
          <w:rFonts w:ascii="Times New Roman" w:hAnsi="Times New Roman" w:cs="Times New Roman"/>
          <w:b/>
          <w:bCs/>
          <w:sz w:val="24"/>
          <w:szCs w:val="24"/>
        </w:rPr>
        <w:t>Aims and Objectives</w:t>
      </w:r>
    </w:p>
    <w:p w14:paraId="5E19B6A8" w14:textId="77777777" w:rsidR="00D546ED" w:rsidRPr="00D546ED" w:rsidRDefault="00D546ED" w:rsidP="00D546ED">
      <w:pPr>
        <w:numPr>
          <w:ilvl w:val="0"/>
          <w:numId w:val="3"/>
        </w:numPr>
        <w:rPr>
          <w:rFonts w:ascii="Times New Roman" w:hAnsi="Times New Roman" w:cs="Times New Roman"/>
          <w:sz w:val="24"/>
          <w:szCs w:val="24"/>
        </w:rPr>
      </w:pPr>
      <w:r w:rsidRPr="00D546ED">
        <w:rPr>
          <w:rFonts w:ascii="Times New Roman" w:hAnsi="Times New Roman" w:cs="Times New Roman"/>
          <w:sz w:val="24"/>
          <w:szCs w:val="24"/>
        </w:rPr>
        <w:t>To preserve and promote Assamese language, literature, and heritage.</w:t>
      </w:r>
    </w:p>
    <w:p w14:paraId="1B812579" w14:textId="77777777" w:rsidR="00D546ED" w:rsidRPr="00D546ED" w:rsidRDefault="00D546ED" w:rsidP="00D546ED">
      <w:pPr>
        <w:numPr>
          <w:ilvl w:val="0"/>
          <w:numId w:val="3"/>
        </w:numPr>
        <w:rPr>
          <w:rFonts w:ascii="Times New Roman" w:hAnsi="Times New Roman" w:cs="Times New Roman"/>
          <w:sz w:val="24"/>
          <w:szCs w:val="24"/>
        </w:rPr>
      </w:pPr>
      <w:r w:rsidRPr="00D546ED">
        <w:rPr>
          <w:rFonts w:ascii="Times New Roman" w:hAnsi="Times New Roman" w:cs="Times New Roman"/>
          <w:sz w:val="24"/>
          <w:szCs w:val="24"/>
        </w:rPr>
        <w:t>To provide resources and opportunities for scholars, writers, and cultural practitioners.</w:t>
      </w:r>
    </w:p>
    <w:p w14:paraId="44874FA6" w14:textId="77777777" w:rsidR="00D546ED" w:rsidRPr="00D546ED" w:rsidRDefault="00D546ED" w:rsidP="00D546ED">
      <w:pPr>
        <w:numPr>
          <w:ilvl w:val="0"/>
          <w:numId w:val="3"/>
        </w:numPr>
        <w:rPr>
          <w:rFonts w:ascii="Times New Roman" w:hAnsi="Times New Roman" w:cs="Times New Roman"/>
          <w:sz w:val="24"/>
          <w:szCs w:val="24"/>
        </w:rPr>
      </w:pPr>
      <w:r w:rsidRPr="00D546ED">
        <w:rPr>
          <w:rFonts w:ascii="Times New Roman" w:hAnsi="Times New Roman" w:cs="Times New Roman"/>
          <w:sz w:val="24"/>
          <w:szCs w:val="24"/>
        </w:rPr>
        <w:t>To foster research, critical inquiry, and public awareness about Assam’s historical and artistic traditions.</w:t>
      </w:r>
    </w:p>
    <w:p w14:paraId="16077218" w14:textId="77777777" w:rsidR="00D546ED" w:rsidRPr="00D546ED" w:rsidRDefault="00D546ED" w:rsidP="00D546ED">
      <w:pPr>
        <w:numPr>
          <w:ilvl w:val="0"/>
          <w:numId w:val="3"/>
        </w:numPr>
        <w:rPr>
          <w:rFonts w:ascii="Times New Roman" w:hAnsi="Times New Roman" w:cs="Times New Roman"/>
          <w:sz w:val="24"/>
          <w:szCs w:val="24"/>
        </w:rPr>
      </w:pPr>
      <w:r w:rsidRPr="00D546ED">
        <w:rPr>
          <w:rFonts w:ascii="Times New Roman" w:hAnsi="Times New Roman" w:cs="Times New Roman"/>
          <w:sz w:val="24"/>
          <w:szCs w:val="24"/>
        </w:rPr>
        <w:t>To act as a living bridge connecting Assam’s rich past with its evolving future.</w:t>
      </w:r>
    </w:p>
    <w:p w14:paraId="0A60BC5E" w14:textId="77777777" w:rsidR="004D55EA" w:rsidRPr="00D546ED" w:rsidRDefault="004D55EA">
      <w:pPr>
        <w:rPr>
          <w:rFonts w:ascii="Times New Roman" w:hAnsi="Times New Roman" w:cs="Times New Roman"/>
          <w:sz w:val="24"/>
          <w:szCs w:val="24"/>
        </w:rPr>
      </w:pPr>
    </w:p>
    <w:sectPr w:rsidR="004D55EA" w:rsidRPr="00D546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F4E30"/>
    <w:multiLevelType w:val="multilevel"/>
    <w:tmpl w:val="8104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8C74BA"/>
    <w:multiLevelType w:val="multilevel"/>
    <w:tmpl w:val="85D6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7D37C7"/>
    <w:multiLevelType w:val="multilevel"/>
    <w:tmpl w:val="0582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098653">
    <w:abstractNumId w:val="2"/>
  </w:num>
  <w:num w:numId="2" w16cid:durableId="304548328">
    <w:abstractNumId w:val="0"/>
  </w:num>
  <w:num w:numId="3" w16cid:durableId="591471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1B1"/>
    <w:rsid w:val="002641B1"/>
    <w:rsid w:val="004D55EA"/>
    <w:rsid w:val="00654D03"/>
    <w:rsid w:val="007B5D04"/>
    <w:rsid w:val="00C650AB"/>
    <w:rsid w:val="00D546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4D8C0"/>
  <w15:chartTrackingRefBased/>
  <w15:docId w15:val="{6320FDA9-B7BC-4FF1-AFA5-7417F3CC8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1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41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41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41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41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4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1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41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41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41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41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4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1B1"/>
    <w:rPr>
      <w:rFonts w:eastAsiaTheme="majorEastAsia" w:cstheme="majorBidi"/>
      <w:color w:val="272727" w:themeColor="text1" w:themeTint="D8"/>
    </w:rPr>
  </w:style>
  <w:style w:type="paragraph" w:styleId="Title">
    <w:name w:val="Title"/>
    <w:basedOn w:val="Normal"/>
    <w:next w:val="Normal"/>
    <w:link w:val="TitleChar"/>
    <w:uiPriority w:val="10"/>
    <w:qFormat/>
    <w:rsid w:val="00264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1B1"/>
    <w:pPr>
      <w:spacing w:before="160"/>
      <w:jc w:val="center"/>
    </w:pPr>
    <w:rPr>
      <w:i/>
      <w:iCs/>
      <w:color w:val="404040" w:themeColor="text1" w:themeTint="BF"/>
    </w:rPr>
  </w:style>
  <w:style w:type="character" w:customStyle="1" w:styleId="QuoteChar">
    <w:name w:val="Quote Char"/>
    <w:basedOn w:val="DefaultParagraphFont"/>
    <w:link w:val="Quote"/>
    <w:uiPriority w:val="29"/>
    <w:rsid w:val="002641B1"/>
    <w:rPr>
      <w:i/>
      <w:iCs/>
      <w:color w:val="404040" w:themeColor="text1" w:themeTint="BF"/>
    </w:rPr>
  </w:style>
  <w:style w:type="paragraph" w:styleId="ListParagraph">
    <w:name w:val="List Paragraph"/>
    <w:basedOn w:val="Normal"/>
    <w:uiPriority w:val="34"/>
    <w:qFormat/>
    <w:rsid w:val="002641B1"/>
    <w:pPr>
      <w:ind w:left="720"/>
      <w:contextualSpacing/>
    </w:pPr>
  </w:style>
  <w:style w:type="character" w:styleId="IntenseEmphasis">
    <w:name w:val="Intense Emphasis"/>
    <w:basedOn w:val="DefaultParagraphFont"/>
    <w:uiPriority w:val="21"/>
    <w:qFormat/>
    <w:rsid w:val="002641B1"/>
    <w:rPr>
      <w:i/>
      <w:iCs/>
      <w:color w:val="2F5496" w:themeColor="accent1" w:themeShade="BF"/>
    </w:rPr>
  </w:style>
  <w:style w:type="paragraph" w:styleId="IntenseQuote">
    <w:name w:val="Intense Quote"/>
    <w:basedOn w:val="Normal"/>
    <w:next w:val="Normal"/>
    <w:link w:val="IntenseQuoteChar"/>
    <w:uiPriority w:val="30"/>
    <w:qFormat/>
    <w:rsid w:val="002641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41B1"/>
    <w:rPr>
      <w:i/>
      <w:iCs/>
      <w:color w:val="2F5496" w:themeColor="accent1" w:themeShade="BF"/>
    </w:rPr>
  </w:style>
  <w:style w:type="character" w:styleId="IntenseReference">
    <w:name w:val="Intense Reference"/>
    <w:basedOn w:val="DefaultParagraphFont"/>
    <w:uiPriority w:val="32"/>
    <w:qFormat/>
    <w:rsid w:val="002641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447</Words>
  <Characters>2551</Characters>
  <Application>Microsoft Office Word</Application>
  <DocSecurity>0</DocSecurity>
  <Lines>21</Lines>
  <Paragraphs>5</Paragraphs>
  <ScaleCrop>false</ScaleCrop>
  <Company/>
  <LinksUpToDate>false</LinksUpToDate>
  <CharactersWithSpaces>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 Acharya</dc:creator>
  <cp:keywords/>
  <dc:description/>
  <cp:lastModifiedBy>Ra Acharya</cp:lastModifiedBy>
  <cp:revision>2</cp:revision>
  <dcterms:created xsi:type="dcterms:W3CDTF">2025-12-02T04:02:00Z</dcterms:created>
  <dcterms:modified xsi:type="dcterms:W3CDTF">2025-12-02T04:03:00Z</dcterms:modified>
</cp:coreProperties>
</file>